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2CA1" w14:textId="126D288F" w:rsidR="00B325C8" w:rsidRPr="00B325C8" w:rsidRDefault="002E09E1" w:rsidP="00B325C8">
      <w:pPr>
        <w:jc w:val="center"/>
        <w:rPr>
          <w:rFonts w:asciiTheme="minorHAnsi" w:hAnsiTheme="minorHAnsi" w:cstheme="minorHAnsi"/>
          <w:b/>
          <w:bCs/>
          <w:sz w:val="28"/>
          <w:szCs w:val="28"/>
        </w:rPr>
      </w:pPr>
      <w:r>
        <w:rPr>
          <w:rFonts w:asciiTheme="minorHAnsi" w:hAnsiTheme="minorHAnsi" w:cstheme="minorHAnsi"/>
          <w:b/>
          <w:bCs/>
          <w:sz w:val="28"/>
          <w:szCs w:val="28"/>
        </w:rPr>
        <w:t>Licitación</w:t>
      </w:r>
      <w:r w:rsidR="00B325C8" w:rsidRPr="00B325C8">
        <w:rPr>
          <w:rFonts w:asciiTheme="minorHAnsi" w:hAnsiTheme="minorHAnsi" w:cstheme="minorHAnsi"/>
          <w:b/>
          <w:bCs/>
          <w:sz w:val="28"/>
          <w:szCs w:val="28"/>
        </w:rPr>
        <w:t xml:space="preserve"> NACAG</w:t>
      </w:r>
    </w:p>
    <w:p w14:paraId="1AA88A90" w14:textId="7E06B546" w:rsidR="00B325C8" w:rsidRDefault="00B325C8" w:rsidP="005E13A3">
      <w:pPr>
        <w:jc w:val="center"/>
        <w:rPr>
          <w:rFonts w:asciiTheme="minorHAnsi" w:hAnsiTheme="minorHAnsi" w:cstheme="minorHAnsi"/>
          <w:b/>
          <w:bCs/>
          <w:sz w:val="28"/>
          <w:szCs w:val="28"/>
        </w:rPr>
      </w:pPr>
      <w:r w:rsidRPr="00B325C8">
        <w:rPr>
          <w:rFonts w:asciiTheme="minorHAnsi" w:hAnsiTheme="minorHAnsi" w:cstheme="minorHAnsi"/>
          <w:b/>
          <w:bCs/>
          <w:sz w:val="28"/>
          <w:szCs w:val="28"/>
        </w:rPr>
        <w:t>Pregunta</w:t>
      </w:r>
      <w:r w:rsidR="00B82DBE">
        <w:rPr>
          <w:rFonts w:asciiTheme="minorHAnsi" w:hAnsiTheme="minorHAnsi" w:cstheme="minorHAnsi"/>
          <w:b/>
          <w:bCs/>
          <w:sz w:val="28"/>
          <w:szCs w:val="28"/>
        </w:rPr>
        <w:t>s</w:t>
      </w:r>
      <w:r w:rsidRPr="00B325C8">
        <w:rPr>
          <w:rFonts w:asciiTheme="minorHAnsi" w:hAnsiTheme="minorHAnsi" w:cstheme="minorHAnsi"/>
          <w:b/>
          <w:bCs/>
          <w:sz w:val="28"/>
          <w:szCs w:val="28"/>
        </w:rPr>
        <w:t xml:space="preserve"> y respuesta</w:t>
      </w:r>
      <w:r w:rsidR="00B82DBE">
        <w:rPr>
          <w:rFonts w:asciiTheme="minorHAnsi" w:hAnsiTheme="minorHAnsi" w:cstheme="minorHAnsi"/>
          <w:b/>
          <w:bCs/>
          <w:sz w:val="28"/>
          <w:szCs w:val="28"/>
        </w:rPr>
        <w:t>s</w:t>
      </w:r>
    </w:p>
    <w:p w14:paraId="62653617" w14:textId="77777777" w:rsidR="005E13A3" w:rsidRPr="005E13A3" w:rsidRDefault="005E13A3" w:rsidP="00125F04">
      <w:pPr>
        <w:jc w:val="center"/>
        <w:rPr>
          <w:rFonts w:asciiTheme="minorHAnsi" w:hAnsiTheme="minorHAnsi" w:cstheme="minorHAnsi"/>
          <w:b/>
          <w:bCs/>
          <w:sz w:val="28"/>
          <w:szCs w:val="28"/>
        </w:rPr>
      </w:pPr>
    </w:p>
    <w:p w14:paraId="62151F42" w14:textId="77777777" w:rsidR="00102274" w:rsidRPr="00D37774" w:rsidRDefault="00102274" w:rsidP="00125F04">
      <w:pPr>
        <w:ind w:left="709"/>
        <w:rPr>
          <w:rFonts w:ascii="Arial" w:hAnsi="Arial" w:cs="Arial"/>
          <w:sz w:val="22"/>
          <w:szCs w:val="22"/>
        </w:rPr>
      </w:pPr>
      <w:r w:rsidRPr="00D37774">
        <w:rPr>
          <w:rFonts w:ascii="Arial" w:hAnsi="Arial" w:cs="Arial"/>
          <w:sz w:val="22"/>
          <w:szCs w:val="22"/>
        </w:rPr>
        <w:t>Para el diseño del sistema de abatimiento terciario es importante conocer la composición del gas de cola, y respecto a este punto tenemos algunas dudas:</w:t>
      </w:r>
    </w:p>
    <w:p w14:paraId="0A8A30F9" w14:textId="26953416" w:rsidR="00102274" w:rsidRPr="00D37774" w:rsidRDefault="00102274" w:rsidP="00125F04">
      <w:pPr>
        <w:pStyle w:val="Prrafodelista"/>
        <w:numPr>
          <w:ilvl w:val="0"/>
          <w:numId w:val="15"/>
        </w:numPr>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lang w:val="cs-CZ" w:eastAsia="cs-CZ"/>
          <w14:ligatures w14:val="none"/>
        </w:rPr>
        <w:t>Es importante saber la cantidad de agua a la entrada del reactor, ¿podría enviarnos esta información?</w:t>
      </w:r>
    </w:p>
    <w:p w14:paraId="1202D08E" w14:textId="77777777" w:rsidR="008160A7" w:rsidRPr="00D37774" w:rsidRDefault="002B7987" w:rsidP="00125F04">
      <w:pPr>
        <w:pStyle w:val="Prrafodelista"/>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i/>
          <w:iCs/>
          <w:color w:val="0070C0"/>
          <w:lang w:val="es-AR"/>
        </w:rPr>
        <w:t xml:space="preserve">Respuesta: El contenido de agua en la corriente de aire que ingresa al reactor es 570,4 kg/h (31,7 kg-mol/ </w:t>
      </w:r>
      <w:r w:rsidR="00102274" w:rsidRPr="00D37774">
        <w:rPr>
          <w:rFonts w:ascii="Arial" w:eastAsia="Times New Roman" w:hAnsi="Arial" w:cs="Arial"/>
          <w:i/>
          <w:iCs/>
          <w:color w:val="0070C0"/>
          <w:lang w:val="es-AR"/>
        </w:rPr>
        <w:t>hr).</w:t>
      </w:r>
    </w:p>
    <w:p w14:paraId="49CEC08F" w14:textId="77777777" w:rsidR="008160A7" w:rsidRPr="00D37774" w:rsidRDefault="008160A7" w:rsidP="00125F04">
      <w:pPr>
        <w:pStyle w:val="Prrafodelista"/>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i/>
          <w:iCs/>
          <w:color w:val="0070C0"/>
          <w:lang w:val="es-AR"/>
        </w:rPr>
        <w:t xml:space="preserve"> </w:t>
      </w:r>
    </w:p>
    <w:p w14:paraId="7A4FA0B4" w14:textId="51F754B5" w:rsidR="00B325C8" w:rsidRPr="00D37774" w:rsidRDefault="00102274" w:rsidP="00125F04">
      <w:pPr>
        <w:pStyle w:val="Prrafodelista"/>
        <w:numPr>
          <w:ilvl w:val="0"/>
          <w:numId w:val="15"/>
        </w:numPr>
        <w:spacing w:after="0" w:line="240" w:lineRule="auto"/>
        <w:ind w:left="709"/>
        <w:contextualSpacing w:val="0"/>
        <w:rPr>
          <w:rFonts w:ascii="Arial" w:eastAsia="Times New Roman" w:hAnsi="Arial" w:cs="Arial"/>
          <w:i/>
          <w:iCs/>
          <w:color w:val="0070C0"/>
          <w:lang w:val="es-AR"/>
        </w:rPr>
      </w:pPr>
      <w:r w:rsidRPr="00D37774">
        <w:rPr>
          <w:rFonts w:ascii="Arial" w:hAnsi="Arial" w:cs="Arial"/>
        </w:rPr>
        <w:t xml:space="preserve">Como la cantidad de N2O en el gas de cola en la entrada del reactor suponemos 1500 ppmv, ¿conoce este valor o tiene una estimación más precisa? </w:t>
      </w:r>
    </w:p>
    <w:p w14:paraId="0DD7B195" w14:textId="39307164" w:rsidR="008160A7" w:rsidRPr="00D37774" w:rsidRDefault="002B7987" w:rsidP="00125F04">
      <w:pPr>
        <w:ind w:left="709"/>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CD6882" w:rsidRPr="00D37774">
        <w:rPr>
          <w:rFonts w:ascii="Arial" w:hAnsi="Arial" w:cs="Arial"/>
          <w:i/>
          <w:iCs/>
          <w:color w:val="0070C0"/>
          <w:sz w:val="22"/>
          <w:szCs w:val="22"/>
          <w:lang w:val="es-AR" w:eastAsia="es-AR"/>
          <w14:ligatures w14:val="standardContextual"/>
        </w:rPr>
        <w:t xml:space="preserve">No </w:t>
      </w:r>
      <w:r w:rsidR="003C1018" w:rsidRPr="00D37774">
        <w:rPr>
          <w:rFonts w:ascii="Arial" w:hAnsi="Arial" w:cs="Arial"/>
          <w:i/>
          <w:iCs/>
          <w:color w:val="0070C0"/>
          <w:sz w:val="22"/>
          <w:szCs w:val="22"/>
          <w:lang w:val="es-AR" w:eastAsia="es-AR"/>
          <w14:ligatures w14:val="standardContextual"/>
        </w:rPr>
        <w:t>se tiene</w:t>
      </w:r>
      <w:r w:rsidR="00CD6882" w:rsidRPr="00D37774">
        <w:rPr>
          <w:rFonts w:ascii="Arial" w:hAnsi="Arial" w:cs="Arial"/>
          <w:i/>
          <w:iCs/>
          <w:color w:val="0070C0"/>
          <w:sz w:val="22"/>
          <w:szCs w:val="22"/>
          <w:lang w:val="es-AR" w:eastAsia="es-AR"/>
          <w14:ligatures w14:val="standardContextual"/>
        </w:rPr>
        <w:t xml:space="preserve"> una medición de N2O. El valor proviene de una simulación por lo que es estimado; tomar como referencia un contenido de </w:t>
      </w:r>
      <w:r w:rsidR="00102274" w:rsidRPr="00D37774">
        <w:rPr>
          <w:rFonts w:ascii="Arial" w:hAnsi="Arial" w:cs="Arial"/>
          <w:i/>
          <w:iCs/>
          <w:color w:val="0070C0"/>
          <w:sz w:val="22"/>
          <w:szCs w:val="22"/>
          <w:lang w:val="es-AR" w:eastAsia="es-AR"/>
          <w14:ligatures w14:val="standardContextual"/>
        </w:rPr>
        <w:t>1.500 ppmv</w:t>
      </w:r>
      <w:r w:rsidR="005E13A3" w:rsidRPr="00D37774">
        <w:rPr>
          <w:rFonts w:ascii="Arial" w:hAnsi="Arial" w:cs="Arial"/>
          <w:i/>
          <w:iCs/>
          <w:color w:val="0070C0"/>
          <w:sz w:val="22"/>
          <w:szCs w:val="22"/>
          <w:lang w:val="es-AR" w:eastAsia="es-AR"/>
          <w14:ligatures w14:val="standardContextual"/>
        </w:rPr>
        <w:t>.</w:t>
      </w:r>
    </w:p>
    <w:p w14:paraId="0D7AEBCE" w14:textId="77777777" w:rsidR="008160A7" w:rsidRPr="00D37774" w:rsidRDefault="008160A7" w:rsidP="00125F04">
      <w:pPr>
        <w:ind w:left="709"/>
        <w:rPr>
          <w:rFonts w:ascii="Arial" w:hAnsi="Arial" w:cs="Arial"/>
          <w:sz w:val="22"/>
          <w:szCs w:val="22"/>
        </w:rPr>
      </w:pPr>
    </w:p>
    <w:p w14:paraId="67786814" w14:textId="4C17E71E" w:rsidR="00102274" w:rsidRPr="00D37774" w:rsidRDefault="008160A7" w:rsidP="00125F04">
      <w:pPr>
        <w:pStyle w:val="Prrafodelista"/>
        <w:spacing w:line="240" w:lineRule="auto"/>
        <w:ind w:left="709"/>
        <w:rPr>
          <w:rFonts w:ascii="Arial" w:hAnsi="Arial" w:cs="Arial"/>
        </w:rPr>
      </w:pPr>
      <w:r w:rsidRPr="00D37774">
        <w:rPr>
          <w:rFonts w:ascii="Arial" w:hAnsi="Arial" w:cs="Arial"/>
        </w:rPr>
        <w:t xml:space="preserve">3) </w:t>
      </w:r>
      <w:r w:rsidR="00102274" w:rsidRPr="00D37774">
        <w:rPr>
          <w:rFonts w:ascii="Arial" w:hAnsi="Arial" w:cs="Arial"/>
        </w:rPr>
        <w:t>¿</w:t>
      </w:r>
      <w:r w:rsidRPr="00D37774">
        <w:rPr>
          <w:rFonts w:ascii="Arial" w:hAnsi="Arial" w:cs="Arial"/>
        </w:rPr>
        <w:t>Qué c</w:t>
      </w:r>
      <w:r w:rsidR="00102274" w:rsidRPr="00D37774">
        <w:rPr>
          <w:rFonts w:ascii="Arial" w:hAnsi="Arial" w:cs="Arial"/>
        </w:rPr>
        <w:t>oncentración desea</w:t>
      </w:r>
      <w:r w:rsidRPr="00D37774">
        <w:rPr>
          <w:rFonts w:ascii="Arial" w:hAnsi="Arial" w:cs="Arial"/>
        </w:rPr>
        <w:t>n</w:t>
      </w:r>
      <w:r w:rsidR="00102274" w:rsidRPr="00D37774">
        <w:rPr>
          <w:rFonts w:ascii="Arial" w:hAnsi="Arial" w:cs="Arial"/>
        </w:rPr>
        <w:t xml:space="preserve"> de N2O en la salida del reactor?</w:t>
      </w:r>
    </w:p>
    <w:p w14:paraId="7372970C" w14:textId="127ADE13" w:rsidR="00B325C8" w:rsidRPr="00D37774" w:rsidRDefault="00016BA4" w:rsidP="00125F04">
      <w:pPr>
        <w:pStyle w:val="Prrafodelista"/>
        <w:spacing w:line="240" w:lineRule="auto"/>
        <w:ind w:left="709"/>
        <w:rPr>
          <w:rFonts w:ascii="Arial" w:eastAsia="Times New Roman" w:hAnsi="Arial" w:cs="Arial"/>
          <w:i/>
          <w:iCs/>
          <w:color w:val="0070C0"/>
          <w:lang w:val="es-CO"/>
        </w:rPr>
      </w:pPr>
      <w:r w:rsidRPr="00D37774">
        <w:rPr>
          <w:rFonts w:ascii="Arial" w:eastAsia="Times New Roman" w:hAnsi="Arial" w:cs="Arial"/>
          <w:i/>
          <w:iCs/>
          <w:color w:val="0070C0"/>
          <w:lang w:val="es-AR"/>
        </w:rPr>
        <w:t xml:space="preserve">Respuesta: </w:t>
      </w:r>
      <w:r w:rsidR="0017490E" w:rsidRPr="00D37774">
        <w:rPr>
          <w:rFonts w:ascii="Arial" w:eastAsia="Times New Roman" w:hAnsi="Arial" w:cs="Arial"/>
          <w:i/>
          <w:iCs/>
          <w:color w:val="0070C0"/>
          <w:lang w:val="es-AR"/>
        </w:rPr>
        <w:t xml:space="preserve">Se espera </w:t>
      </w:r>
      <w:r w:rsidR="00102274" w:rsidRPr="00D37774">
        <w:rPr>
          <w:rFonts w:ascii="Arial" w:eastAsia="Times New Roman" w:hAnsi="Arial" w:cs="Arial"/>
          <w:i/>
          <w:iCs/>
          <w:color w:val="0070C0"/>
          <w:lang w:val="es-CO"/>
        </w:rPr>
        <w:t>una reducción de N2O de al menos el 9</w:t>
      </w:r>
      <w:r w:rsidR="008160A7" w:rsidRPr="00D37774">
        <w:rPr>
          <w:rFonts w:ascii="Arial" w:eastAsia="Times New Roman" w:hAnsi="Arial" w:cs="Arial"/>
          <w:i/>
          <w:iCs/>
          <w:color w:val="0070C0"/>
          <w:lang w:val="es-CO"/>
        </w:rPr>
        <w:t>0</w:t>
      </w:r>
      <w:r w:rsidR="00102274" w:rsidRPr="00D37774">
        <w:rPr>
          <w:rFonts w:ascii="Arial" w:eastAsia="Times New Roman" w:hAnsi="Arial" w:cs="Arial"/>
          <w:i/>
          <w:iCs/>
          <w:color w:val="0070C0"/>
          <w:lang w:val="es-CO"/>
        </w:rPr>
        <w:t>%</w:t>
      </w:r>
      <w:r w:rsidR="00EE13C8" w:rsidRPr="00D37774">
        <w:rPr>
          <w:rFonts w:ascii="Arial" w:eastAsia="Times New Roman" w:hAnsi="Arial" w:cs="Arial"/>
          <w:i/>
          <w:iCs/>
          <w:color w:val="0070C0"/>
          <w:lang w:val="es-CO"/>
        </w:rPr>
        <w:t>. Tomando como base el contenido estimado de 1.500 ppmv</w:t>
      </w:r>
      <w:r w:rsidR="00102274" w:rsidRPr="00D37774">
        <w:rPr>
          <w:rFonts w:ascii="Arial" w:eastAsia="Times New Roman" w:hAnsi="Arial" w:cs="Arial"/>
          <w:i/>
          <w:iCs/>
          <w:color w:val="0070C0"/>
          <w:lang w:val="es-CO"/>
        </w:rPr>
        <w:t xml:space="preserve">, </w:t>
      </w:r>
      <w:r w:rsidR="00EE13C8" w:rsidRPr="00D37774">
        <w:rPr>
          <w:rFonts w:ascii="Arial" w:eastAsia="Times New Roman" w:hAnsi="Arial" w:cs="Arial"/>
          <w:i/>
          <w:iCs/>
          <w:color w:val="0070C0"/>
          <w:lang w:val="es-CO"/>
        </w:rPr>
        <w:t>el valor en la salida debería disminuir. E</w:t>
      </w:r>
      <w:r w:rsidR="00102274" w:rsidRPr="00D37774">
        <w:rPr>
          <w:rFonts w:ascii="Arial" w:eastAsia="Times New Roman" w:hAnsi="Arial" w:cs="Arial"/>
          <w:i/>
          <w:iCs/>
          <w:color w:val="0070C0"/>
          <w:lang w:val="es-CO"/>
        </w:rPr>
        <w:t xml:space="preserve">n el caso de NOx, el </w:t>
      </w:r>
      <w:r w:rsidR="00EE13C8" w:rsidRPr="00D37774">
        <w:rPr>
          <w:rFonts w:ascii="Arial" w:eastAsia="Times New Roman" w:hAnsi="Arial" w:cs="Arial"/>
          <w:i/>
          <w:iCs/>
          <w:color w:val="0070C0"/>
          <w:lang w:val="es-CO"/>
        </w:rPr>
        <w:t xml:space="preserve">valor </w:t>
      </w:r>
      <w:r w:rsidR="00102274" w:rsidRPr="00D37774">
        <w:rPr>
          <w:rFonts w:ascii="Arial" w:eastAsia="Times New Roman" w:hAnsi="Arial" w:cs="Arial"/>
          <w:i/>
          <w:iCs/>
          <w:color w:val="0070C0"/>
          <w:lang w:val="es-CO"/>
        </w:rPr>
        <w:t xml:space="preserve">máximo </w:t>
      </w:r>
      <w:r w:rsidR="00EE13C8" w:rsidRPr="00D37774">
        <w:rPr>
          <w:rFonts w:ascii="Arial" w:eastAsia="Times New Roman" w:hAnsi="Arial" w:cs="Arial"/>
          <w:i/>
          <w:iCs/>
          <w:color w:val="0070C0"/>
          <w:lang w:val="es-CO"/>
        </w:rPr>
        <w:t>es de</w:t>
      </w:r>
      <w:r w:rsidR="00102274" w:rsidRPr="00D37774">
        <w:rPr>
          <w:rFonts w:ascii="Arial" w:eastAsia="Times New Roman" w:hAnsi="Arial" w:cs="Arial"/>
          <w:i/>
          <w:iCs/>
          <w:color w:val="0070C0"/>
          <w:lang w:val="es-CO"/>
        </w:rPr>
        <w:t xml:space="preserve"> 50 ppm.</w:t>
      </w:r>
    </w:p>
    <w:p w14:paraId="35048A2A" w14:textId="77777777" w:rsidR="008160A7" w:rsidRPr="00D37774" w:rsidRDefault="008160A7" w:rsidP="00125F04">
      <w:pPr>
        <w:pStyle w:val="Prrafodelista"/>
        <w:spacing w:line="240" w:lineRule="auto"/>
        <w:ind w:left="709"/>
        <w:rPr>
          <w:rFonts w:ascii="Arial" w:eastAsia="Times New Roman" w:hAnsi="Arial" w:cs="Arial"/>
          <w:i/>
          <w:iCs/>
          <w:color w:val="0070C0"/>
          <w:lang w:val="es-CO"/>
        </w:rPr>
      </w:pPr>
    </w:p>
    <w:p w14:paraId="4455131B" w14:textId="085281AC" w:rsidR="00EC6710" w:rsidRPr="00D37774" w:rsidRDefault="008160A7"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w:t>
      </w:r>
      <w:r w:rsidR="00EC6710" w:rsidRPr="00D37774">
        <w:rPr>
          <w:rFonts w:ascii="Arial" w:hAnsi="Arial" w:cs="Arial"/>
        </w:rPr>
        <w:t xml:space="preserve">Estimación del valor de N2O antes del NSCR actual? 1000ppm? </w:t>
      </w:r>
    </w:p>
    <w:p w14:paraId="2B79B10A" w14:textId="064FE69A" w:rsidR="0000699A" w:rsidRPr="00D37774" w:rsidRDefault="0000699A" w:rsidP="00125F04">
      <w:pPr>
        <w:ind w:left="709"/>
        <w:jc w:val="both"/>
        <w:rPr>
          <w:rFonts w:ascii="Arial" w:hAnsi="Arial" w:cs="Arial"/>
          <w:i/>
          <w:iCs/>
          <w:color w:val="0070C0"/>
          <w:sz w:val="22"/>
          <w:szCs w:val="22"/>
          <w:lang w:val="en-US" w:eastAsia="es-AR"/>
          <w14:ligatures w14:val="standardContextual"/>
        </w:rPr>
      </w:pPr>
      <w:r w:rsidRPr="00D37774">
        <w:rPr>
          <w:rFonts w:ascii="Arial" w:hAnsi="Arial" w:cs="Arial"/>
          <w:i/>
          <w:iCs/>
          <w:color w:val="0070C0"/>
          <w:sz w:val="22"/>
          <w:szCs w:val="22"/>
        </w:rPr>
        <w:t xml:space="preserve">Respuesta: </w:t>
      </w:r>
      <w:r w:rsidR="008F5BDB" w:rsidRPr="00D37774">
        <w:rPr>
          <w:rFonts w:ascii="Arial" w:hAnsi="Arial" w:cs="Arial"/>
          <w:i/>
          <w:iCs/>
          <w:color w:val="0070C0"/>
          <w:sz w:val="22"/>
          <w:szCs w:val="22"/>
          <w:lang w:val="es-AR" w:eastAsia="es-AR"/>
          <w14:ligatures w14:val="standardContextual"/>
        </w:rPr>
        <w:t>Ídem</w:t>
      </w:r>
      <w:r w:rsidR="00EE13C8" w:rsidRPr="00D37774">
        <w:rPr>
          <w:rFonts w:ascii="Arial" w:hAnsi="Arial" w:cs="Arial"/>
          <w:i/>
          <w:iCs/>
          <w:color w:val="0070C0"/>
          <w:sz w:val="22"/>
          <w:szCs w:val="22"/>
          <w:lang w:val="es-AR" w:eastAsia="es-AR"/>
          <w14:ligatures w14:val="standardContextual"/>
        </w:rPr>
        <w:t xml:space="preserve"> consulta N°2</w:t>
      </w:r>
      <w:r w:rsidRPr="00D37774">
        <w:rPr>
          <w:rFonts w:ascii="Arial" w:hAnsi="Arial" w:cs="Arial"/>
          <w:i/>
          <w:iCs/>
          <w:color w:val="0070C0"/>
          <w:sz w:val="22"/>
          <w:szCs w:val="22"/>
          <w:lang w:val="en-US" w:eastAsia="es-AR"/>
          <w14:ligatures w14:val="standardContextual"/>
        </w:rPr>
        <w:t>.</w:t>
      </w:r>
    </w:p>
    <w:p w14:paraId="73B875F3" w14:textId="77777777" w:rsidR="00EC6710" w:rsidRPr="00D37774" w:rsidRDefault="00EC6710" w:rsidP="00125F04">
      <w:pPr>
        <w:ind w:left="709"/>
        <w:jc w:val="both"/>
        <w:rPr>
          <w:rFonts w:ascii="Arial" w:hAnsi="Arial" w:cs="Arial"/>
          <w:sz w:val="22"/>
          <w:szCs w:val="22"/>
        </w:rPr>
      </w:pPr>
    </w:p>
    <w:p w14:paraId="0ECAD8F0" w14:textId="2DF1BF6D" w:rsidR="00EC6710" w:rsidRPr="00D37774" w:rsidRDefault="00EC6710"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¿Se encuentra el actual reactor NSCR en un estado que permita su reutilización? Si es así, ¿podría proporcionar dibujos?</w:t>
      </w:r>
    </w:p>
    <w:p w14:paraId="3F41D324" w14:textId="12279873" w:rsidR="003C2C17" w:rsidRPr="00D37774" w:rsidRDefault="00EC6710" w:rsidP="00125F04">
      <w:pPr>
        <w:pStyle w:val="Prrafodelista"/>
        <w:spacing w:line="240" w:lineRule="auto"/>
        <w:ind w:left="709"/>
        <w:jc w:val="both"/>
        <w:rPr>
          <w:rStyle w:val="nfasis"/>
          <w:rFonts w:ascii="Arial" w:hAnsi="Arial" w:cs="Arial"/>
          <w:color w:val="0070C0"/>
        </w:rPr>
      </w:pPr>
      <w:r w:rsidRPr="00D37774">
        <w:rPr>
          <w:rFonts w:ascii="Arial" w:hAnsi="Arial" w:cs="Arial"/>
          <w:i/>
          <w:iCs/>
          <w:color w:val="0070C0"/>
        </w:rPr>
        <w:t>Respuesta:</w:t>
      </w:r>
      <w:r w:rsidR="003C2C17" w:rsidRPr="00D37774">
        <w:rPr>
          <w:rStyle w:val="nfasis"/>
          <w:rFonts w:ascii="Arial" w:hAnsi="Arial" w:cs="Arial"/>
          <w:color w:val="0070C0"/>
        </w:rPr>
        <w:t xml:space="preserve">  </w:t>
      </w:r>
      <w:r w:rsidR="00CD1923" w:rsidRPr="00D37774">
        <w:rPr>
          <w:rStyle w:val="nfasis"/>
          <w:rFonts w:ascii="Arial" w:hAnsi="Arial" w:cs="Arial"/>
          <w:color w:val="0070C0"/>
        </w:rPr>
        <w:t xml:space="preserve">El </w:t>
      </w:r>
      <w:r w:rsidR="003C2C17" w:rsidRPr="00D37774">
        <w:rPr>
          <w:rStyle w:val="nfasis"/>
          <w:rFonts w:ascii="Arial" w:hAnsi="Arial" w:cs="Arial"/>
          <w:color w:val="0070C0"/>
        </w:rPr>
        <w:t>equipo 10-R-203 y su catalizador:</w:t>
      </w:r>
    </w:p>
    <w:p w14:paraId="5B4DD9C7" w14:textId="77777777" w:rsidR="003C2C17" w:rsidRPr="00D37774" w:rsidRDefault="003C2C17" w:rsidP="00125F04">
      <w:pPr>
        <w:pStyle w:val="Prrafodelista"/>
        <w:numPr>
          <w:ilvl w:val="0"/>
          <w:numId w:val="14"/>
        </w:numPr>
        <w:spacing w:line="240" w:lineRule="auto"/>
        <w:ind w:left="709" w:hanging="357"/>
        <w:rPr>
          <w:rStyle w:val="nfasis"/>
          <w:rFonts w:ascii="Arial" w:hAnsi="Arial" w:cs="Arial"/>
          <w:i w:val="0"/>
          <w:iCs w:val="0"/>
          <w:color w:val="0070C0"/>
        </w:rPr>
      </w:pPr>
      <w:r w:rsidRPr="00D37774">
        <w:rPr>
          <w:rStyle w:val="nfasis"/>
          <w:rFonts w:ascii="Arial" w:hAnsi="Arial" w:cs="Arial"/>
          <w:color w:val="0070C0"/>
        </w:rPr>
        <w:t xml:space="preserve"> Se puede mantener el equipo cambiando el catalizador NSCR por SCR.</w:t>
      </w:r>
    </w:p>
    <w:p w14:paraId="54A88EFE" w14:textId="77777777" w:rsidR="003C2C17" w:rsidRPr="00D37774" w:rsidRDefault="003C2C17" w:rsidP="00125F04">
      <w:pPr>
        <w:pStyle w:val="Prrafodelista"/>
        <w:numPr>
          <w:ilvl w:val="0"/>
          <w:numId w:val="14"/>
        </w:numPr>
        <w:spacing w:line="240" w:lineRule="auto"/>
        <w:ind w:left="709" w:hanging="357"/>
        <w:rPr>
          <w:rStyle w:val="nfasis"/>
          <w:rFonts w:ascii="Arial" w:hAnsi="Arial" w:cs="Arial"/>
          <w:i w:val="0"/>
          <w:iCs w:val="0"/>
          <w:color w:val="0070C0"/>
        </w:rPr>
      </w:pPr>
      <w:r w:rsidRPr="00D37774">
        <w:rPr>
          <w:rStyle w:val="nfasis"/>
          <w:rFonts w:ascii="Arial" w:hAnsi="Arial" w:cs="Arial"/>
          <w:color w:val="0070C0"/>
        </w:rPr>
        <w:t>Se puede cambiar el equipo cambiando el catalizador NSCR por SCR.</w:t>
      </w:r>
    </w:p>
    <w:p w14:paraId="61828F19" w14:textId="18D91B90" w:rsidR="003C2C17" w:rsidRPr="00D37774" w:rsidRDefault="003C2C17"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Ambas opciones deben ser evaluadas con rigurosidad, porque va a depender del volumen del catalizador necesario.</w:t>
      </w:r>
    </w:p>
    <w:p w14:paraId="39560CB8" w14:textId="414040A0" w:rsidR="003C2C17" w:rsidRPr="00D37774" w:rsidRDefault="003C2C17" w:rsidP="00125F04">
      <w:pPr>
        <w:pStyle w:val="Prrafodelista"/>
        <w:spacing w:line="240" w:lineRule="auto"/>
        <w:ind w:left="709"/>
        <w:jc w:val="both"/>
        <w:rPr>
          <w:rFonts w:ascii="Arial" w:eastAsia="Times New Roman" w:hAnsi="Arial" w:cs="Arial"/>
          <w:i/>
          <w:iCs/>
          <w:color w:val="0070C0"/>
          <w:lang w:val="es-AR"/>
        </w:rPr>
      </w:pPr>
      <w:r w:rsidRPr="00D37774">
        <w:rPr>
          <w:rFonts w:ascii="Arial" w:eastAsia="Times New Roman" w:hAnsi="Arial" w:cs="Arial"/>
          <w:i/>
          <w:iCs/>
          <w:color w:val="0070C0"/>
          <w:lang w:val="es-AR"/>
        </w:rPr>
        <w:t xml:space="preserve">Ver documentación adjunta </w:t>
      </w:r>
      <w:r w:rsidR="008160A7" w:rsidRPr="00D37774">
        <w:rPr>
          <w:rFonts w:ascii="Arial" w:eastAsia="Times New Roman" w:hAnsi="Arial" w:cs="Arial"/>
          <w:i/>
          <w:iCs/>
          <w:color w:val="0070C0"/>
          <w:lang w:val="es-AR"/>
        </w:rPr>
        <w:t>en</w:t>
      </w:r>
      <w:r w:rsidRPr="00D37774">
        <w:rPr>
          <w:rFonts w:ascii="Arial" w:eastAsia="Times New Roman" w:hAnsi="Arial" w:cs="Arial"/>
          <w:i/>
          <w:iCs/>
          <w:color w:val="0070C0"/>
          <w:lang w:val="es-AR"/>
        </w:rPr>
        <w:t xml:space="preserve"> paquete de información técnica.</w:t>
      </w:r>
    </w:p>
    <w:p w14:paraId="4DD7D5D7" w14:textId="77777777" w:rsidR="003C2C17" w:rsidRPr="00D37774" w:rsidRDefault="003C2C17" w:rsidP="00125F04">
      <w:pPr>
        <w:pStyle w:val="Prrafodelista"/>
        <w:spacing w:line="240" w:lineRule="auto"/>
        <w:ind w:left="709"/>
        <w:jc w:val="both"/>
        <w:rPr>
          <w:rFonts w:ascii="Arial" w:hAnsi="Arial" w:cs="Arial"/>
        </w:rPr>
      </w:pPr>
    </w:p>
    <w:p w14:paraId="167692CA" w14:textId="5B1A77BD" w:rsidR="00EC6710" w:rsidRPr="00D37774" w:rsidRDefault="00EC6710"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¿El quemador aguas abajo debería ser un calentador en línea o de encendido externo (es decir, agregar calor mediante intercambio de calor)? El expan</w:t>
      </w:r>
      <w:r w:rsidR="008160A7" w:rsidRPr="00D37774">
        <w:rPr>
          <w:rFonts w:ascii="Arial" w:hAnsi="Arial" w:cs="Arial"/>
        </w:rPr>
        <w:t>de</w:t>
      </w:r>
      <w:r w:rsidRPr="00D37774">
        <w:rPr>
          <w:rFonts w:ascii="Arial" w:hAnsi="Arial" w:cs="Arial"/>
        </w:rPr>
        <w:t>r debe poder manejar un caudal más alto si se va a utilizar un quemador en línea. ¿Podemos obtener información sobre la disponibilidad de gas natural y la hoja de datos del expan</w:t>
      </w:r>
      <w:r w:rsidR="008160A7" w:rsidRPr="00D37774">
        <w:rPr>
          <w:rFonts w:ascii="Arial" w:hAnsi="Arial" w:cs="Arial"/>
        </w:rPr>
        <w:t>der</w:t>
      </w:r>
      <w:r w:rsidRPr="00D37774">
        <w:rPr>
          <w:rFonts w:ascii="Arial" w:hAnsi="Arial" w:cs="Arial"/>
        </w:rPr>
        <w:t>?</w:t>
      </w:r>
    </w:p>
    <w:p w14:paraId="2C0EB990" w14:textId="7755E0B6" w:rsidR="00D747BC" w:rsidRPr="00D37774" w:rsidRDefault="00EC6710" w:rsidP="00125F04">
      <w:pPr>
        <w:pStyle w:val="Prrafodelista"/>
        <w:spacing w:line="240" w:lineRule="auto"/>
        <w:ind w:left="709"/>
        <w:jc w:val="both"/>
        <w:rPr>
          <w:rFonts w:ascii="Arial" w:hAnsi="Arial" w:cs="Arial"/>
          <w:i/>
          <w:iCs/>
          <w:color w:val="0070C0"/>
        </w:rPr>
      </w:pPr>
      <w:r w:rsidRPr="00D37774">
        <w:rPr>
          <w:rFonts w:ascii="Arial" w:hAnsi="Arial" w:cs="Arial"/>
          <w:i/>
          <w:iCs/>
          <w:color w:val="0070C0"/>
        </w:rPr>
        <w:t>Resp</w:t>
      </w:r>
      <w:r w:rsidR="00003D67" w:rsidRPr="00D37774">
        <w:rPr>
          <w:rFonts w:ascii="Arial" w:hAnsi="Arial" w:cs="Arial"/>
          <w:i/>
          <w:iCs/>
          <w:color w:val="0070C0"/>
        </w:rPr>
        <w:t xml:space="preserve">uesta: El </w:t>
      </w:r>
      <w:r w:rsidRPr="00D37774">
        <w:rPr>
          <w:rFonts w:ascii="Arial" w:hAnsi="Arial" w:cs="Arial"/>
          <w:i/>
          <w:iCs/>
          <w:color w:val="0070C0"/>
        </w:rPr>
        <w:t xml:space="preserve">objetivo es instalar un </w:t>
      </w:r>
      <w:r w:rsidR="002851C0">
        <w:rPr>
          <w:rFonts w:ascii="Arial" w:hAnsi="Arial" w:cs="Arial"/>
          <w:i/>
          <w:iCs/>
          <w:color w:val="0070C0"/>
        </w:rPr>
        <w:t>heater</w:t>
      </w:r>
      <w:r w:rsidRPr="00D37774">
        <w:rPr>
          <w:rFonts w:ascii="Arial" w:hAnsi="Arial" w:cs="Arial"/>
          <w:i/>
          <w:iCs/>
          <w:color w:val="0070C0"/>
        </w:rPr>
        <w:t xml:space="preserve"> </w:t>
      </w:r>
      <w:r w:rsidR="00003D67" w:rsidRPr="00D37774">
        <w:rPr>
          <w:rFonts w:ascii="Arial" w:hAnsi="Arial" w:cs="Arial"/>
          <w:i/>
          <w:iCs/>
          <w:color w:val="0070C0"/>
        </w:rPr>
        <w:t>agua</w:t>
      </w:r>
      <w:r w:rsidR="0063253C">
        <w:rPr>
          <w:rFonts w:ascii="Arial" w:hAnsi="Arial" w:cs="Arial"/>
          <w:i/>
          <w:iCs/>
          <w:color w:val="0070C0"/>
        </w:rPr>
        <w:t>s</w:t>
      </w:r>
      <w:r w:rsidRPr="00D37774">
        <w:rPr>
          <w:rFonts w:ascii="Arial" w:hAnsi="Arial" w:cs="Arial"/>
          <w:i/>
          <w:iCs/>
          <w:color w:val="0070C0"/>
        </w:rPr>
        <w:t xml:space="preserve"> abajo del reactor de </w:t>
      </w:r>
      <w:r w:rsidR="00003D67" w:rsidRPr="00D37774">
        <w:rPr>
          <w:rFonts w:ascii="Arial" w:hAnsi="Arial" w:cs="Arial"/>
          <w:i/>
          <w:iCs/>
          <w:color w:val="0070C0"/>
        </w:rPr>
        <w:t>abatimiento.</w:t>
      </w:r>
      <w:r w:rsidRPr="00D37774">
        <w:rPr>
          <w:rFonts w:ascii="Arial" w:hAnsi="Arial" w:cs="Arial"/>
          <w:i/>
          <w:iCs/>
          <w:color w:val="0070C0"/>
        </w:rPr>
        <w:t xml:space="preserve"> </w:t>
      </w:r>
      <w:r w:rsidR="00747F09" w:rsidRPr="00D37774">
        <w:rPr>
          <w:rFonts w:ascii="Arial" w:hAnsi="Arial" w:cs="Arial"/>
          <w:i/>
          <w:iCs/>
          <w:color w:val="0070C0"/>
        </w:rPr>
        <w:t xml:space="preserve">No se ha </w:t>
      </w:r>
      <w:r w:rsidRPr="00D37774">
        <w:rPr>
          <w:rFonts w:ascii="Arial" w:hAnsi="Arial" w:cs="Arial"/>
          <w:i/>
          <w:iCs/>
          <w:color w:val="0070C0"/>
        </w:rPr>
        <w:t>definido</w:t>
      </w:r>
      <w:r w:rsidR="002320BB" w:rsidRPr="00D37774">
        <w:rPr>
          <w:rFonts w:ascii="Arial" w:hAnsi="Arial" w:cs="Arial"/>
          <w:i/>
          <w:iCs/>
          <w:color w:val="0070C0"/>
        </w:rPr>
        <w:t xml:space="preserve"> un</w:t>
      </w:r>
      <w:r w:rsidRPr="00D37774">
        <w:rPr>
          <w:rFonts w:ascii="Arial" w:hAnsi="Arial" w:cs="Arial"/>
          <w:i/>
          <w:iCs/>
          <w:color w:val="0070C0"/>
        </w:rPr>
        <w:t xml:space="preserve"> límite para el uso de gas natural para este </w:t>
      </w:r>
      <w:r w:rsidR="00152497" w:rsidRPr="00D37774">
        <w:rPr>
          <w:rFonts w:ascii="Arial" w:hAnsi="Arial" w:cs="Arial"/>
          <w:i/>
          <w:iCs/>
          <w:color w:val="0070C0"/>
        </w:rPr>
        <w:t>heater</w:t>
      </w:r>
      <w:r w:rsidR="00A71C69" w:rsidRPr="00D37774">
        <w:rPr>
          <w:rFonts w:ascii="Arial" w:hAnsi="Arial" w:cs="Arial"/>
          <w:i/>
          <w:iCs/>
          <w:color w:val="0070C0"/>
        </w:rPr>
        <w:t xml:space="preserve"> pero necesitamos que el consumo sea el mínimo posible</w:t>
      </w:r>
      <w:r w:rsidRPr="00D37774">
        <w:rPr>
          <w:rFonts w:ascii="Arial" w:hAnsi="Arial" w:cs="Arial"/>
          <w:i/>
          <w:iCs/>
          <w:color w:val="0070C0"/>
        </w:rPr>
        <w:t xml:space="preserve">.​ </w:t>
      </w:r>
      <w:r w:rsidR="00003D67" w:rsidRPr="00D37774">
        <w:rPr>
          <w:rFonts w:ascii="Arial" w:hAnsi="Arial" w:cs="Arial"/>
          <w:i/>
          <w:iCs/>
          <w:color w:val="0070C0"/>
        </w:rPr>
        <w:t xml:space="preserve">Ver </w:t>
      </w:r>
      <w:r w:rsidRPr="00D37774">
        <w:rPr>
          <w:rFonts w:ascii="Arial" w:hAnsi="Arial" w:cs="Arial"/>
          <w:i/>
          <w:iCs/>
          <w:color w:val="0070C0"/>
        </w:rPr>
        <w:t>adjunto información acerca del expan</w:t>
      </w:r>
      <w:r w:rsidR="00003D67" w:rsidRPr="00D37774">
        <w:rPr>
          <w:rFonts w:ascii="Arial" w:hAnsi="Arial" w:cs="Arial"/>
          <w:i/>
          <w:iCs/>
          <w:color w:val="0070C0"/>
        </w:rPr>
        <w:t>de</w:t>
      </w:r>
      <w:r w:rsidRPr="00D37774">
        <w:rPr>
          <w:rFonts w:ascii="Arial" w:hAnsi="Arial" w:cs="Arial"/>
          <w:i/>
          <w:iCs/>
          <w:color w:val="0070C0"/>
        </w:rPr>
        <w:t>r</w:t>
      </w:r>
      <w:r w:rsidR="00807A47" w:rsidRPr="00D37774">
        <w:rPr>
          <w:rFonts w:ascii="Arial" w:hAnsi="Arial" w:cs="Arial"/>
          <w:i/>
          <w:iCs/>
          <w:color w:val="0070C0"/>
        </w:rPr>
        <w:t>.</w:t>
      </w:r>
      <w:r w:rsidR="00F71623" w:rsidRPr="00D37774">
        <w:rPr>
          <w:rFonts w:ascii="Arial" w:hAnsi="Arial" w:cs="Arial"/>
          <w:i/>
          <w:iCs/>
          <w:color w:val="0070C0"/>
        </w:rPr>
        <w:t xml:space="preserve"> </w:t>
      </w:r>
      <w:r w:rsidR="00E50B36" w:rsidRPr="00D37774">
        <w:rPr>
          <w:rFonts w:ascii="Arial" w:hAnsi="Arial" w:cs="Arial"/>
          <w:i/>
          <w:iCs/>
          <w:color w:val="0070C0"/>
        </w:rPr>
        <w:t xml:space="preserve"> </w:t>
      </w:r>
      <w:r w:rsidR="0000699A" w:rsidRPr="00D37774">
        <w:rPr>
          <w:rFonts w:ascii="Arial" w:hAnsi="Arial" w:cs="Arial"/>
          <w:i/>
          <w:iCs/>
          <w:color w:val="0070C0"/>
        </w:rPr>
        <w:t>Adjunto</w:t>
      </w:r>
      <w:r w:rsidR="00051F62" w:rsidRPr="00D37774">
        <w:rPr>
          <w:rFonts w:ascii="Arial" w:hAnsi="Arial" w:cs="Arial"/>
          <w:i/>
          <w:iCs/>
          <w:color w:val="0070C0"/>
        </w:rPr>
        <w:t xml:space="preserve"> en la carpeta de especificaciones técnicas</w:t>
      </w:r>
      <w:r w:rsidR="0000699A" w:rsidRPr="00D37774">
        <w:rPr>
          <w:rFonts w:ascii="Arial" w:hAnsi="Arial" w:cs="Arial"/>
          <w:i/>
          <w:iCs/>
          <w:color w:val="0070C0"/>
        </w:rPr>
        <w:t>: A1290-01-1042-M-GEN-003_B (ESTADO A) y EB-2458-9</w:t>
      </w:r>
    </w:p>
    <w:p w14:paraId="640CECE8" w14:textId="77777777" w:rsidR="008160A7" w:rsidRPr="00D37774" w:rsidRDefault="008160A7" w:rsidP="00125F04">
      <w:pPr>
        <w:ind w:left="709"/>
        <w:rPr>
          <w:rFonts w:ascii="Arial" w:hAnsi="Arial" w:cs="Arial"/>
          <w:sz w:val="22"/>
          <w:szCs w:val="22"/>
          <w:lang w:eastAsia="en-US"/>
        </w:rPr>
      </w:pPr>
    </w:p>
    <w:p w14:paraId="0A7FB670" w14:textId="21F380B5" w:rsidR="002E09E1" w:rsidRPr="00D37774" w:rsidRDefault="002E09E1" w:rsidP="00125F04">
      <w:pPr>
        <w:pStyle w:val="Prrafodelista"/>
        <w:numPr>
          <w:ilvl w:val="0"/>
          <w:numId w:val="16"/>
        </w:numPr>
        <w:spacing w:after="0" w:line="240" w:lineRule="auto"/>
        <w:ind w:left="709" w:hanging="357"/>
        <w:contextualSpacing w:val="0"/>
        <w:rPr>
          <w:rFonts w:ascii="Arial" w:eastAsia="Times New Roman" w:hAnsi="Arial" w:cs="Arial"/>
          <w:lang w:eastAsia="en-US"/>
        </w:rPr>
      </w:pPr>
      <w:r w:rsidRPr="00D37774">
        <w:rPr>
          <w:rFonts w:ascii="Arial" w:eastAsia="Times New Roman" w:hAnsi="Arial" w:cs="Arial"/>
          <w:lang w:eastAsia="en-US"/>
        </w:rPr>
        <w:t xml:space="preserve">Podrían enviar información técnica sobre los equipos 10-R-203, 10-BO-155 como planos, </w:t>
      </w:r>
      <w:r w:rsidR="00DB38AC" w:rsidRPr="00D37774">
        <w:rPr>
          <w:rFonts w:ascii="Arial" w:hAnsi="Arial" w:cs="Arial"/>
        </w:rPr>
        <w:t>hojas de datos, caudales de gas natural</w:t>
      </w:r>
      <w:r w:rsidR="00DB38AC" w:rsidRPr="00D37774">
        <w:rPr>
          <w:rFonts w:ascii="Arial" w:eastAsia="Times New Roman" w:hAnsi="Arial" w:cs="Arial"/>
          <w:lang w:eastAsia="en-US"/>
        </w:rPr>
        <w:t xml:space="preserve">, </w:t>
      </w:r>
      <w:r w:rsidRPr="00D37774">
        <w:rPr>
          <w:rFonts w:ascii="Arial" w:eastAsia="Times New Roman" w:hAnsi="Arial" w:cs="Arial"/>
          <w:lang w:eastAsia="en-US"/>
        </w:rPr>
        <w:t>3D, fotos,</w:t>
      </w:r>
      <w:r w:rsidRPr="00D37774">
        <w:rPr>
          <w:rFonts w:ascii="Arial" w:hAnsi="Arial" w:cs="Arial"/>
          <w:lang w:eastAsia="en-US"/>
        </w:rPr>
        <w:t xml:space="preserve"> </w:t>
      </w:r>
      <w:r w:rsidRPr="00D37774">
        <w:rPr>
          <w:rFonts w:ascii="Arial" w:eastAsia="Times New Roman" w:hAnsi="Arial" w:cs="Arial"/>
          <w:lang w:eastAsia="en-US"/>
        </w:rPr>
        <w:t>3D en el corto plazo NAVIS y luego en autocad (extencion .dwg). Desde la salida del equipo 10-E-151 (línea de Hot Tail Gas) hasta la salida del reboiler 10-B-155. Que contenga la línea entre el abatidor 10-R-2039 y el reboiler 10-B-155 con el pórtico y su soporte, como así también el rack de cañería que esta sobre ese pórtico.</w:t>
      </w:r>
      <w:r w:rsidR="00DB38AC" w:rsidRPr="00D37774">
        <w:rPr>
          <w:rFonts w:ascii="Arial" w:eastAsia="Times New Roman" w:hAnsi="Arial" w:cs="Arial"/>
          <w:lang w:eastAsia="en-US"/>
        </w:rPr>
        <w:t xml:space="preserve"> </w:t>
      </w:r>
    </w:p>
    <w:p w14:paraId="485A7ED7" w14:textId="0BB39D6B" w:rsidR="002E09E1" w:rsidRPr="00D37774" w:rsidRDefault="002E09E1" w:rsidP="00125F04">
      <w:pPr>
        <w:pStyle w:val="Prrafodelista"/>
        <w:spacing w:line="240" w:lineRule="auto"/>
        <w:ind w:left="709"/>
        <w:jc w:val="both"/>
        <w:rPr>
          <w:rFonts w:ascii="Arial" w:hAnsi="Arial" w:cs="Arial"/>
          <w:i/>
          <w:iCs/>
          <w:color w:val="0070C0"/>
          <w:lang w:val="es-AR"/>
        </w:rPr>
      </w:pPr>
      <w:r w:rsidRPr="00D37774">
        <w:rPr>
          <w:rFonts w:ascii="Arial" w:hAnsi="Arial" w:cs="Arial"/>
          <w:i/>
          <w:iCs/>
          <w:color w:val="0070C0"/>
          <w:lang w:val="es-AR"/>
        </w:rPr>
        <w:lastRenderedPageBreak/>
        <w:t>Respuesta: Paquete de información técnica enviada para todos los concursando interesados</w:t>
      </w:r>
      <w:r w:rsidR="00807A47" w:rsidRPr="00D37774">
        <w:rPr>
          <w:rFonts w:ascii="Arial" w:hAnsi="Arial" w:cs="Arial"/>
          <w:i/>
          <w:iCs/>
          <w:color w:val="0070C0"/>
          <w:lang w:val="es-AR"/>
        </w:rPr>
        <w:t>,</w:t>
      </w:r>
      <w:r w:rsidRPr="00D37774">
        <w:rPr>
          <w:rFonts w:ascii="Arial" w:hAnsi="Arial" w:cs="Arial"/>
          <w:i/>
          <w:iCs/>
          <w:color w:val="0070C0"/>
          <w:lang w:val="es-AR"/>
        </w:rPr>
        <w:t xml:space="preserve"> que firmaron acuerdo de confidencialidad.</w:t>
      </w:r>
    </w:p>
    <w:p w14:paraId="15D93CCC" w14:textId="000E47E2" w:rsidR="00D747BC" w:rsidRPr="00D37774" w:rsidRDefault="00D747BC" w:rsidP="00125F04">
      <w:pPr>
        <w:ind w:left="709"/>
        <w:jc w:val="both"/>
        <w:rPr>
          <w:rFonts w:ascii="Arial" w:hAnsi="Arial" w:cs="Arial"/>
          <w:b/>
          <w:bCs/>
          <w:sz w:val="22"/>
          <w:szCs w:val="22"/>
          <w:u w:val="single"/>
        </w:rPr>
      </w:pPr>
    </w:p>
    <w:p w14:paraId="4D84B717" w14:textId="7167F244" w:rsidR="002B7987" w:rsidRPr="00D37774" w:rsidRDefault="002B7987"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 xml:space="preserve"> La tecnología propuesta debe garantizar una reducción en la concentración de N2O </w:t>
      </w:r>
      <w:r w:rsidR="008160A7" w:rsidRPr="00D37774">
        <w:rPr>
          <w:rFonts w:ascii="Arial" w:hAnsi="Arial" w:cs="Arial"/>
        </w:rPr>
        <w:t>desde el 90%</w:t>
      </w:r>
      <w:r w:rsidRPr="00D37774">
        <w:rPr>
          <w:rFonts w:ascii="Arial" w:hAnsi="Arial" w:cs="Arial"/>
        </w:rPr>
        <w:t xml:space="preserve"> respecto a la concentración actual de N2O</w:t>
      </w:r>
      <w:r w:rsidR="008160A7" w:rsidRPr="00D37774">
        <w:rPr>
          <w:rFonts w:ascii="Arial" w:hAnsi="Arial" w:cs="Arial"/>
        </w:rPr>
        <w:t>.</w:t>
      </w:r>
      <w:r w:rsidR="00E50B36" w:rsidRPr="00D37774">
        <w:rPr>
          <w:rFonts w:ascii="Arial" w:hAnsi="Arial" w:cs="Arial"/>
        </w:rPr>
        <w:t xml:space="preserve"> </w:t>
      </w:r>
      <w:r w:rsidR="00003D67" w:rsidRPr="00D37774">
        <w:rPr>
          <w:rFonts w:ascii="Arial" w:hAnsi="Arial" w:cs="Arial"/>
        </w:rPr>
        <w:t>P</w:t>
      </w:r>
      <w:r w:rsidRPr="00D37774">
        <w:rPr>
          <w:rFonts w:ascii="Arial" w:hAnsi="Arial" w:cs="Arial"/>
        </w:rPr>
        <w:t>roporcionar contenido de N2O al NSCR.</w:t>
      </w:r>
    </w:p>
    <w:p w14:paraId="3AA27157" w14:textId="2AE0EEBF" w:rsidR="002B7987" w:rsidRPr="00D37774" w:rsidRDefault="00A777FC" w:rsidP="00125F04">
      <w:pPr>
        <w:ind w:left="227"/>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        </w:t>
      </w:r>
      <w:r w:rsidR="00934B4A" w:rsidRPr="00D37774">
        <w:rPr>
          <w:rFonts w:ascii="Arial" w:hAnsi="Arial" w:cs="Arial"/>
          <w:i/>
          <w:iCs/>
          <w:color w:val="0070C0"/>
          <w:sz w:val="22"/>
          <w:szCs w:val="22"/>
          <w:lang w:val="es-AR" w:eastAsia="es-AR"/>
          <w14:ligatures w14:val="standardContextual"/>
        </w:rPr>
        <w:t xml:space="preserve">Respuesta: </w:t>
      </w:r>
      <w:r w:rsidR="00051F62" w:rsidRPr="00D37774">
        <w:rPr>
          <w:rFonts w:ascii="Arial" w:hAnsi="Arial" w:cs="Arial"/>
          <w:i/>
          <w:iCs/>
          <w:color w:val="0070C0"/>
          <w:sz w:val="22"/>
          <w:szCs w:val="22"/>
          <w:lang w:val="es-AR" w:eastAsia="es-AR"/>
          <w14:ligatures w14:val="standardContextual"/>
        </w:rPr>
        <w:t>Ídem</w:t>
      </w:r>
      <w:r w:rsidR="00934B4A" w:rsidRPr="00D37774">
        <w:rPr>
          <w:rFonts w:ascii="Arial" w:hAnsi="Arial" w:cs="Arial"/>
          <w:i/>
          <w:iCs/>
          <w:color w:val="0070C0"/>
          <w:sz w:val="22"/>
          <w:szCs w:val="22"/>
          <w:lang w:val="es-AR" w:eastAsia="es-AR"/>
          <w14:ligatures w14:val="standardContextual"/>
        </w:rPr>
        <w:t xml:space="preserve"> </w:t>
      </w:r>
      <w:r w:rsidR="00807A47" w:rsidRPr="00D37774">
        <w:rPr>
          <w:rFonts w:ascii="Arial" w:hAnsi="Arial" w:cs="Arial"/>
          <w:i/>
          <w:iCs/>
          <w:color w:val="0070C0"/>
          <w:sz w:val="22"/>
          <w:szCs w:val="22"/>
          <w:lang w:val="es-AR" w:eastAsia="es-AR"/>
          <w14:ligatures w14:val="standardContextual"/>
        </w:rPr>
        <w:t xml:space="preserve">a pregunta </w:t>
      </w:r>
      <w:r w:rsidR="00934B4A" w:rsidRPr="00D37774">
        <w:rPr>
          <w:rFonts w:ascii="Arial" w:hAnsi="Arial" w:cs="Arial"/>
          <w:i/>
          <w:iCs/>
          <w:color w:val="0070C0"/>
          <w:sz w:val="22"/>
          <w:szCs w:val="22"/>
          <w:lang w:val="es-AR" w:eastAsia="es-AR"/>
          <w14:ligatures w14:val="standardContextual"/>
        </w:rPr>
        <w:t>N°2.</w:t>
      </w:r>
    </w:p>
    <w:p w14:paraId="7601A86D" w14:textId="77777777" w:rsidR="00934B4A" w:rsidRPr="00D37774" w:rsidRDefault="00934B4A" w:rsidP="00125F04">
      <w:pPr>
        <w:ind w:left="709"/>
        <w:jc w:val="both"/>
        <w:rPr>
          <w:rFonts w:ascii="Arial" w:hAnsi="Arial" w:cs="Arial"/>
          <w:sz w:val="22"/>
          <w:szCs w:val="22"/>
        </w:rPr>
      </w:pPr>
    </w:p>
    <w:p w14:paraId="7503965D" w14:textId="5D331471" w:rsidR="00D747BC" w:rsidRPr="00D37774" w:rsidRDefault="00D747BC"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APASA requiere que en esta propuesta se incluya la tecnología para co-abatir las emisiones de NOx de los gases de cola y que este sistema de abatimiento de NOx no dependa negativamente de la concentración de O2 (oxígeno).</w:t>
      </w:r>
      <w:r w:rsidR="0005619B" w:rsidRPr="00D37774">
        <w:rPr>
          <w:rFonts w:ascii="Arial" w:hAnsi="Arial" w:cs="Arial"/>
        </w:rPr>
        <w:t xml:space="preserve"> E</w:t>
      </w:r>
      <w:r w:rsidRPr="00D37774">
        <w:rPr>
          <w:rFonts w:ascii="Arial" w:hAnsi="Arial" w:cs="Arial"/>
        </w:rPr>
        <w:t>l sistema de reducción de N2O también puede gestionar la reducción de NOx, pero debido a la gran cantidad de NOx (5500 ppmv), no se puede lograr una alta conversión de reducción y esto puede ser crítico para un SCR estándar con amoníaco.</w:t>
      </w:r>
      <w:r w:rsidR="0005619B" w:rsidRPr="00D37774">
        <w:rPr>
          <w:rFonts w:ascii="Arial" w:hAnsi="Arial" w:cs="Arial"/>
        </w:rPr>
        <w:t xml:space="preserve"> </w:t>
      </w:r>
      <w:r w:rsidRPr="00D37774">
        <w:rPr>
          <w:rFonts w:ascii="Arial" w:hAnsi="Arial" w:cs="Arial"/>
        </w:rPr>
        <w:t>Además, esto requerirá un mezclador de amoníaco para alimentar amoníaco al catalizador para realizar la reducción de NOx por SCR.</w:t>
      </w:r>
      <w:r w:rsidR="0005619B" w:rsidRPr="00D37774">
        <w:rPr>
          <w:rFonts w:ascii="Arial" w:hAnsi="Arial" w:cs="Arial"/>
        </w:rPr>
        <w:t xml:space="preserve"> </w:t>
      </w:r>
      <w:r w:rsidR="004A5C0E" w:rsidRPr="00D37774">
        <w:rPr>
          <w:rFonts w:ascii="Arial" w:hAnsi="Arial" w:cs="Arial"/>
        </w:rPr>
        <w:t>El</w:t>
      </w:r>
      <w:r w:rsidR="00051F62" w:rsidRPr="00D37774">
        <w:rPr>
          <w:rFonts w:ascii="Arial" w:hAnsi="Arial" w:cs="Arial"/>
        </w:rPr>
        <w:t xml:space="preserve"> </w:t>
      </w:r>
      <w:r w:rsidR="004A5C0E" w:rsidRPr="00D37774">
        <w:rPr>
          <w:rFonts w:ascii="Arial" w:hAnsi="Arial" w:cs="Arial"/>
        </w:rPr>
        <w:t xml:space="preserve">motivo de esta solicitud, ya que según NACAG-ANEXO-001-Especificaciones técnicas de la planta de ácido nítrico (EN) punto 5.10 </w:t>
      </w:r>
      <w:r w:rsidR="00EC0E95" w:rsidRPr="00D37774">
        <w:rPr>
          <w:rFonts w:ascii="Arial" w:hAnsi="Arial" w:cs="Arial"/>
        </w:rPr>
        <w:t>“</w:t>
      </w:r>
      <w:r w:rsidR="004A5C0E" w:rsidRPr="00D37774">
        <w:rPr>
          <w:rFonts w:ascii="Arial" w:hAnsi="Arial" w:cs="Arial"/>
        </w:rPr>
        <w:t>Contenido de NOx después del reactor (ppm)</w:t>
      </w:r>
      <w:r w:rsidR="00EC0E95" w:rsidRPr="00D37774">
        <w:rPr>
          <w:rFonts w:ascii="Arial" w:hAnsi="Arial" w:cs="Arial"/>
        </w:rPr>
        <w:t>”</w:t>
      </w:r>
      <w:r w:rsidR="004A5C0E" w:rsidRPr="00D37774">
        <w:rPr>
          <w:rFonts w:ascii="Arial" w:hAnsi="Arial" w:cs="Arial"/>
        </w:rPr>
        <w:t xml:space="preserve"> es 50 ppmv, lo que demuestra que NSCR ya es capaz de gestionar la reducción de NOX.</w:t>
      </w:r>
    </w:p>
    <w:p w14:paraId="6BD33BA3" w14:textId="503038ED"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El contenido de NOx en la entrada del reactor de reducción de gas es de 5.000 ppm (aprox. 3.000 ppm de NO2 y 2.000 ppm de NO). Con el NSCR conseguimos reducir los NOx hasta 50 ppm, </w:t>
      </w:r>
      <w:r w:rsidR="00937B6A" w:rsidRPr="00D37774">
        <w:rPr>
          <w:rFonts w:ascii="Arial" w:hAnsi="Arial" w:cs="Arial"/>
          <w:i/>
          <w:iCs/>
          <w:color w:val="0070C0"/>
          <w:sz w:val="22"/>
          <w:szCs w:val="22"/>
          <w:lang w:val="es-AR" w:eastAsia="es-AR"/>
          <w14:ligatures w14:val="standardContextual"/>
        </w:rPr>
        <w:t xml:space="preserve">cuando logramos mantener el contendido de O2 estable y en el rango </w:t>
      </w:r>
      <w:r w:rsidR="008F5BDB" w:rsidRPr="00D37774">
        <w:rPr>
          <w:rFonts w:ascii="Arial" w:hAnsi="Arial" w:cs="Arial"/>
          <w:i/>
          <w:iCs/>
          <w:color w:val="0070C0"/>
          <w:sz w:val="22"/>
          <w:szCs w:val="22"/>
          <w:lang w:val="es-AR" w:eastAsia="es-AR"/>
          <w14:ligatures w14:val="standardContextual"/>
        </w:rPr>
        <w:t>óptimo</w:t>
      </w:r>
      <w:r w:rsidR="00937B6A" w:rsidRPr="00D37774">
        <w:rPr>
          <w:rFonts w:ascii="Arial" w:hAnsi="Arial" w:cs="Arial"/>
          <w:i/>
          <w:iCs/>
          <w:color w:val="0070C0"/>
          <w:sz w:val="22"/>
          <w:szCs w:val="22"/>
          <w:lang w:val="es-AR" w:eastAsia="es-AR"/>
          <w14:ligatures w14:val="standardContextual"/>
        </w:rPr>
        <w:t xml:space="preserve"> para la reacción en el abatidor (</w:t>
      </w:r>
      <w:r w:rsidRPr="00D37774">
        <w:rPr>
          <w:rFonts w:ascii="Arial" w:hAnsi="Arial" w:cs="Arial"/>
          <w:i/>
          <w:iCs/>
          <w:color w:val="0070C0"/>
          <w:sz w:val="22"/>
          <w:szCs w:val="22"/>
          <w:lang w:val="es-AR" w:eastAsia="es-AR"/>
          <w14:ligatures w14:val="standardContextual"/>
        </w:rPr>
        <w:t>cuando las mallas de Pt</w:t>
      </w:r>
      <w:r w:rsidR="00937B6A" w:rsidRPr="00D37774">
        <w:rPr>
          <w:rFonts w:ascii="Arial" w:hAnsi="Arial" w:cs="Arial"/>
          <w:i/>
          <w:iCs/>
          <w:color w:val="0070C0"/>
          <w:sz w:val="22"/>
          <w:szCs w:val="22"/>
          <w:lang w:val="es-AR" w:eastAsia="es-AR"/>
          <w14:ligatures w14:val="standardContextual"/>
        </w:rPr>
        <w:t xml:space="preserve"> pierden eficiencia, no logramos alcanzar estos valores</w:t>
      </w:r>
      <w:r w:rsidR="004A5C0E" w:rsidRPr="00D37774">
        <w:rPr>
          <w:rFonts w:ascii="Arial" w:hAnsi="Arial" w:cs="Arial"/>
          <w:i/>
          <w:iCs/>
          <w:color w:val="0070C0"/>
          <w:sz w:val="22"/>
          <w:szCs w:val="22"/>
          <w:lang w:val="es-AR" w:eastAsia="es-AR"/>
          <w14:ligatures w14:val="standardContextual"/>
        </w:rPr>
        <w:t>). Estamos interesados en cambiar nuestro sistema actual (NSCR) a uno que no dependa del contenido de O2 para reducir los gases NOx.</w:t>
      </w:r>
    </w:p>
    <w:p w14:paraId="331A2E67" w14:textId="77777777" w:rsidR="00016BA4" w:rsidRPr="00D37774" w:rsidRDefault="00016BA4" w:rsidP="00125F04">
      <w:pPr>
        <w:ind w:left="709"/>
        <w:jc w:val="both"/>
        <w:rPr>
          <w:rFonts w:ascii="Arial" w:hAnsi="Arial" w:cs="Arial"/>
          <w:sz w:val="22"/>
          <w:szCs w:val="22"/>
        </w:rPr>
      </w:pPr>
    </w:p>
    <w:p w14:paraId="25AC5E7B" w14:textId="70C25796"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¿Es obligatoria la solicitud de abatir los NOx junto con el N2O?</w:t>
      </w:r>
    </w:p>
    <w:p w14:paraId="096C3453" w14:textId="31F1A775"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No es </w:t>
      </w:r>
      <w:r w:rsidR="0017490E" w:rsidRPr="00D37774">
        <w:rPr>
          <w:rFonts w:ascii="Arial" w:hAnsi="Arial" w:cs="Arial"/>
          <w:i/>
          <w:iCs/>
          <w:color w:val="0070C0"/>
          <w:sz w:val="22"/>
          <w:szCs w:val="22"/>
          <w:lang w:val="es-AR" w:eastAsia="es-AR"/>
          <w14:ligatures w14:val="standardContextual"/>
        </w:rPr>
        <w:t>obligatorio,</w:t>
      </w:r>
      <w:r w:rsidR="004A5C0E" w:rsidRPr="00D37774">
        <w:rPr>
          <w:rFonts w:ascii="Arial" w:hAnsi="Arial" w:cs="Arial"/>
          <w:i/>
          <w:iCs/>
          <w:color w:val="0070C0"/>
          <w:sz w:val="22"/>
          <w:szCs w:val="22"/>
          <w:lang w:val="es-AR" w:eastAsia="es-AR"/>
          <w14:ligatures w14:val="standardContextual"/>
        </w:rPr>
        <w:t xml:space="preserve"> </w:t>
      </w:r>
      <w:r w:rsidR="00937B6A" w:rsidRPr="00D37774">
        <w:rPr>
          <w:rFonts w:ascii="Arial" w:hAnsi="Arial" w:cs="Arial"/>
          <w:i/>
          <w:iCs/>
          <w:color w:val="0070C0"/>
          <w:sz w:val="22"/>
          <w:szCs w:val="22"/>
          <w:lang w:val="es-AR" w:eastAsia="es-AR"/>
          <w14:ligatures w14:val="standardContextual"/>
        </w:rPr>
        <w:t>pero es del interés de</w:t>
      </w:r>
      <w:r w:rsidR="003A0FF3" w:rsidRPr="00D37774">
        <w:rPr>
          <w:rFonts w:ascii="Arial" w:hAnsi="Arial" w:cs="Arial"/>
          <w:i/>
          <w:iCs/>
          <w:color w:val="0070C0"/>
          <w:sz w:val="22"/>
          <w:szCs w:val="22"/>
          <w:lang w:val="es-AR" w:eastAsia="es-AR"/>
          <w14:ligatures w14:val="standardContextual"/>
        </w:rPr>
        <w:t xml:space="preserve"> APASA</w:t>
      </w:r>
      <w:r w:rsidR="004A5C0E" w:rsidRPr="00D37774">
        <w:rPr>
          <w:rFonts w:ascii="Arial" w:hAnsi="Arial" w:cs="Arial"/>
          <w:i/>
          <w:iCs/>
          <w:color w:val="0070C0"/>
          <w:sz w:val="22"/>
          <w:szCs w:val="22"/>
          <w:lang w:val="es-AR" w:eastAsia="es-AR"/>
          <w14:ligatures w14:val="standardContextual"/>
        </w:rPr>
        <w:t>.</w:t>
      </w:r>
    </w:p>
    <w:p w14:paraId="25155496" w14:textId="77777777" w:rsidR="00016BA4" w:rsidRPr="00D37774" w:rsidRDefault="00016BA4" w:rsidP="00125F04">
      <w:pPr>
        <w:ind w:left="709"/>
        <w:jc w:val="both"/>
        <w:rPr>
          <w:rFonts w:ascii="Arial" w:hAnsi="Arial" w:cs="Arial"/>
          <w:sz w:val="22"/>
          <w:szCs w:val="22"/>
        </w:rPr>
      </w:pPr>
    </w:p>
    <w:p w14:paraId="60B14F5A" w14:textId="24986F2E"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En caso afirmativo, ¿cuál es el nivel de NOX requerido a la salida del sistema de reducción?</w:t>
      </w:r>
    </w:p>
    <w:p w14:paraId="56A59263" w14:textId="3DA4CD7A"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937B6A" w:rsidRPr="00D37774">
        <w:rPr>
          <w:rFonts w:ascii="Arial" w:hAnsi="Arial" w:cs="Arial"/>
          <w:i/>
          <w:iCs/>
          <w:color w:val="0070C0"/>
          <w:sz w:val="22"/>
          <w:szCs w:val="22"/>
          <w:lang w:val="es-AR" w:eastAsia="es-AR"/>
          <w14:ligatures w14:val="standardContextual"/>
        </w:rPr>
        <w:t xml:space="preserve">El límite de NOx en la corriente de </w:t>
      </w:r>
      <w:r w:rsidR="003F6B0E">
        <w:rPr>
          <w:rFonts w:ascii="Arial" w:hAnsi="Arial" w:cs="Arial"/>
          <w:i/>
          <w:iCs/>
          <w:color w:val="0070C0"/>
          <w:sz w:val="22"/>
          <w:szCs w:val="22"/>
          <w:lang w:val="es-AR" w:eastAsia="es-AR"/>
          <w14:ligatures w14:val="standardContextual"/>
        </w:rPr>
        <w:t xml:space="preserve">cola de </w:t>
      </w:r>
      <w:r w:rsidR="00937B6A" w:rsidRPr="00D37774">
        <w:rPr>
          <w:rFonts w:ascii="Arial" w:hAnsi="Arial" w:cs="Arial"/>
          <w:i/>
          <w:iCs/>
          <w:color w:val="0070C0"/>
          <w:sz w:val="22"/>
          <w:szCs w:val="22"/>
          <w:lang w:val="es-AR" w:eastAsia="es-AR"/>
          <w14:ligatures w14:val="standardContextual"/>
        </w:rPr>
        <w:t xml:space="preserve">gases de salida es de </w:t>
      </w:r>
      <w:r w:rsidRPr="00D37774">
        <w:rPr>
          <w:rFonts w:ascii="Arial" w:hAnsi="Arial" w:cs="Arial"/>
          <w:i/>
          <w:iCs/>
          <w:color w:val="0070C0"/>
          <w:sz w:val="22"/>
          <w:szCs w:val="22"/>
          <w:lang w:val="es-AR" w:eastAsia="es-AR"/>
          <w14:ligatures w14:val="standardContextual"/>
        </w:rPr>
        <w:t>50 ppm</w:t>
      </w:r>
      <w:r w:rsidR="00937B6A" w:rsidRPr="00D37774">
        <w:rPr>
          <w:rFonts w:ascii="Arial" w:hAnsi="Arial" w:cs="Arial"/>
          <w:i/>
          <w:iCs/>
          <w:color w:val="0070C0"/>
          <w:sz w:val="22"/>
          <w:szCs w:val="22"/>
          <w:lang w:val="es-AR" w:eastAsia="es-AR"/>
          <w14:ligatures w14:val="standardContextual"/>
        </w:rPr>
        <w:t xml:space="preserve"> </w:t>
      </w:r>
    </w:p>
    <w:p w14:paraId="40A6B61F" w14:textId="77777777" w:rsidR="00016BA4" w:rsidRPr="00D37774" w:rsidRDefault="00016BA4" w:rsidP="00125F04">
      <w:pPr>
        <w:ind w:left="709"/>
        <w:jc w:val="both"/>
        <w:rPr>
          <w:rFonts w:ascii="Arial" w:hAnsi="Arial" w:cs="Arial"/>
          <w:sz w:val="22"/>
          <w:szCs w:val="22"/>
        </w:rPr>
      </w:pPr>
    </w:p>
    <w:p w14:paraId="7856D782" w14:textId="58534EDB"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 xml:space="preserve"> ¿El proyecto prevé eliminar el NSCR?</w:t>
      </w:r>
    </w:p>
    <w:p w14:paraId="5A425E67" w14:textId="12AB136A" w:rsidR="00252499" w:rsidRPr="00D37774" w:rsidRDefault="00252499"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4A5C0E" w:rsidRPr="00D37774">
        <w:rPr>
          <w:rFonts w:ascii="Arial" w:hAnsi="Arial" w:cs="Arial"/>
          <w:i/>
          <w:iCs/>
          <w:color w:val="0070C0"/>
          <w:sz w:val="22"/>
          <w:szCs w:val="22"/>
          <w:lang w:val="es-AR" w:eastAsia="es-AR"/>
          <w14:ligatures w14:val="standardContextual"/>
        </w:rPr>
        <w:t xml:space="preserve">El proyecto es reducir los gases N2O pero es una buena oportunidad para reemplazar el sistema NSCR actual </w:t>
      </w:r>
      <w:r w:rsidR="003A0FF3" w:rsidRPr="00D37774">
        <w:rPr>
          <w:rFonts w:ascii="Arial" w:hAnsi="Arial" w:cs="Arial"/>
          <w:i/>
          <w:iCs/>
          <w:color w:val="0070C0"/>
          <w:sz w:val="22"/>
          <w:szCs w:val="22"/>
          <w:lang w:val="es-AR" w:eastAsia="es-AR"/>
          <w14:ligatures w14:val="standardContextual"/>
        </w:rPr>
        <w:t xml:space="preserve">por SCR </w:t>
      </w:r>
      <w:r w:rsidR="004A5C0E" w:rsidRPr="00D37774">
        <w:rPr>
          <w:rFonts w:ascii="Arial" w:hAnsi="Arial" w:cs="Arial"/>
          <w:i/>
          <w:iCs/>
          <w:color w:val="0070C0"/>
          <w:sz w:val="22"/>
          <w:szCs w:val="22"/>
          <w:lang w:val="es-AR" w:eastAsia="es-AR"/>
          <w14:ligatures w14:val="standardContextual"/>
        </w:rPr>
        <w:t xml:space="preserve">y </w:t>
      </w:r>
      <w:r w:rsidR="0036261D">
        <w:rPr>
          <w:rFonts w:ascii="Arial" w:hAnsi="Arial" w:cs="Arial"/>
          <w:i/>
          <w:iCs/>
          <w:color w:val="0070C0"/>
          <w:sz w:val="22"/>
          <w:szCs w:val="22"/>
          <w:lang w:val="es-AR" w:eastAsia="es-AR"/>
          <w14:ligatures w14:val="standardContextual"/>
        </w:rPr>
        <w:t>el</w:t>
      </w:r>
      <w:r w:rsidR="004A5C0E" w:rsidRPr="00D37774">
        <w:rPr>
          <w:rFonts w:ascii="Arial" w:hAnsi="Arial" w:cs="Arial"/>
          <w:i/>
          <w:iCs/>
          <w:color w:val="0070C0"/>
          <w:sz w:val="22"/>
          <w:szCs w:val="22"/>
          <w:lang w:val="es-AR" w:eastAsia="es-AR"/>
          <w14:ligatures w14:val="standardContextual"/>
        </w:rPr>
        <w:t xml:space="preserve"> inter</w:t>
      </w:r>
      <w:r w:rsidR="0036261D">
        <w:rPr>
          <w:rFonts w:ascii="Arial" w:hAnsi="Arial" w:cs="Arial"/>
          <w:i/>
          <w:iCs/>
          <w:color w:val="0070C0"/>
          <w:sz w:val="22"/>
          <w:szCs w:val="22"/>
          <w:lang w:val="es-AR" w:eastAsia="es-AR"/>
          <w14:ligatures w14:val="standardContextual"/>
        </w:rPr>
        <w:t>és</w:t>
      </w:r>
      <w:r w:rsidR="004A5C0E" w:rsidRPr="00D37774">
        <w:rPr>
          <w:rFonts w:ascii="Arial" w:hAnsi="Arial" w:cs="Arial"/>
          <w:i/>
          <w:iCs/>
          <w:color w:val="0070C0"/>
          <w:sz w:val="22"/>
          <w:szCs w:val="22"/>
          <w:lang w:val="es-AR" w:eastAsia="es-AR"/>
          <w14:ligatures w14:val="standardContextual"/>
        </w:rPr>
        <w:t xml:space="preserve"> en </w:t>
      </w:r>
      <w:r w:rsidR="0036261D">
        <w:rPr>
          <w:rFonts w:ascii="Arial" w:hAnsi="Arial" w:cs="Arial"/>
          <w:i/>
          <w:iCs/>
          <w:color w:val="0070C0"/>
          <w:sz w:val="22"/>
          <w:szCs w:val="22"/>
          <w:lang w:val="es-AR" w:eastAsia="es-AR"/>
          <w14:ligatures w14:val="standardContextual"/>
        </w:rPr>
        <w:t>continuar con esto es afirmativo.</w:t>
      </w:r>
    </w:p>
    <w:p w14:paraId="482FF2ED" w14:textId="72D86307" w:rsidR="00F6203E" w:rsidRPr="00D37774" w:rsidRDefault="003C2C17" w:rsidP="00125F04">
      <w:pPr>
        <w:ind w:left="709"/>
        <w:rPr>
          <w:rFonts w:ascii="Arial" w:hAnsi="Arial" w:cs="Arial"/>
          <w:i/>
          <w:iCs/>
          <w:color w:val="0070C0"/>
          <w:sz w:val="22"/>
          <w:szCs w:val="22"/>
          <w:lang w:val="es-AR" w:eastAsia="es-AR"/>
          <w14:ligatures w14:val="standardContextual"/>
        </w:rPr>
      </w:pPr>
      <w:r w:rsidRPr="00D37774">
        <w:rPr>
          <w:rStyle w:val="nfasis"/>
          <w:rFonts w:ascii="Arial" w:hAnsi="Arial" w:cs="Arial"/>
          <w:color w:val="0070C0"/>
          <w:sz w:val="22"/>
          <w:szCs w:val="22"/>
        </w:rPr>
        <w:t xml:space="preserve"> </w:t>
      </w:r>
    </w:p>
    <w:p w14:paraId="6841AF4C" w14:textId="68F6D39A" w:rsidR="004A5C0E" w:rsidRPr="00D37774" w:rsidRDefault="00152497" w:rsidP="00125F04">
      <w:pPr>
        <w:pStyle w:val="Prrafodelista"/>
        <w:numPr>
          <w:ilvl w:val="0"/>
          <w:numId w:val="16"/>
        </w:numPr>
        <w:spacing w:line="240" w:lineRule="auto"/>
        <w:ind w:left="709"/>
        <w:jc w:val="both"/>
        <w:rPr>
          <w:rFonts w:ascii="Arial" w:hAnsi="Arial" w:cs="Arial"/>
        </w:rPr>
      </w:pPr>
      <w:r w:rsidRPr="00D37774">
        <w:rPr>
          <w:rFonts w:ascii="Arial" w:hAnsi="Arial" w:cs="Arial"/>
        </w:rPr>
        <w:t>Si se instala NSCR, ¿por qué es necesario aumentar la temperatura a 610 °C con calentamiento indirecto? Si se solicita que el calentamiento a 610°C se realice mediante un sistema de calentamiento indirecto.</w:t>
      </w:r>
    </w:p>
    <w:p w14:paraId="227113B9" w14:textId="73A519B6" w:rsidR="004A5C0E" w:rsidRPr="00D37774" w:rsidRDefault="004A5C0E" w:rsidP="00125F04">
      <w:pPr>
        <w:ind w:left="709"/>
        <w:jc w:val="both"/>
        <w:rPr>
          <w:rFonts w:ascii="Arial" w:hAnsi="Arial" w:cs="Arial"/>
          <w:i/>
          <w:iCs/>
          <w:color w:val="0070C0"/>
          <w:sz w:val="22"/>
          <w:szCs w:val="22"/>
        </w:rPr>
      </w:pPr>
      <w:r w:rsidRPr="00D37774">
        <w:rPr>
          <w:rFonts w:ascii="Arial" w:hAnsi="Arial" w:cs="Arial"/>
          <w:i/>
          <w:iCs/>
          <w:color w:val="0070C0"/>
          <w:sz w:val="22"/>
          <w:szCs w:val="22"/>
          <w:lang w:val="es-AR" w:eastAsia="es-AR"/>
          <w14:ligatures w14:val="standardContextual"/>
        </w:rPr>
        <w:t xml:space="preserve">Respuesta: </w:t>
      </w:r>
      <w:r w:rsidR="0036261D">
        <w:rPr>
          <w:rFonts w:ascii="Arial" w:hAnsi="Arial" w:cs="Arial"/>
          <w:i/>
          <w:iCs/>
          <w:color w:val="0070C0"/>
          <w:sz w:val="22"/>
          <w:szCs w:val="22"/>
        </w:rPr>
        <w:t xml:space="preserve">Interesa </w:t>
      </w:r>
      <w:r w:rsidR="0036261D" w:rsidRPr="00D37774">
        <w:rPr>
          <w:rFonts w:ascii="Arial" w:hAnsi="Arial" w:cs="Arial"/>
          <w:i/>
          <w:iCs/>
          <w:color w:val="0070C0"/>
          <w:sz w:val="22"/>
          <w:szCs w:val="22"/>
        </w:rPr>
        <w:t>reemplazar</w:t>
      </w:r>
      <w:r w:rsidRPr="00D37774">
        <w:rPr>
          <w:rFonts w:ascii="Arial" w:hAnsi="Arial" w:cs="Arial"/>
          <w:i/>
          <w:iCs/>
          <w:color w:val="0070C0"/>
          <w:sz w:val="22"/>
          <w:szCs w:val="22"/>
        </w:rPr>
        <w:t xml:space="preserve"> el sistema NSCR actual y, con un sistema selectivo, probablemente no </w:t>
      </w:r>
      <w:r w:rsidR="000C2DD6" w:rsidRPr="00D37774">
        <w:rPr>
          <w:rFonts w:ascii="Arial" w:hAnsi="Arial" w:cs="Arial"/>
          <w:i/>
          <w:iCs/>
          <w:color w:val="0070C0"/>
          <w:sz w:val="22"/>
          <w:szCs w:val="22"/>
        </w:rPr>
        <w:t xml:space="preserve">se </w:t>
      </w:r>
      <w:r w:rsidRPr="00D37774">
        <w:rPr>
          <w:rFonts w:ascii="Arial" w:hAnsi="Arial" w:cs="Arial"/>
          <w:i/>
          <w:iCs/>
          <w:color w:val="0070C0"/>
          <w:sz w:val="22"/>
          <w:szCs w:val="22"/>
        </w:rPr>
        <w:t>alcanzará la temperatura adecuada del gas en la entrada del expan</w:t>
      </w:r>
      <w:r w:rsidR="000C2DD6" w:rsidRPr="00D37774">
        <w:rPr>
          <w:rFonts w:ascii="Arial" w:hAnsi="Arial" w:cs="Arial"/>
          <w:i/>
          <w:iCs/>
          <w:color w:val="0070C0"/>
          <w:sz w:val="22"/>
          <w:szCs w:val="22"/>
        </w:rPr>
        <w:t>der</w:t>
      </w:r>
      <w:r w:rsidR="00937B6A" w:rsidRPr="00D37774">
        <w:rPr>
          <w:rFonts w:ascii="Arial" w:hAnsi="Arial" w:cs="Arial"/>
          <w:i/>
          <w:iCs/>
          <w:color w:val="0070C0"/>
          <w:sz w:val="22"/>
          <w:szCs w:val="22"/>
        </w:rPr>
        <w:t xml:space="preserve"> (perdiendo energía en este equipo).</w:t>
      </w:r>
    </w:p>
    <w:p w14:paraId="2CAFB4B6" w14:textId="11A4B8E5" w:rsidR="004A5C0E" w:rsidRPr="00D37774" w:rsidRDefault="004A5C0E" w:rsidP="00125F04">
      <w:pPr>
        <w:ind w:left="709"/>
        <w:jc w:val="both"/>
        <w:rPr>
          <w:rFonts w:ascii="Arial" w:hAnsi="Arial" w:cs="Arial"/>
          <w:i/>
          <w:iCs/>
          <w:color w:val="0070C0"/>
          <w:sz w:val="22"/>
          <w:szCs w:val="22"/>
        </w:rPr>
      </w:pPr>
      <w:r w:rsidRPr="00D37774">
        <w:rPr>
          <w:rFonts w:ascii="Arial" w:hAnsi="Arial" w:cs="Arial"/>
          <w:i/>
          <w:iCs/>
          <w:color w:val="0070C0"/>
          <w:sz w:val="22"/>
          <w:szCs w:val="22"/>
        </w:rPr>
        <w:t xml:space="preserve">El objetivo es instalar un </w:t>
      </w:r>
      <w:r w:rsidR="0063253C">
        <w:rPr>
          <w:rFonts w:ascii="Arial" w:hAnsi="Arial" w:cs="Arial"/>
          <w:i/>
          <w:iCs/>
          <w:color w:val="0070C0"/>
          <w:sz w:val="22"/>
          <w:szCs w:val="22"/>
        </w:rPr>
        <w:t xml:space="preserve">heater </w:t>
      </w:r>
      <w:r w:rsidRPr="00D37774">
        <w:rPr>
          <w:rFonts w:ascii="Arial" w:hAnsi="Arial" w:cs="Arial"/>
          <w:i/>
          <w:iCs/>
          <w:color w:val="0070C0"/>
          <w:sz w:val="22"/>
          <w:szCs w:val="22"/>
        </w:rPr>
        <w:t>aguas abajo del reactor de abatimiento. No tenemos un límite definido para el uso de gas natural para est</w:t>
      </w:r>
      <w:r w:rsidR="000C2DD6" w:rsidRPr="00D37774">
        <w:rPr>
          <w:rFonts w:ascii="Arial" w:hAnsi="Arial" w:cs="Arial"/>
          <w:i/>
          <w:iCs/>
          <w:color w:val="0070C0"/>
          <w:sz w:val="22"/>
          <w:szCs w:val="22"/>
        </w:rPr>
        <w:t>o</w:t>
      </w:r>
      <w:r w:rsidRPr="00D37774">
        <w:rPr>
          <w:rFonts w:ascii="Arial" w:hAnsi="Arial" w:cs="Arial"/>
          <w:i/>
          <w:iCs/>
          <w:color w:val="0070C0"/>
          <w:sz w:val="22"/>
          <w:szCs w:val="22"/>
        </w:rPr>
        <w:t>; aunque nos gustaría consumir lo menos posible</w:t>
      </w:r>
    </w:p>
    <w:p w14:paraId="5698AF3A" w14:textId="77777777" w:rsidR="00E50B36" w:rsidRPr="00D37774" w:rsidRDefault="00E50B36" w:rsidP="00125F04">
      <w:pPr>
        <w:ind w:left="709"/>
        <w:jc w:val="both"/>
        <w:rPr>
          <w:rFonts w:ascii="Arial" w:hAnsi="Arial" w:cs="Arial"/>
          <w:i/>
          <w:iCs/>
          <w:color w:val="0070C0"/>
          <w:sz w:val="22"/>
          <w:szCs w:val="22"/>
        </w:rPr>
      </w:pPr>
    </w:p>
    <w:p w14:paraId="679A93E8" w14:textId="22AE9EE4" w:rsidR="00F6203E" w:rsidRPr="00D37774" w:rsidRDefault="00E50B36" w:rsidP="00125F04">
      <w:pPr>
        <w:ind w:left="709"/>
        <w:jc w:val="both"/>
        <w:rPr>
          <w:rFonts w:ascii="Arial" w:hAnsi="Arial" w:cs="Arial"/>
          <w:sz w:val="22"/>
          <w:szCs w:val="22"/>
        </w:rPr>
      </w:pPr>
      <w:r w:rsidRPr="00D37774">
        <w:rPr>
          <w:rFonts w:ascii="Arial" w:hAnsi="Arial" w:cs="Arial"/>
          <w:sz w:val="22"/>
          <w:szCs w:val="22"/>
        </w:rPr>
        <w:t>1</w:t>
      </w:r>
      <w:r w:rsidR="00D37774" w:rsidRPr="00D37774">
        <w:rPr>
          <w:rFonts w:ascii="Arial" w:hAnsi="Arial" w:cs="Arial"/>
          <w:sz w:val="22"/>
          <w:szCs w:val="22"/>
        </w:rPr>
        <w:t>4</w:t>
      </w:r>
      <w:r w:rsidRPr="00D37774">
        <w:rPr>
          <w:rFonts w:ascii="Arial" w:hAnsi="Arial" w:cs="Arial"/>
          <w:sz w:val="22"/>
          <w:szCs w:val="22"/>
        </w:rPr>
        <w:t>) Aclarar el motivo de haber realizado una nueva puesta en servicio en 2018.</w:t>
      </w:r>
    </w:p>
    <w:p w14:paraId="02FAFE73" w14:textId="61D21EB5" w:rsidR="00F6203E" w:rsidRPr="00D37774" w:rsidRDefault="00F6203E"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lastRenderedPageBreak/>
        <w:t>Respuesta: La planta estuvo operando en los años 1960 en Canadá y luego la planta de ácido nítrico se trasladó a Salta-Argentina y se puso en marcha en 2018/19; operando continuamente en 2020</w:t>
      </w:r>
    </w:p>
    <w:p w14:paraId="0978B091" w14:textId="77777777" w:rsidR="003A0FF3" w:rsidRPr="00D37774" w:rsidRDefault="003A0FF3" w:rsidP="00125F04">
      <w:pPr>
        <w:ind w:left="709"/>
        <w:jc w:val="both"/>
        <w:rPr>
          <w:rFonts w:ascii="Arial" w:hAnsi="Arial" w:cs="Arial"/>
          <w:sz w:val="22"/>
          <w:szCs w:val="22"/>
        </w:rPr>
      </w:pPr>
    </w:p>
    <w:p w14:paraId="0F64BFAD" w14:textId="7AB314E6" w:rsidR="00F6203E" w:rsidRPr="00D37774" w:rsidRDefault="004A5C0E" w:rsidP="00125F04">
      <w:pPr>
        <w:ind w:left="709"/>
        <w:rPr>
          <w:rFonts w:ascii="Arial" w:hAnsi="Arial" w:cs="Arial"/>
          <w:i/>
          <w:iCs/>
          <w:color w:val="0070C0"/>
          <w:sz w:val="22"/>
          <w:szCs w:val="22"/>
          <w:lang w:val="es-AR" w:eastAsia="es-AR"/>
          <w14:ligatures w14:val="standardContextual"/>
        </w:rPr>
      </w:pPr>
      <w:r w:rsidRPr="00D37774">
        <w:rPr>
          <w:rFonts w:ascii="Arial" w:hAnsi="Arial" w:cs="Arial"/>
          <w:sz w:val="22"/>
          <w:szCs w:val="22"/>
        </w:rPr>
        <w:t>1</w:t>
      </w:r>
      <w:r w:rsidR="00D37774" w:rsidRPr="00D37774">
        <w:rPr>
          <w:rFonts w:ascii="Arial" w:hAnsi="Arial" w:cs="Arial"/>
          <w:sz w:val="22"/>
          <w:szCs w:val="22"/>
        </w:rPr>
        <w:t>5</w:t>
      </w:r>
      <w:r w:rsidRPr="00D37774">
        <w:rPr>
          <w:rFonts w:ascii="Arial" w:hAnsi="Arial" w:cs="Arial"/>
          <w:sz w:val="22"/>
          <w:szCs w:val="22"/>
        </w:rPr>
        <w:t xml:space="preserve">) </w:t>
      </w:r>
      <w:r w:rsidR="00DB38AC" w:rsidRPr="00D37774">
        <w:rPr>
          <w:rFonts w:ascii="Arial" w:hAnsi="Arial" w:cs="Arial"/>
          <w:sz w:val="22"/>
          <w:szCs w:val="22"/>
        </w:rPr>
        <w:t>¿Es técnicamente posible aumentar la concentración de NOx en la salida del NSCR existente a, por ejemplo, 500 ppmv?</w:t>
      </w:r>
    </w:p>
    <w:p w14:paraId="30C84DFD" w14:textId="3DD4224F" w:rsidR="00F6203E" w:rsidRPr="00D37774" w:rsidRDefault="00DB38AC" w:rsidP="00125F04">
      <w:pPr>
        <w:ind w:left="709"/>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B2314F" w:rsidRPr="00D37774">
        <w:rPr>
          <w:rFonts w:ascii="Arial" w:hAnsi="Arial" w:cs="Arial"/>
          <w:i/>
          <w:iCs/>
          <w:color w:val="0070C0"/>
          <w:sz w:val="22"/>
          <w:szCs w:val="22"/>
          <w:lang w:val="es-AR" w:eastAsia="es-AR"/>
          <w14:ligatures w14:val="standardContextual"/>
        </w:rPr>
        <w:t>No</w:t>
      </w:r>
    </w:p>
    <w:p w14:paraId="5C5D84CB" w14:textId="77777777" w:rsidR="00DB38AC" w:rsidRPr="00D37774" w:rsidRDefault="00DB38AC" w:rsidP="00125F04">
      <w:pPr>
        <w:ind w:left="709"/>
        <w:rPr>
          <w:rFonts w:ascii="Arial" w:hAnsi="Arial" w:cs="Arial"/>
          <w:sz w:val="22"/>
          <w:szCs w:val="22"/>
        </w:rPr>
      </w:pPr>
    </w:p>
    <w:p w14:paraId="2B40A15C" w14:textId="7C7FB51A" w:rsidR="00F6203E" w:rsidRPr="00D37774" w:rsidRDefault="004A5C0E" w:rsidP="00125F04">
      <w:pPr>
        <w:ind w:left="709"/>
        <w:rPr>
          <w:rFonts w:ascii="Arial" w:hAnsi="Arial" w:cs="Arial"/>
          <w:sz w:val="22"/>
          <w:szCs w:val="22"/>
        </w:rPr>
      </w:pPr>
      <w:r w:rsidRPr="00D37774">
        <w:rPr>
          <w:rFonts w:ascii="Arial" w:hAnsi="Arial" w:cs="Arial"/>
          <w:sz w:val="22"/>
          <w:szCs w:val="22"/>
        </w:rPr>
        <w:t>1</w:t>
      </w:r>
      <w:r w:rsidR="00D37774" w:rsidRPr="00D37774">
        <w:rPr>
          <w:rFonts w:ascii="Arial" w:hAnsi="Arial" w:cs="Arial"/>
          <w:sz w:val="22"/>
          <w:szCs w:val="22"/>
        </w:rPr>
        <w:t>6</w:t>
      </w:r>
      <w:r w:rsidRPr="00D37774">
        <w:rPr>
          <w:rFonts w:ascii="Arial" w:hAnsi="Arial" w:cs="Arial"/>
          <w:sz w:val="22"/>
          <w:szCs w:val="22"/>
        </w:rPr>
        <w:t xml:space="preserve">) </w:t>
      </w:r>
      <w:r w:rsidR="00B2314F" w:rsidRPr="00D37774">
        <w:rPr>
          <w:rFonts w:ascii="Arial" w:hAnsi="Arial" w:cs="Arial"/>
          <w:sz w:val="22"/>
          <w:szCs w:val="22"/>
        </w:rPr>
        <w:t>¿La caldera de recuperación de calor del gas de cola 10-B-155 (aguas abajo del NSCR) tiene suficiente capacidad para manejar una temperatura de entrada más alta proveniente del sistema de abatimiento aguas arriba?</w:t>
      </w:r>
    </w:p>
    <w:p w14:paraId="651CA4F7" w14:textId="34A5BEF1" w:rsidR="00F6203E" w:rsidRPr="00D37774" w:rsidRDefault="00F6203E"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Respuesta</w:t>
      </w:r>
      <w:r w:rsidR="00B2314F" w:rsidRPr="00D37774">
        <w:rPr>
          <w:rFonts w:ascii="Arial" w:hAnsi="Arial" w:cs="Arial"/>
          <w:i/>
          <w:iCs/>
          <w:color w:val="0070C0"/>
          <w:sz w:val="22"/>
          <w:szCs w:val="22"/>
          <w:lang w:val="es-AR" w:eastAsia="es-AR"/>
          <w14:ligatures w14:val="standardContextual"/>
        </w:rPr>
        <w:t>:</w:t>
      </w:r>
      <w:r w:rsidR="00B2314F" w:rsidRPr="00D37774">
        <w:rPr>
          <w:rFonts w:ascii="Arial" w:hAnsi="Arial" w:cs="Arial"/>
          <w:sz w:val="22"/>
          <w:szCs w:val="22"/>
        </w:rPr>
        <w:t xml:space="preserve"> </w:t>
      </w:r>
      <w:r w:rsidR="00937B6A" w:rsidRPr="00D37774">
        <w:rPr>
          <w:rFonts w:ascii="Arial" w:hAnsi="Arial" w:cs="Arial"/>
          <w:color w:val="0070C0"/>
          <w:sz w:val="22"/>
          <w:szCs w:val="22"/>
          <w:highlight w:val="yellow"/>
        </w:rPr>
        <w:t xml:space="preserve">La </w:t>
      </w:r>
      <w:r w:rsidR="00A777FC" w:rsidRPr="00D37774">
        <w:rPr>
          <w:rFonts w:ascii="Arial" w:hAnsi="Arial" w:cs="Arial"/>
          <w:color w:val="0070C0"/>
          <w:sz w:val="22"/>
          <w:szCs w:val="22"/>
          <w:highlight w:val="yellow"/>
        </w:rPr>
        <w:t>máxima</w:t>
      </w:r>
      <w:r w:rsidR="00937B6A" w:rsidRPr="00D37774">
        <w:rPr>
          <w:rFonts w:ascii="Arial" w:hAnsi="Arial" w:cs="Arial"/>
          <w:color w:val="0070C0"/>
          <w:sz w:val="22"/>
          <w:szCs w:val="22"/>
          <w:highlight w:val="yellow"/>
        </w:rPr>
        <w:t xml:space="preserve"> temperatura admisible de la caldera de recuperación 10-BO-155, lado gases, es de </w:t>
      </w:r>
      <w:r w:rsidR="004261B0" w:rsidRPr="00D37774">
        <w:rPr>
          <w:rFonts w:ascii="Arial" w:hAnsi="Arial" w:cs="Arial"/>
          <w:color w:val="0070C0"/>
          <w:sz w:val="22"/>
          <w:szCs w:val="22"/>
          <w:highlight w:val="yellow"/>
        </w:rPr>
        <w:t>68</w:t>
      </w:r>
      <w:r w:rsidR="0017490E" w:rsidRPr="00D37774">
        <w:rPr>
          <w:rFonts w:ascii="Arial" w:hAnsi="Arial" w:cs="Arial"/>
          <w:color w:val="0070C0"/>
          <w:sz w:val="22"/>
          <w:szCs w:val="22"/>
          <w:highlight w:val="yellow"/>
        </w:rPr>
        <w:t>7.,6</w:t>
      </w:r>
      <w:r w:rsidR="00937B6A" w:rsidRPr="00D37774">
        <w:rPr>
          <w:rFonts w:ascii="Arial" w:hAnsi="Arial" w:cs="Arial"/>
          <w:color w:val="0070C0"/>
          <w:sz w:val="22"/>
          <w:szCs w:val="22"/>
          <w:highlight w:val="yellow"/>
        </w:rPr>
        <w:t xml:space="preserve"> °C</w:t>
      </w:r>
      <w:r w:rsidR="004261B0" w:rsidRPr="00D37774">
        <w:rPr>
          <w:rFonts w:ascii="Arial" w:hAnsi="Arial" w:cs="Arial"/>
          <w:color w:val="0070C0"/>
          <w:sz w:val="22"/>
          <w:szCs w:val="22"/>
        </w:rPr>
        <w:t xml:space="preserve">. </w:t>
      </w:r>
      <w:r w:rsidR="00B2314F" w:rsidRPr="00D37774">
        <w:rPr>
          <w:rFonts w:ascii="Arial" w:hAnsi="Arial" w:cs="Arial"/>
          <w:i/>
          <w:iCs/>
          <w:color w:val="0070C0"/>
          <w:sz w:val="22"/>
          <w:szCs w:val="22"/>
        </w:rPr>
        <w:t xml:space="preserve">La idea es reemplazar </w:t>
      </w:r>
      <w:r w:rsidR="0036261D">
        <w:rPr>
          <w:rFonts w:ascii="Arial" w:hAnsi="Arial" w:cs="Arial"/>
          <w:i/>
          <w:iCs/>
          <w:color w:val="0070C0"/>
          <w:sz w:val="22"/>
          <w:szCs w:val="22"/>
        </w:rPr>
        <w:t>el calderín</w:t>
      </w:r>
      <w:r w:rsidR="00B2314F" w:rsidRPr="00D37774">
        <w:rPr>
          <w:rFonts w:ascii="Arial" w:hAnsi="Arial" w:cs="Arial"/>
          <w:i/>
          <w:iCs/>
          <w:color w:val="0070C0"/>
          <w:sz w:val="22"/>
          <w:szCs w:val="22"/>
        </w:rPr>
        <w:t xml:space="preserve"> 10-B-155 por un</w:t>
      </w:r>
      <w:r w:rsidR="0017490E" w:rsidRPr="00D37774">
        <w:rPr>
          <w:rFonts w:ascii="Arial" w:hAnsi="Arial" w:cs="Arial"/>
          <w:i/>
          <w:iCs/>
          <w:color w:val="0070C0"/>
          <w:sz w:val="22"/>
          <w:szCs w:val="22"/>
        </w:rPr>
        <w:t xml:space="preserve"> heater</w:t>
      </w:r>
      <w:r w:rsidR="00B2314F" w:rsidRPr="00D37774">
        <w:rPr>
          <w:rFonts w:ascii="Arial" w:hAnsi="Arial" w:cs="Arial"/>
          <w:i/>
          <w:iCs/>
          <w:color w:val="0070C0"/>
          <w:sz w:val="22"/>
          <w:szCs w:val="22"/>
        </w:rPr>
        <w:t>: puede ser directa con quemador o indirecta a través de calefacción por convección y quemador externo de gas natural.</w:t>
      </w:r>
    </w:p>
    <w:p w14:paraId="79E986A4" w14:textId="0EDF3F16" w:rsidR="00DB38AC" w:rsidRPr="00D37774" w:rsidRDefault="00DB38AC" w:rsidP="00125F04">
      <w:pPr>
        <w:ind w:left="709"/>
        <w:rPr>
          <w:rFonts w:ascii="Arial" w:hAnsi="Arial" w:cs="Arial"/>
          <w:sz w:val="22"/>
          <w:szCs w:val="22"/>
        </w:rPr>
      </w:pPr>
    </w:p>
    <w:p w14:paraId="3F526D3C" w14:textId="07FBCB29" w:rsidR="00937B6A" w:rsidRPr="00D37774" w:rsidRDefault="00DB38AC" w:rsidP="00125F04">
      <w:pPr>
        <w:ind w:left="709"/>
        <w:rPr>
          <w:rStyle w:val="nfasis"/>
          <w:rFonts w:ascii="Arial" w:hAnsi="Arial" w:cs="Arial"/>
          <w:color w:val="0070C0"/>
          <w:sz w:val="22"/>
          <w:szCs w:val="22"/>
        </w:rPr>
      </w:pPr>
      <w:r w:rsidRPr="00D37774">
        <w:rPr>
          <w:rFonts w:ascii="Arial" w:hAnsi="Arial" w:cs="Arial"/>
          <w:sz w:val="22"/>
          <w:szCs w:val="22"/>
        </w:rPr>
        <w:t>1</w:t>
      </w:r>
      <w:r w:rsidR="00D37774" w:rsidRPr="00D37774">
        <w:rPr>
          <w:rFonts w:ascii="Arial" w:hAnsi="Arial" w:cs="Arial"/>
          <w:sz w:val="22"/>
          <w:szCs w:val="22"/>
        </w:rPr>
        <w:t>7</w:t>
      </w:r>
      <w:r w:rsidRPr="00D37774">
        <w:rPr>
          <w:rFonts w:ascii="Arial" w:hAnsi="Arial" w:cs="Arial"/>
          <w:sz w:val="22"/>
          <w:szCs w:val="22"/>
        </w:rPr>
        <w:t xml:space="preserve">) </w:t>
      </w:r>
      <w:r w:rsidRPr="00D37774">
        <w:rPr>
          <w:rStyle w:val="Textoennegrita"/>
          <w:rFonts w:ascii="Arial" w:hAnsi="Arial" w:cs="Arial"/>
          <w:b w:val="0"/>
          <w:bCs w:val="0"/>
          <w:sz w:val="22"/>
          <w:szCs w:val="22"/>
        </w:rPr>
        <w:t>¿La temperatura de salida de la caldera de recuperación de calor del gas de cola 10-B-156 (aguas arriba del NSCR) está controlada?</w:t>
      </w:r>
      <w:r w:rsidRPr="00D37774">
        <w:rPr>
          <w:rFonts w:ascii="Arial" w:hAnsi="Arial" w:cs="Arial"/>
          <w:sz w:val="22"/>
          <w:szCs w:val="22"/>
        </w:rPr>
        <w:br/>
      </w:r>
      <w:r w:rsidRPr="00D37774">
        <w:rPr>
          <w:rStyle w:val="nfasis"/>
          <w:rFonts w:ascii="Arial" w:hAnsi="Arial" w:cs="Arial"/>
          <w:color w:val="0070C0"/>
          <w:sz w:val="22"/>
          <w:szCs w:val="22"/>
        </w:rPr>
        <w:t xml:space="preserve">Respuesta: </w:t>
      </w:r>
      <w:r w:rsidR="00937B6A" w:rsidRPr="00D37774">
        <w:rPr>
          <w:rStyle w:val="nfasis"/>
          <w:rFonts w:ascii="Arial" w:hAnsi="Arial" w:cs="Arial"/>
          <w:color w:val="0070C0"/>
          <w:sz w:val="22"/>
          <w:szCs w:val="22"/>
        </w:rPr>
        <w:t xml:space="preserve">La temperatura de gases hacia la caldera de recuperación 10-BO-156 puede controlarse en determinado rango por un bypass manual en el calentador de gases de cola (10-E-151) pero no es un control </w:t>
      </w:r>
      <w:r w:rsidR="0017490E" w:rsidRPr="00D37774">
        <w:rPr>
          <w:rStyle w:val="nfasis"/>
          <w:rFonts w:ascii="Arial" w:hAnsi="Arial" w:cs="Arial"/>
          <w:color w:val="0070C0"/>
          <w:sz w:val="22"/>
          <w:szCs w:val="22"/>
        </w:rPr>
        <w:t>automático</w:t>
      </w:r>
      <w:r w:rsidR="00937B6A" w:rsidRPr="00D37774">
        <w:rPr>
          <w:rStyle w:val="nfasis"/>
          <w:rFonts w:ascii="Arial" w:hAnsi="Arial" w:cs="Arial"/>
          <w:color w:val="0070C0"/>
          <w:sz w:val="22"/>
          <w:szCs w:val="22"/>
        </w:rPr>
        <w:t xml:space="preserve"> y el margen es acotado. La temperatura de gases en la salida de esta caldera </w:t>
      </w:r>
      <w:r w:rsidR="0017490E" w:rsidRPr="00D37774">
        <w:rPr>
          <w:rStyle w:val="nfasis"/>
          <w:rFonts w:ascii="Arial" w:hAnsi="Arial" w:cs="Arial"/>
          <w:color w:val="0070C0"/>
          <w:sz w:val="22"/>
          <w:szCs w:val="22"/>
        </w:rPr>
        <w:t>también</w:t>
      </w:r>
      <w:r w:rsidR="00937B6A" w:rsidRPr="00D37774">
        <w:rPr>
          <w:rStyle w:val="nfasis"/>
          <w:rFonts w:ascii="Arial" w:hAnsi="Arial" w:cs="Arial"/>
          <w:color w:val="0070C0"/>
          <w:sz w:val="22"/>
          <w:szCs w:val="22"/>
        </w:rPr>
        <w:t xml:space="preserve"> puede corregirse en un rango acotado por un bypass manual del </w:t>
      </w:r>
      <w:r w:rsidR="0017490E" w:rsidRPr="00D37774">
        <w:rPr>
          <w:rStyle w:val="nfasis"/>
          <w:rFonts w:ascii="Arial" w:hAnsi="Arial" w:cs="Arial"/>
          <w:color w:val="0070C0"/>
          <w:sz w:val="22"/>
          <w:szCs w:val="22"/>
        </w:rPr>
        <w:t>calderín</w:t>
      </w:r>
      <w:r w:rsidR="00937B6A" w:rsidRPr="00D37774">
        <w:rPr>
          <w:rStyle w:val="nfasis"/>
          <w:rFonts w:ascii="Arial" w:hAnsi="Arial" w:cs="Arial"/>
          <w:color w:val="0070C0"/>
          <w:sz w:val="22"/>
          <w:szCs w:val="22"/>
        </w:rPr>
        <w:t xml:space="preserve">, pero tampoco es </w:t>
      </w:r>
      <w:r w:rsidR="0017490E" w:rsidRPr="00D37774">
        <w:rPr>
          <w:rStyle w:val="nfasis"/>
          <w:rFonts w:ascii="Arial" w:hAnsi="Arial" w:cs="Arial"/>
          <w:color w:val="0070C0"/>
          <w:sz w:val="22"/>
          <w:szCs w:val="22"/>
        </w:rPr>
        <w:t>automático</w:t>
      </w:r>
      <w:r w:rsidR="00937B6A" w:rsidRPr="00D37774">
        <w:rPr>
          <w:rStyle w:val="nfasis"/>
          <w:rFonts w:ascii="Arial" w:hAnsi="Arial" w:cs="Arial"/>
          <w:color w:val="0070C0"/>
          <w:sz w:val="22"/>
          <w:szCs w:val="22"/>
        </w:rPr>
        <w:t xml:space="preserve">. </w:t>
      </w:r>
    </w:p>
    <w:p w14:paraId="62C61067" w14:textId="596FCB92" w:rsidR="00DB38AC" w:rsidRPr="00D37774" w:rsidRDefault="00DB38AC" w:rsidP="00125F04">
      <w:pPr>
        <w:ind w:left="709"/>
        <w:rPr>
          <w:rStyle w:val="nfasis"/>
          <w:rFonts w:ascii="Arial" w:hAnsi="Arial" w:cs="Arial"/>
          <w:color w:val="0070C0"/>
          <w:sz w:val="22"/>
          <w:szCs w:val="22"/>
        </w:rPr>
      </w:pPr>
    </w:p>
    <w:p w14:paraId="08EB6D40" w14:textId="77777777" w:rsidR="00DB38AC" w:rsidRPr="00D37774" w:rsidRDefault="00DB38AC" w:rsidP="00125F04">
      <w:pPr>
        <w:ind w:left="709"/>
        <w:rPr>
          <w:rStyle w:val="nfasis"/>
          <w:rFonts w:ascii="Arial" w:hAnsi="Arial" w:cs="Arial"/>
          <w:color w:val="0070C0"/>
          <w:sz w:val="22"/>
          <w:szCs w:val="22"/>
        </w:rPr>
      </w:pPr>
    </w:p>
    <w:p w14:paraId="3F6C4BE9" w14:textId="59D19D7D" w:rsidR="00DB38AC" w:rsidRPr="00D37774" w:rsidRDefault="00DB38AC" w:rsidP="00125F04">
      <w:pPr>
        <w:ind w:left="709"/>
        <w:rPr>
          <w:rStyle w:val="nfasis"/>
          <w:rFonts w:ascii="Arial" w:hAnsi="Arial" w:cs="Arial"/>
          <w:color w:val="0070C0"/>
          <w:sz w:val="22"/>
          <w:szCs w:val="22"/>
        </w:rPr>
      </w:pPr>
      <w:r w:rsidRPr="00D37774">
        <w:rPr>
          <w:rFonts w:ascii="Arial" w:hAnsi="Arial" w:cs="Arial"/>
          <w:sz w:val="22"/>
          <w:szCs w:val="22"/>
        </w:rPr>
        <w:t>1</w:t>
      </w:r>
      <w:r w:rsidR="00D37774" w:rsidRPr="00D37774">
        <w:rPr>
          <w:rFonts w:ascii="Arial" w:hAnsi="Arial" w:cs="Arial"/>
          <w:sz w:val="22"/>
          <w:szCs w:val="22"/>
        </w:rPr>
        <w:t>8</w:t>
      </w:r>
      <w:r w:rsidRPr="00D37774">
        <w:rPr>
          <w:rFonts w:ascii="Arial" w:hAnsi="Arial" w:cs="Arial"/>
          <w:sz w:val="22"/>
          <w:szCs w:val="22"/>
        </w:rPr>
        <w:t>) ¿Cuál es el rango de temperatura del gas de cola aguas arriba de la caldera de recuperación de calor 10-B-156? Por favor, proporcione el rango para los diferentes casos en verano con EOR (End of Run para las mallas de platino) e invierno con SOR (Start of Run para las mallas de platino) u otros casos que definan las temperaturas mínima y máxima.</w:t>
      </w:r>
      <w:r w:rsidRPr="00D37774">
        <w:rPr>
          <w:rFonts w:ascii="Arial" w:hAnsi="Arial" w:cs="Arial"/>
          <w:sz w:val="22"/>
          <w:szCs w:val="22"/>
        </w:rPr>
        <w:br/>
      </w:r>
      <w:r w:rsidRPr="00D37774">
        <w:rPr>
          <w:rStyle w:val="nfasis"/>
          <w:rFonts w:ascii="Arial" w:hAnsi="Arial" w:cs="Arial"/>
          <w:color w:val="0070C0"/>
          <w:sz w:val="22"/>
          <w:szCs w:val="22"/>
        </w:rPr>
        <w:t xml:space="preserve">Respuesta: </w:t>
      </w:r>
    </w:p>
    <w:p w14:paraId="799506B4" w14:textId="20119F56" w:rsidR="00DB38AC" w:rsidRPr="00D37774" w:rsidRDefault="00DB38AC" w:rsidP="00125F04">
      <w:pPr>
        <w:ind w:left="709"/>
        <w:rPr>
          <w:rFonts w:ascii="Arial" w:hAnsi="Arial" w:cs="Arial"/>
          <w:sz w:val="22"/>
          <w:szCs w:val="22"/>
        </w:rPr>
      </w:pPr>
      <w:r w:rsidRPr="00D37774">
        <w:rPr>
          <w:rStyle w:val="nfasis"/>
          <w:rFonts w:ascii="Arial" w:hAnsi="Arial" w:cs="Arial"/>
          <w:color w:val="0070C0"/>
          <w:sz w:val="22"/>
          <w:szCs w:val="22"/>
        </w:rPr>
        <w:t>Temperatura de operación del Shell: 104/197,7°C</w:t>
      </w:r>
      <w:r w:rsidRPr="00D37774">
        <w:rPr>
          <w:rFonts w:ascii="Arial" w:hAnsi="Arial" w:cs="Arial"/>
          <w:color w:val="0070C0"/>
          <w:sz w:val="22"/>
          <w:szCs w:val="22"/>
        </w:rPr>
        <w:br/>
      </w:r>
      <w:r w:rsidRPr="00D37774">
        <w:rPr>
          <w:rStyle w:val="nfasis"/>
          <w:rFonts w:ascii="Arial" w:hAnsi="Arial" w:cs="Arial"/>
          <w:color w:val="0070C0"/>
          <w:sz w:val="22"/>
          <w:szCs w:val="22"/>
        </w:rPr>
        <w:t>Temperatura de operación del lado del tubo: tubo 547/482°C</w:t>
      </w:r>
    </w:p>
    <w:p w14:paraId="650DA28D" w14:textId="77777777" w:rsidR="00DB38AC" w:rsidRPr="00D37774" w:rsidRDefault="00DB38AC" w:rsidP="00125F04">
      <w:pPr>
        <w:ind w:left="709"/>
        <w:rPr>
          <w:rFonts w:ascii="Arial" w:hAnsi="Arial" w:cs="Arial"/>
          <w:sz w:val="22"/>
          <w:szCs w:val="22"/>
        </w:rPr>
      </w:pPr>
    </w:p>
    <w:p w14:paraId="286659F0" w14:textId="6115D3A4" w:rsidR="00DB38AC" w:rsidRPr="00D37774" w:rsidRDefault="00D37774" w:rsidP="00125F04">
      <w:pPr>
        <w:ind w:left="709"/>
        <w:rPr>
          <w:rFonts w:ascii="Arial" w:hAnsi="Arial" w:cs="Arial"/>
          <w:sz w:val="22"/>
          <w:szCs w:val="22"/>
        </w:rPr>
      </w:pPr>
      <w:r w:rsidRPr="00D37774">
        <w:rPr>
          <w:rFonts w:ascii="Arial" w:hAnsi="Arial" w:cs="Arial"/>
          <w:sz w:val="22"/>
          <w:szCs w:val="22"/>
        </w:rPr>
        <w:t>19</w:t>
      </w:r>
      <w:r w:rsidR="00DB38AC" w:rsidRPr="00D37774">
        <w:rPr>
          <w:rFonts w:ascii="Arial" w:hAnsi="Arial" w:cs="Arial"/>
          <w:sz w:val="22"/>
          <w:szCs w:val="22"/>
        </w:rPr>
        <w:t>) ¿La caldera de recuperación de calor del gas de cola 10-B-156 (aguas arriba del NSCR) ya opera en el límite o se puede aumentar la carga para reducir la temperatura de salida?</w:t>
      </w:r>
    </w:p>
    <w:p w14:paraId="52AB326B" w14:textId="1A2DC21F" w:rsidR="00DB38AC" w:rsidRPr="00D37774" w:rsidRDefault="00DB38AC"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007E65E0" w:rsidRPr="00D37774">
        <w:rPr>
          <w:rStyle w:val="nfasis"/>
          <w:rFonts w:ascii="Arial" w:hAnsi="Arial" w:cs="Arial"/>
          <w:color w:val="0070C0"/>
          <w:sz w:val="22"/>
          <w:szCs w:val="22"/>
        </w:rPr>
        <w:t xml:space="preserve"> Opera en su máxima capacidad</w:t>
      </w:r>
      <w:r w:rsidR="00CF1046" w:rsidRPr="00D37774">
        <w:rPr>
          <w:rStyle w:val="nfasis"/>
          <w:rFonts w:ascii="Arial" w:hAnsi="Arial" w:cs="Arial"/>
          <w:color w:val="0070C0"/>
          <w:sz w:val="22"/>
          <w:szCs w:val="22"/>
        </w:rPr>
        <w:t xml:space="preserve">. </w:t>
      </w:r>
    </w:p>
    <w:p w14:paraId="1722CF1F" w14:textId="77777777" w:rsidR="00DB38AC" w:rsidRPr="00D37774" w:rsidRDefault="00DB38AC" w:rsidP="00125F04">
      <w:pPr>
        <w:ind w:left="709"/>
        <w:rPr>
          <w:rStyle w:val="nfasis"/>
          <w:rFonts w:ascii="Arial" w:hAnsi="Arial" w:cs="Arial"/>
          <w:color w:val="0070C0"/>
          <w:sz w:val="22"/>
          <w:szCs w:val="22"/>
        </w:rPr>
      </w:pPr>
    </w:p>
    <w:p w14:paraId="21A6A379" w14:textId="45B9D5CD" w:rsidR="00DB38AC" w:rsidRPr="00D37774" w:rsidRDefault="00051F62" w:rsidP="00125F04">
      <w:pPr>
        <w:ind w:left="709"/>
        <w:rPr>
          <w:rFonts w:ascii="Arial" w:hAnsi="Arial" w:cs="Arial"/>
          <w:sz w:val="22"/>
          <w:szCs w:val="22"/>
        </w:rPr>
      </w:pPr>
      <w:r w:rsidRPr="00D37774">
        <w:rPr>
          <w:rFonts w:ascii="Arial" w:hAnsi="Arial" w:cs="Arial"/>
          <w:sz w:val="22"/>
          <w:szCs w:val="22"/>
        </w:rPr>
        <w:t>2</w:t>
      </w:r>
      <w:r w:rsidR="00D37774" w:rsidRPr="00D37774">
        <w:rPr>
          <w:rFonts w:ascii="Arial" w:hAnsi="Arial" w:cs="Arial"/>
          <w:sz w:val="22"/>
          <w:szCs w:val="22"/>
        </w:rPr>
        <w:t>0</w:t>
      </w:r>
      <w:r w:rsidR="00DB38AC" w:rsidRPr="00D37774">
        <w:rPr>
          <w:rFonts w:ascii="Arial" w:hAnsi="Arial" w:cs="Arial"/>
          <w:sz w:val="22"/>
          <w:szCs w:val="22"/>
        </w:rPr>
        <w:t>) Proporcione la presión de diseño mecánica del sistema de gas de cola (debería ser similar a la presión de diseño del NSCR).</w:t>
      </w:r>
    </w:p>
    <w:p w14:paraId="273FCE7E" w14:textId="38C3178E" w:rsidR="00DB38AC" w:rsidRPr="00D37774" w:rsidRDefault="00DB38AC"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007170C2" w:rsidRPr="00D37774">
        <w:rPr>
          <w:rStyle w:val="nfasis"/>
          <w:rFonts w:ascii="Arial" w:hAnsi="Arial" w:cs="Arial"/>
          <w:color w:val="0070C0"/>
          <w:sz w:val="22"/>
          <w:szCs w:val="22"/>
        </w:rPr>
        <w:t xml:space="preserve"> 9kg/cm2g</w:t>
      </w:r>
    </w:p>
    <w:p w14:paraId="4C403946" w14:textId="05F8B0C0" w:rsidR="00DB38AC" w:rsidRPr="00D37774" w:rsidRDefault="00B2314F" w:rsidP="00125F04">
      <w:pPr>
        <w:ind w:left="709"/>
        <w:rPr>
          <w:rFonts w:ascii="Arial" w:hAnsi="Arial" w:cs="Arial"/>
          <w:sz w:val="22"/>
          <w:szCs w:val="22"/>
        </w:rPr>
      </w:pPr>
      <w:r w:rsidRPr="00D37774">
        <w:rPr>
          <w:rFonts w:ascii="Arial" w:hAnsi="Arial" w:cs="Arial"/>
          <w:sz w:val="22"/>
          <w:szCs w:val="22"/>
        </w:rPr>
        <w:t xml:space="preserve"> </w:t>
      </w:r>
    </w:p>
    <w:p w14:paraId="15C6868C" w14:textId="234A3F6D" w:rsidR="00B2314F" w:rsidRPr="00D37774" w:rsidRDefault="00E50B36" w:rsidP="00125F04">
      <w:pPr>
        <w:ind w:left="709"/>
        <w:rPr>
          <w:rFonts w:ascii="Arial" w:hAnsi="Arial" w:cs="Arial"/>
          <w:color w:val="0070C0"/>
          <w:sz w:val="22"/>
          <w:szCs w:val="22"/>
        </w:rPr>
      </w:pPr>
      <w:r w:rsidRPr="00D37774">
        <w:rPr>
          <w:rStyle w:val="Textoennegrita"/>
          <w:rFonts w:ascii="Arial" w:hAnsi="Arial" w:cs="Arial"/>
          <w:b w:val="0"/>
          <w:bCs w:val="0"/>
          <w:sz w:val="22"/>
          <w:szCs w:val="22"/>
        </w:rPr>
        <w:t>2</w:t>
      </w:r>
      <w:r w:rsidR="00D37774" w:rsidRPr="00D37774">
        <w:rPr>
          <w:rStyle w:val="Textoennegrita"/>
          <w:rFonts w:ascii="Arial" w:hAnsi="Arial" w:cs="Arial"/>
          <w:b w:val="0"/>
          <w:bCs w:val="0"/>
          <w:sz w:val="22"/>
          <w:szCs w:val="22"/>
        </w:rPr>
        <w:t>1</w:t>
      </w:r>
      <w:r w:rsidR="00B2314F" w:rsidRPr="00D37774">
        <w:rPr>
          <w:rStyle w:val="Textoennegrita"/>
          <w:rFonts w:ascii="Arial" w:hAnsi="Arial" w:cs="Arial"/>
          <w:b w:val="0"/>
          <w:bCs w:val="0"/>
          <w:sz w:val="22"/>
          <w:szCs w:val="22"/>
        </w:rPr>
        <w:t>) ¿El expansor opera continuamente con un bypass o el gas de cola fluye completamente a través de la máquina en todo momento durante la operación normal?</w:t>
      </w:r>
      <w:r w:rsidR="00B2314F" w:rsidRPr="00D37774">
        <w:rPr>
          <w:rFonts w:ascii="Arial" w:hAnsi="Arial" w:cs="Arial"/>
          <w:b/>
          <w:bCs/>
          <w:sz w:val="22"/>
          <w:szCs w:val="22"/>
        </w:rPr>
        <w:br/>
      </w:r>
      <w:r w:rsidR="00B2314F" w:rsidRPr="00D37774">
        <w:rPr>
          <w:rStyle w:val="nfasis"/>
          <w:rFonts w:ascii="Arial" w:hAnsi="Arial" w:cs="Arial"/>
          <w:color w:val="0070C0"/>
          <w:sz w:val="22"/>
          <w:szCs w:val="22"/>
        </w:rPr>
        <w:t xml:space="preserve">Respuesta: </w:t>
      </w:r>
      <w:r w:rsidR="00D26AEF" w:rsidRPr="00D37774">
        <w:rPr>
          <w:rFonts w:ascii="Arial" w:hAnsi="Arial" w:cs="Arial"/>
          <w:color w:val="0070C0"/>
          <w:sz w:val="22"/>
          <w:szCs w:val="22"/>
        </w:rPr>
        <w:t xml:space="preserve">Si bien </w:t>
      </w:r>
      <w:r w:rsidR="00FA34A3" w:rsidRPr="00D37774">
        <w:rPr>
          <w:rFonts w:ascii="Arial" w:hAnsi="Arial" w:cs="Arial"/>
          <w:color w:val="0070C0"/>
          <w:sz w:val="22"/>
          <w:szCs w:val="22"/>
        </w:rPr>
        <w:t>se cuenta con un bypass del expander, se opera continuamente con el total del gas a través del equipo</w:t>
      </w:r>
      <w:r w:rsidR="00D26AEF" w:rsidRPr="00D37774">
        <w:rPr>
          <w:rFonts w:ascii="Arial" w:hAnsi="Arial" w:cs="Arial"/>
          <w:color w:val="0070C0"/>
          <w:sz w:val="22"/>
          <w:szCs w:val="22"/>
        </w:rPr>
        <w:t xml:space="preserve"> </w:t>
      </w:r>
    </w:p>
    <w:p w14:paraId="3F7B5C51" w14:textId="7A9162F8" w:rsidR="00B2314F" w:rsidRPr="00D37774" w:rsidRDefault="00B2314F" w:rsidP="00125F04">
      <w:pPr>
        <w:ind w:left="709"/>
        <w:rPr>
          <w:rFonts w:ascii="Arial" w:hAnsi="Arial" w:cs="Arial"/>
          <w:color w:val="0070C0"/>
          <w:sz w:val="22"/>
          <w:szCs w:val="22"/>
        </w:rPr>
      </w:pPr>
    </w:p>
    <w:p w14:paraId="368EB23D" w14:textId="21A436DB" w:rsidR="00B2314F" w:rsidRPr="00D37774" w:rsidRDefault="00E50B36" w:rsidP="00125F04">
      <w:pPr>
        <w:ind w:left="709"/>
        <w:rPr>
          <w:rFonts w:ascii="Arial" w:hAnsi="Arial" w:cs="Arial"/>
          <w:color w:val="000000" w:themeColor="text1"/>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2</w:t>
      </w:r>
      <w:r w:rsidR="00B2314F" w:rsidRPr="00D37774">
        <w:rPr>
          <w:rFonts w:ascii="Arial" w:hAnsi="Arial" w:cs="Arial"/>
          <w:color w:val="000000" w:themeColor="text1"/>
          <w:sz w:val="22"/>
          <w:szCs w:val="22"/>
        </w:rPr>
        <w:t>) Proporcione los costos operativos de amoníaco, gas natural y energía eléctrica para permitir que seleccionemos la mejor tecnología para el calentador de proceso aguas arriba del expansor.</w:t>
      </w:r>
    </w:p>
    <w:p w14:paraId="59123AE0" w14:textId="01CD4F2F" w:rsidR="00E762A1" w:rsidRPr="00617E6D" w:rsidRDefault="00B2314F" w:rsidP="00125F04">
      <w:pPr>
        <w:ind w:left="709"/>
        <w:rPr>
          <w:rFonts w:ascii="Arial" w:hAnsi="Arial" w:cs="Arial"/>
          <w:i/>
          <w:iCs/>
          <w:color w:val="0070C0"/>
          <w:sz w:val="22"/>
          <w:szCs w:val="22"/>
        </w:rPr>
      </w:pPr>
      <w:r w:rsidRPr="00D37774">
        <w:rPr>
          <w:rStyle w:val="nfasis"/>
          <w:rFonts w:ascii="Arial" w:hAnsi="Arial" w:cs="Arial"/>
          <w:color w:val="0070C0"/>
          <w:sz w:val="22"/>
          <w:szCs w:val="22"/>
        </w:rPr>
        <w:t>Respuesta:  No se puede proporcionar esta información.</w:t>
      </w:r>
    </w:p>
    <w:p w14:paraId="135257F7" w14:textId="0044BFAE" w:rsidR="00E762A1" w:rsidRPr="00D37774" w:rsidRDefault="00E762A1" w:rsidP="00125F04">
      <w:pPr>
        <w:ind w:left="709"/>
        <w:rPr>
          <w:rFonts w:ascii="Arial" w:hAnsi="Arial" w:cs="Arial"/>
          <w:color w:val="000000" w:themeColor="text1"/>
          <w:sz w:val="22"/>
          <w:szCs w:val="22"/>
        </w:rPr>
      </w:pPr>
      <w:r w:rsidRPr="00D37774">
        <w:rPr>
          <w:rFonts w:ascii="Arial" w:hAnsi="Arial" w:cs="Arial"/>
          <w:color w:val="000000" w:themeColor="text1"/>
          <w:sz w:val="22"/>
          <w:szCs w:val="22"/>
        </w:rPr>
        <w:lastRenderedPageBreak/>
        <w:t>2</w:t>
      </w:r>
      <w:r w:rsidR="00D37774" w:rsidRPr="00D37774">
        <w:rPr>
          <w:rFonts w:ascii="Arial" w:hAnsi="Arial" w:cs="Arial"/>
          <w:color w:val="000000" w:themeColor="text1"/>
          <w:sz w:val="22"/>
          <w:szCs w:val="22"/>
        </w:rPr>
        <w:t>3</w:t>
      </w:r>
      <w:r w:rsidRPr="00D37774">
        <w:rPr>
          <w:rFonts w:ascii="Arial" w:hAnsi="Arial" w:cs="Arial"/>
          <w:color w:val="000000" w:themeColor="text1"/>
          <w:sz w:val="22"/>
          <w:szCs w:val="22"/>
        </w:rPr>
        <w:t>)</w:t>
      </w:r>
      <w:r w:rsidRPr="00D37774">
        <w:rPr>
          <w:rFonts w:ascii="Arial" w:hAnsi="Arial" w:cs="Arial"/>
          <w:b/>
          <w:bCs/>
          <w:color w:val="000000" w:themeColor="text1"/>
          <w:sz w:val="22"/>
          <w:szCs w:val="22"/>
        </w:rPr>
        <w:t xml:space="preserve"> </w:t>
      </w:r>
      <w:r w:rsidRPr="00D37774">
        <w:rPr>
          <w:rFonts w:ascii="Arial" w:hAnsi="Arial" w:cs="Arial"/>
          <w:color w:val="000000" w:themeColor="text1"/>
          <w:sz w:val="22"/>
          <w:szCs w:val="22"/>
        </w:rPr>
        <w:t xml:space="preserve">¿Qué tipo de corrientes tenemos disponibles y habilitadas para el proyecto? Ejemplo </w:t>
      </w:r>
      <w:r w:rsidRPr="00D37774">
        <w:rPr>
          <w:rStyle w:val="Textoennegrita"/>
          <w:rFonts w:ascii="Arial" w:hAnsi="Arial" w:cs="Arial"/>
          <w:b w:val="0"/>
          <w:bCs w:val="0"/>
          <w:sz w:val="22"/>
          <w:szCs w:val="22"/>
        </w:rPr>
        <w:t>¿Está disponible aire comprimido para el calentador de proceso aguas arriba del expansor, por ejemplo, proveniente de la planta de amoníaco?</w:t>
      </w:r>
    </w:p>
    <w:p w14:paraId="3B6C15B8" w14:textId="1EC87D48" w:rsidR="00E762A1" w:rsidRPr="00D37774" w:rsidRDefault="00E762A1"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 xml:space="preserve">Respuesta:  </w:t>
      </w:r>
    </w:p>
    <w:p w14:paraId="0C7AF279" w14:textId="1318830C" w:rsidR="00E762A1" w:rsidRPr="00D37774" w:rsidRDefault="00E762A1"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Corrientes disponibles:</w:t>
      </w:r>
      <w:r w:rsidR="00B45B73" w:rsidRPr="00D37774">
        <w:rPr>
          <w:rStyle w:val="nfasis"/>
          <w:rFonts w:ascii="Arial" w:hAnsi="Arial" w:cs="Arial"/>
          <w:color w:val="0070C0"/>
          <w:sz w:val="22"/>
          <w:szCs w:val="22"/>
        </w:rPr>
        <w:t xml:space="preserve"> </w:t>
      </w:r>
    </w:p>
    <w:p w14:paraId="6B12B7F9" w14:textId="54C10063"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Gas natural</w:t>
      </w:r>
    </w:p>
    <w:p w14:paraId="699BA2FD" w14:textId="588131D9"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Amoniaco</w:t>
      </w:r>
    </w:p>
    <w:p w14:paraId="2712160D" w14:textId="5ADB268B"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Gas de purga</w:t>
      </w:r>
    </w:p>
    <w:p w14:paraId="74CC786F" w14:textId="12B2F044" w:rsidR="00B45B73" w:rsidRPr="00D37774" w:rsidRDefault="00B45B73"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No se dispone de aire comprimido para este servicio por lo que en caso de ser necesario</w:t>
      </w:r>
      <w:r w:rsidR="00001712" w:rsidRPr="00D37774">
        <w:rPr>
          <w:rStyle w:val="nfasis"/>
          <w:rFonts w:ascii="Arial" w:hAnsi="Arial" w:cs="Arial"/>
          <w:color w:val="0070C0"/>
          <w:sz w:val="22"/>
          <w:szCs w:val="22"/>
        </w:rPr>
        <w:t>,</w:t>
      </w:r>
      <w:r w:rsidRPr="00D37774">
        <w:rPr>
          <w:rStyle w:val="nfasis"/>
          <w:rFonts w:ascii="Arial" w:hAnsi="Arial" w:cs="Arial"/>
          <w:color w:val="0070C0"/>
          <w:sz w:val="22"/>
          <w:szCs w:val="22"/>
        </w:rPr>
        <w:t xml:space="preserve"> debe considerarse en el proyecto</w:t>
      </w:r>
      <w:r w:rsidR="00497202">
        <w:rPr>
          <w:rStyle w:val="nfasis"/>
          <w:rFonts w:ascii="Arial" w:hAnsi="Arial" w:cs="Arial"/>
          <w:color w:val="0070C0"/>
          <w:sz w:val="22"/>
          <w:szCs w:val="22"/>
        </w:rPr>
        <w:t>.</w:t>
      </w:r>
    </w:p>
    <w:p w14:paraId="2A25060A" w14:textId="696578C9" w:rsidR="00E762A1" w:rsidRPr="00D37774" w:rsidRDefault="00E762A1" w:rsidP="00125F04">
      <w:pPr>
        <w:ind w:left="709"/>
        <w:rPr>
          <w:rStyle w:val="nfasis"/>
          <w:rFonts w:ascii="Arial" w:hAnsi="Arial" w:cs="Arial"/>
          <w:color w:val="0070C0"/>
          <w:sz w:val="22"/>
          <w:szCs w:val="22"/>
        </w:rPr>
      </w:pPr>
    </w:p>
    <w:p w14:paraId="74D797F9" w14:textId="324A8EDA" w:rsidR="00E762A1" w:rsidRPr="00D37774" w:rsidRDefault="00E762A1" w:rsidP="00125F04">
      <w:pPr>
        <w:ind w:left="709"/>
        <w:rPr>
          <w:rStyle w:val="nfasis"/>
          <w:rFonts w:ascii="Arial" w:hAnsi="Arial" w:cs="Arial"/>
          <w:color w:val="0070C0"/>
          <w:sz w:val="22"/>
          <w:szCs w:val="22"/>
        </w:rPr>
      </w:pPr>
      <w:r w:rsidRPr="00D37774">
        <w:rPr>
          <w:rStyle w:val="Textoennegrita"/>
          <w:rFonts w:ascii="Arial" w:hAnsi="Arial" w:cs="Arial"/>
          <w:b w:val="0"/>
          <w:bCs w:val="0"/>
          <w:sz w:val="22"/>
          <w:szCs w:val="22"/>
        </w:rPr>
        <w:t>2</w:t>
      </w:r>
      <w:r w:rsidR="00D37774" w:rsidRPr="00D37774">
        <w:rPr>
          <w:rStyle w:val="Textoennegrita"/>
          <w:rFonts w:ascii="Arial" w:hAnsi="Arial" w:cs="Arial"/>
          <w:b w:val="0"/>
          <w:bCs w:val="0"/>
          <w:sz w:val="22"/>
          <w:szCs w:val="22"/>
        </w:rPr>
        <w:t>4</w:t>
      </w:r>
      <w:r w:rsidRPr="00D37774">
        <w:rPr>
          <w:rStyle w:val="Textoennegrita"/>
          <w:rFonts w:ascii="Arial" w:hAnsi="Arial" w:cs="Arial"/>
          <w:b w:val="0"/>
          <w:bCs w:val="0"/>
          <w:sz w:val="22"/>
          <w:szCs w:val="22"/>
        </w:rPr>
        <w:t>) ¿Puede operarse el expander con una temperatura de entrada menor a la que operan, aproximadamente 550°C?</w:t>
      </w:r>
      <w:r w:rsidRPr="00D37774">
        <w:rPr>
          <w:rFonts w:ascii="Arial" w:hAnsi="Arial" w:cs="Arial"/>
          <w:sz w:val="22"/>
          <w:szCs w:val="22"/>
        </w:rPr>
        <w:br/>
      </w:r>
      <w:r w:rsidRPr="00D37774">
        <w:rPr>
          <w:rStyle w:val="nfasis"/>
          <w:rFonts w:ascii="Arial" w:hAnsi="Arial" w:cs="Arial"/>
          <w:color w:val="0070C0"/>
          <w:sz w:val="22"/>
          <w:szCs w:val="22"/>
        </w:rPr>
        <w:t xml:space="preserve">Respuesta:  </w:t>
      </w:r>
      <w:r w:rsidR="00001712" w:rsidRPr="00D37774">
        <w:rPr>
          <w:rStyle w:val="nfasis"/>
          <w:rFonts w:ascii="Arial" w:hAnsi="Arial" w:cs="Arial"/>
          <w:color w:val="0070C0"/>
          <w:sz w:val="22"/>
          <w:szCs w:val="22"/>
        </w:rPr>
        <w:t xml:space="preserve">Con la disminución de la temperatura de gas al expander, se perdería energía y aumentaría el consumo de vapor en la turbina o; se vería una reducción en la producción de ácido nítrico. Por este motivo es de interes de APASA mantener la temperatura en un </w:t>
      </w:r>
      <w:r w:rsidR="002136EF" w:rsidRPr="00D37774">
        <w:rPr>
          <w:rStyle w:val="nfasis"/>
          <w:rFonts w:ascii="Arial" w:hAnsi="Arial" w:cs="Arial"/>
          <w:color w:val="0070C0"/>
          <w:sz w:val="22"/>
          <w:szCs w:val="22"/>
        </w:rPr>
        <w:t xml:space="preserve">rango de 590-610 </w:t>
      </w:r>
      <w:r w:rsidR="00001712" w:rsidRPr="00D37774">
        <w:rPr>
          <w:rStyle w:val="nfasis"/>
          <w:rFonts w:ascii="Arial" w:hAnsi="Arial" w:cs="Arial"/>
          <w:color w:val="0070C0"/>
          <w:sz w:val="22"/>
          <w:szCs w:val="22"/>
        </w:rPr>
        <w:t>°C</w:t>
      </w:r>
      <w:r w:rsidR="002136EF" w:rsidRPr="00D37774">
        <w:rPr>
          <w:rStyle w:val="nfasis"/>
          <w:rFonts w:ascii="Arial" w:hAnsi="Arial" w:cs="Arial"/>
          <w:color w:val="0070C0"/>
          <w:sz w:val="22"/>
          <w:szCs w:val="22"/>
        </w:rPr>
        <w:t>.</w:t>
      </w:r>
    </w:p>
    <w:p w14:paraId="3AFA008A" w14:textId="2CE4CC4B" w:rsidR="00E762A1" w:rsidRPr="00D37774" w:rsidRDefault="00E762A1" w:rsidP="00125F04">
      <w:pPr>
        <w:ind w:left="709"/>
        <w:rPr>
          <w:rFonts w:ascii="Arial" w:hAnsi="Arial" w:cs="Arial"/>
          <w:color w:val="000000" w:themeColor="text1"/>
          <w:sz w:val="22"/>
          <w:szCs w:val="22"/>
        </w:rPr>
      </w:pPr>
    </w:p>
    <w:p w14:paraId="366DF165" w14:textId="353C3F60" w:rsidR="00E762A1" w:rsidRPr="00D37774" w:rsidRDefault="00E762A1" w:rsidP="00125F04">
      <w:pPr>
        <w:ind w:left="709"/>
        <w:rPr>
          <w:rStyle w:val="nfasis"/>
          <w:rFonts w:ascii="Arial" w:hAnsi="Arial" w:cs="Arial"/>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5</w:t>
      </w:r>
      <w:r w:rsidRPr="00D37774">
        <w:rPr>
          <w:rFonts w:ascii="Arial" w:hAnsi="Arial" w:cs="Arial"/>
          <w:color w:val="000000" w:themeColor="text1"/>
          <w:sz w:val="22"/>
          <w:szCs w:val="22"/>
        </w:rPr>
        <w:t>)</w:t>
      </w:r>
      <w:r w:rsidRPr="00D37774">
        <w:rPr>
          <w:rFonts w:ascii="Arial" w:hAnsi="Arial" w:cs="Arial"/>
          <w:sz w:val="22"/>
          <w:szCs w:val="22"/>
        </w:rPr>
        <w:t xml:space="preserve"> </w:t>
      </w:r>
      <w:r w:rsidRPr="00D37774">
        <w:rPr>
          <w:rStyle w:val="Textoennegrita"/>
          <w:rFonts w:ascii="Arial" w:hAnsi="Arial" w:cs="Arial"/>
          <w:b w:val="0"/>
          <w:bCs w:val="0"/>
          <w:sz w:val="22"/>
          <w:szCs w:val="22"/>
        </w:rPr>
        <w:t xml:space="preserve">¿Se aceptarán propuestas que no incluyan abatimiento de NOx, sino solo abatimiento terciario de N2O? En consecuencia, el NSCR existente debe seguir operando con el mismo nivel de NOx en la salida. </w:t>
      </w:r>
      <w:r w:rsidRPr="00D37774">
        <w:rPr>
          <w:rFonts w:ascii="Arial" w:hAnsi="Arial" w:cs="Arial"/>
          <w:sz w:val="22"/>
          <w:szCs w:val="22"/>
        </w:rPr>
        <w:br/>
      </w:r>
      <w:r w:rsidRPr="00D37774">
        <w:rPr>
          <w:rStyle w:val="nfasis"/>
          <w:rFonts w:ascii="Arial" w:hAnsi="Arial" w:cs="Arial"/>
          <w:color w:val="0070C0"/>
          <w:sz w:val="22"/>
          <w:szCs w:val="22"/>
        </w:rPr>
        <w:t>Respuesta:  No.</w:t>
      </w:r>
    </w:p>
    <w:p w14:paraId="018A8C3B" w14:textId="77777777" w:rsidR="00E762A1" w:rsidRPr="00D37774" w:rsidRDefault="00E762A1" w:rsidP="00125F04">
      <w:pPr>
        <w:ind w:left="709"/>
        <w:rPr>
          <w:rStyle w:val="nfasis"/>
          <w:rFonts w:ascii="Arial" w:hAnsi="Arial" w:cs="Arial"/>
          <w:color w:val="0070C0"/>
          <w:sz w:val="22"/>
          <w:szCs w:val="22"/>
        </w:rPr>
      </w:pPr>
    </w:p>
    <w:p w14:paraId="30626142" w14:textId="43E5A243" w:rsidR="006D36AB" w:rsidRPr="00D37774" w:rsidRDefault="00E762A1" w:rsidP="00125F04">
      <w:pPr>
        <w:ind w:left="709"/>
        <w:rPr>
          <w:rFonts w:ascii="Arial" w:hAnsi="Arial" w:cs="Arial"/>
          <w:i/>
          <w:iCs/>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6</w:t>
      </w:r>
      <w:r w:rsidRPr="00D37774">
        <w:rPr>
          <w:rFonts w:ascii="Arial" w:hAnsi="Arial" w:cs="Arial"/>
          <w:color w:val="000000" w:themeColor="text1"/>
          <w:sz w:val="22"/>
          <w:szCs w:val="22"/>
        </w:rPr>
        <w:t>)</w:t>
      </w:r>
      <w:r w:rsidR="006D36AB" w:rsidRPr="00D37774">
        <w:rPr>
          <w:rFonts w:ascii="Arial" w:hAnsi="Arial" w:cs="Arial"/>
          <w:sz w:val="22"/>
          <w:szCs w:val="22"/>
        </w:rPr>
        <w:t xml:space="preserve"> </w:t>
      </w:r>
      <w:r w:rsidR="006D36AB" w:rsidRPr="00D37774">
        <w:rPr>
          <w:rStyle w:val="Textoennegrita"/>
          <w:rFonts w:ascii="Arial" w:hAnsi="Arial" w:cs="Arial"/>
          <w:b w:val="0"/>
          <w:bCs w:val="0"/>
          <w:sz w:val="22"/>
          <w:szCs w:val="22"/>
        </w:rPr>
        <w:t>¿El cliente tiene alguna preferencia específica sobre el método de calefacción?</w:t>
      </w:r>
      <w:r w:rsidR="006D36AB" w:rsidRPr="00D37774">
        <w:rPr>
          <w:rFonts w:ascii="Arial" w:hAnsi="Arial" w:cs="Arial"/>
          <w:sz w:val="22"/>
          <w:szCs w:val="22"/>
        </w:rPr>
        <w:br/>
      </w:r>
      <w:r w:rsidR="006D36AB" w:rsidRPr="00D37774">
        <w:rPr>
          <w:rStyle w:val="nfasis"/>
          <w:rFonts w:ascii="Arial" w:hAnsi="Arial" w:cs="Arial"/>
          <w:color w:val="0070C0"/>
          <w:sz w:val="22"/>
          <w:szCs w:val="22"/>
        </w:rPr>
        <w:t>Respuesta</w:t>
      </w:r>
      <w:r w:rsidR="006D36AB" w:rsidRPr="00D37774">
        <w:rPr>
          <w:rStyle w:val="nfasis"/>
          <w:rFonts w:ascii="Arial" w:hAnsi="Arial" w:cs="Arial"/>
          <w:i w:val="0"/>
          <w:iCs w:val="0"/>
          <w:color w:val="0070C0"/>
          <w:sz w:val="22"/>
          <w:szCs w:val="22"/>
        </w:rPr>
        <w:t xml:space="preserve">:  </w:t>
      </w:r>
      <w:r w:rsidR="006D36AB" w:rsidRPr="00D37774">
        <w:rPr>
          <w:rStyle w:val="nfasis"/>
          <w:rFonts w:ascii="Arial" w:hAnsi="Arial" w:cs="Arial"/>
          <w:color w:val="0070C0"/>
          <w:sz w:val="22"/>
          <w:szCs w:val="22"/>
        </w:rPr>
        <w:t>No</w:t>
      </w:r>
      <w:r w:rsidR="006D36AB" w:rsidRPr="00D37774">
        <w:rPr>
          <w:rFonts w:ascii="Arial" w:hAnsi="Arial" w:cs="Arial"/>
          <w:i/>
          <w:iCs/>
          <w:color w:val="0070C0"/>
          <w:sz w:val="22"/>
          <w:szCs w:val="22"/>
        </w:rPr>
        <w:t xml:space="preserve"> tenemos una preferencia específica sobre el método de calefacción</w:t>
      </w:r>
      <w:r w:rsidR="008910B8" w:rsidRPr="00D37774">
        <w:rPr>
          <w:rFonts w:ascii="Arial" w:hAnsi="Arial" w:cs="Arial"/>
          <w:i/>
          <w:iCs/>
          <w:color w:val="0070C0"/>
          <w:sz w:val="22"/>
          <w:szCs w:val="22"/>
        </w:rPr>
        <w:t>.</w:t>
      </w:r>
    </w:p>
    <w:p w14:paraId="1A5A5D46" w14:textId="77777777" w:rsidR="006D36AB" w:rsidRPr="00D37774" w:rsidRDefault="006D36AB" w:rsidP="00125F04">
      <w:pPr>
        <w:ind w:left="709"/>
        <w:rPr>
          <w:rFonts w:ascii="Arial" w:hAnsi="Arial" w:cs="Arial"/>
          <w:i/>
          <w:iCs/>
          <w:color w:val="0070C0"/>
          <w:sz w:val="22"/>
          <w:szCs w:val="22"/>
        </w:rPr>
      </w:pPr>
    </w:p>
    <w:p w14:paraId="464048F2" w14:textId="0B319E45" w:rsidR="009740BB" w:rsidRPr="00D37774" w:rsidRDefault="009740BB" w:rsidP="00125F04">
      <w:pPr>
        <w:ind w:left="709"/>
        <w:rPr>
          <w:rStyle w:val="Textoennegrita"/>
          <w:rFonts w:ascii="Arial" w:hAnsi="Arial" w:cs="Arial"/>
          <w:b w:val="0"/>
          <w:bCs w:val="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7</w:t>
      </w:r>
      <w:r w:rsidRPr="00D37774">
        <w:rPr>
          <w:rFonts w:ascii="Arial" w:hAnsi="Arial" w:cs="Arial"/>
          <w:color w:val="000000" w:themeColor="text1"/>
          <w:sz w:val="22"/>
          <w:szCs w:val="22"/>
        </w:rPr>
        <w:t>)</w:t>
      </w:r>
      <w:r w:rsidR="003A0FF3" w:rsidRPr="00D37774">
        <w:rPr>
          <w:rFonts w:ascii="Arial" w:hAnsi="Arial" w:cs="Arial"/>
          <w:sz w:val="22"/>
          <w:szCs w:val="22"/>
        </w:rPr>
        <w:t xml:space="preserve"> </w:t>
      </w:r>
      <w:r w:rsidR="003A0FF3" w:rsidRPr="00D37774">
        <w:rPr>
          <w:rStyle w:val="Textoennegrita"/>
          <w:rFonts w:ascii="Arial" w:hAnsi="Arial" w:cs="Arial"/>
          <w:b w:val="0"/>
          <w:bCs w:val="0"/>
          <w:sz w:val="22"/>
          <w:szCs w:val="22"/>
        </w:rPr>
        <w:t>La salida del NSCR actualmente está entre 710-730°C, y el calor del NSCR se recupera generando vapor y reduciendo la temperatura a 590-610°C en la entrada del expansor.</w:t>
      </w:r>
      <w:r w:rsidR="003A0FF3" w:rsidRPr="00D37774">
        <w:rPr>
          <w:rFonts w:ascii="Arial" w:hAnsi="Arial" w:cs="Arial"/>
          <w:b/>
          <w:bCs/>
          <w:sz w:val="22"/>
          <w:szCs w:val="22"/>
        </w:rPr>
        <w:br/>
      </w:r>
      <w:r w:rsidR="003A0FF3" w:rsidRPr="00D37774">
        <w:rPr>
          <w:rStyle w:val="Textoennegrita"/>
          <w:rFonts w:ascii="Arial" w:hAnsi="Arial" w:cs="Arial"/>
          <w:b w:val="0"/>
          <w:bCs w:val="0"/>
          <w:sz w:val="22"/>
          <w:szCs w:val="22"/>
        </w:rPr>
        <w:t>En caso de un nuevo sistema de calefacción, ¿se puede eliminar la generación de vapor para reducir la temperatura de salida del gas de cola y ajustarla a la entrada del expansor (590-610°C) con el fin de minimizar el consumo de gas natural en el nuevo quemador?</w:t>
      </w:r>
    </w:p>
    <w:p w14:paraId="05145F0E" w14:textId="76BB4374" w:rsidR="003A0FF3" w:rsidRPr="00D37774" w:rsidRDefault="003A0FF3"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00F8559C" w:rsidRPr="00D37774">
        <w:rPr>
          <w:rStyle w:val="nfasis"/>
          <w:rFonts w:ascii="Arial" w:hAnsi="Arial" w:cs="Arial"/>
          <w:color w:val="0070C0"/>
          <w:sz w:val="22"/>
          <w:szCs w:val="22"/>
        </w:rPr>
        <w:t xml:space="preserve"> </w:t>
      </w:r>
      <w:r w:rsidR="004261B0" w:rsidRPr="00D37774">
        <w:rPr>
          <w:rStyle w:val="ui-provider"/>
          <w:rFonts w:ascii="Arial" w:hAnsi="Arial" w:cs="Arial"/>
          <w:i/>
          <w:iCs/>
          <w:color w:val="0070C0"/>
          <w:sz w:val="22"/>
          <w:szCs w:val="22"/>
        </w:rPr>
        <w:t xml:space="preserve">Si. </w:t>
      </w:r>
    </w:p>
    <w:p w14:paraId="5988C433" w14:textId="77777777" w:rsidR="003C2C17" w:rsidRPr="00D37774" w:rsidRDefault="003C2C17" w:rsidP="00125F04">
      <w:pPr>
        <w:ind w:left="709"/>
        <w:rPr>
          <w:rFonts w:ascii="Arial" w:hAnsi="Arial" w:cs="Arial"/>
          <w:b/>
          <w:bCs/>
          <w:color w:val="000000" w:themeColor="text1"/>
          <w:sz w:val="22"/>
          <w:szCs w:val="22"/>
        </w:rPr>
      </w:pPr>
    </w:p>
    <w:p w14:paraId="43CC9B23" w14:textId="2C5ACD60" w:rsidR="009740BB" w:rsidRPr="00D37774" w:rsidRDefault="009740BB" w:rsidP="00125F04">
      <w:pPr>
        <w:ind w:left="709"/>
        <w:rPr>
          <w:rStyle w:val="Textoennegrita"/>
          <w:rFonts w:ascii="Arial" w:hAnsi="Arial" w:cs="Arial"/>
          <w:b w:val="0"/>
          <w:bCs w:val="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8</w:t>
      </w:r>
      <w:r w:rsidRPr="00D37774">
        <w:rPr>
          <w:rFonts w:ascii="Arial" w:hAnsi="Arial" w:cs="Arial"/>
          <w:color w:val="000000" w:themeColor="text1"/>
          <w:sz w:val="22"/>
          <w:szCs w:val="22"/>
        </w:rPr>
        <w:t>)</w:t>
      </w:r>
      <w:r w:rsidR="003C2C17" w:rsidRPr="00D37774">
        <w:rPr>
          <w:rStyle w:val="Textoennegrita"/>
          <w:rFonts w:ascii="Arial" w:hAnsi="Arial" w:cs="Arial"/>
          <w:sz w:val="22"/>
          <w:szCs w:val="22"/>
        </w:rPr>
        <w:t xml:space="preserve"> </w:t>
      </w:r>
      <w:r w:rsidR="003C2C17" w:rsidRPr="00D37774">
        <w:rPr>
          <w:rStyle w:val="Textoennegrita"/>
          <w:rFonts w:ascii="Arial" w:hAnsi="Arial" w:cs="Arial"/>
          <w:b w:val="0"/>
          <w:bCs w:val="0"/>
          <w:sz w:val="22"/>
          <w:szCs w:val="22"/>
        </w:rPr>
        <w:t>Una opción de diseño puede ser reducir N2O y NOx con tecnologías diferentes al NSCR y dejar el NSCR existente solo para calefacción del gas de cola. El NSCR debe desmantelarse y retirarse si es necesario.</w:t>
      </w:r>
    </w:p>
    <w:p w14:paraId="2464030B" w14:textId="2C02775A" w:rsidR="003C2C17" w:rsidRPr="00D37774" w:rsidRDefault="003C2C17"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Pr="00D37774">
        <w:rPr>
          <w:rStyle w:val="nfasis"/>
          <w:rFonts w:ascii="Arial" w:hAnsi="Arial" w:cs="Arial"/>
          <w:color w:val="0070C0"/>
          <w:sz w:val="22"/>
          <w:szCs w:val="22"/>
        </w:rPr>
        <w:t>Mantener el catalizador NSCR solo para calefacción del gas de cola debe ser evaluado por la empresa tecnóloga en conjunto con la EPC, ya que deben realizar un análisis técnico-económico.</w:t>
      </w:r>
    </w:p>
    <w:p w14:paraId="0CD48AA1" w14:textId="77777777" w:rsidR="003C2C17" w:rsidRPr="00D37774" w:rsidRDefault="003C2C17"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En cuanto al equipo 10-R-203:</w:t>
      </w:r>
    </w:p>
    <w:p w14:paraId="6D57EB38" w14:textId="2A53C10D" w:rsidR="003C2C17" w:rsidRPr="00D37774" w:rsidRDefault="003C2C17" w:rsidP="00125F04">
      <w:pPr>
        <w:pStyle w:val="Prrafodelista"/>
        <w:numPr>
          <w:ilvl w:val="0"/>
          <w:numId w:val="14"/>
        </w:numPr>
        <w:spacing w:line="240" w:lineRule="auto"/>
        <w:ind w:left="1094" w:hanging="357"/>
        <w:rPr>
          <w:rStyle w:val="nfasis"/>
          <w:rFonts w:ascii="Arial" w:hAnsi="Arial" w:cs="Arial"/>
          <w:i w:val="0"/>
          <w:iCs w:val="0"/>
          <w:color w:val="0070C0"/>
        </w:rPr>
      </w:pPr>
      <w:r w:rsidRPr="00D37774">
        <w:rPr>
          <w:rStyle w:val="nfasis"/>
          <w:rFonts w:ascii="Arial" w:hAnsi="Arial" w:cs="Arial"/>
          <w:color w:val="0070C0"/>
        </w:rPr>
        <w:t xml:space="preserve"> Se puede mantener el equipo cambiando el catalizador NSCR por SCR.</w:t>
      </w:r>
    </w:p>
    <w:p w14:paraId="48067541" w14:textId="6647F172" w:rsidR="003C2C17" w:rsidRPr="00D37774" w:rsidRDefault="003C2C17" w:rsidP="00125F04">
      <w:pPr>
        <w:pStyle w:val="Prrafodelista"/>
        <w:numPr>
          <w:ilvl w:val="0"/>
          <w:numId w:val="14"/>
        </w:numPr>
        <w:spacing w:line="240" w:lineRule="auto"/>
        <w:ind w:left="1094" w:hanging="357"/>
        <w:rPr>
          <w:rStyle w:val="nfasis"/>
          <w:rFonts w:ascii="Arial" w:hAnsi="Arial" w:cs="Arial"/>
          <w:i w:val="0"/>
          <w:iCs w:val="0"/>
          <w:color w:val="0070C0"/>
        </w:rPr>
      </w:pPr>
      <w:r w:rsidRPr="00D37774">
        <w:rPr>
          <w:rStyle w:val="nfasis"/>
          <w:rFonts w:ascii="Arial" w:hAnsi="Arial" w:cs="Arial"/>
          <w:color w:val="0070C0"/>
        </w:rPr>
        <w:t>Se puede cambiar el equipo cambiando el catalizador NSCR por SCR.</w:t>
      </w:r>
    </w:p>
    <w:p w14:paraId="710689AA" w14:textId="0A9F2F6D" w:rsidR="003C2C17" w:rsidRPr="00D37774" w:rsidRDefault="003C2C17"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Ambas opciones deben ser evaluadas con rigurosidad.</w:t>
      </w:r>
    </w:p>
    <w:p w14:paraId="33F3A093" w14:textId="12587332" w:rsidR="003C2C17" w:rsidRPr="00D37774" w:rsidRDefault="003C2C17" w:rsidP="00125F04">
      <w:pPr>
        <w:ind w:left="709"/>
        <w:rPr>
          <w:rFonts w:ascii="Arial" w:hAnsi="Arial" w:cs="Arial"/>
          <w:color w:val="000000" w:themeColor="text1"/>
          <w:sz w:val="22"/>
          <w:szCs w:val="22"/>
        </w:rPr>
      </w:pPr>
    </w:p>
    <w:p w14:paraId="287C25D1" w14:textId="4CC7541A" w:rsidR="004261B0" w:rsidRPr="00D37774" w:rsidRDefault="0017490E" w:rsidP="00125F04">
      <w:pPr>
        <w:ind w:left="709"/>
        <w:rPr>
          <w:rStyle w:val="nfasis"/>
          <w:rFonts w:ascii="Arial" w:hAnsi="Arial" w:cs="Arial"/>
          <w:i w:val="0"/>
          <w:iCs w:val="0"/>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9</w:t>
      </w:r>
      <w:r w:rsidR="009740BB"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4261B0" w:rsidRPr="004261B0">
        <w:rPr>
          <w:rFonts w:ascii="Arial" w:hAnsi="Arial" w:cs="Arial"/>
          <w:sz w:val="22"/>
          <w:szCs w:val="22"/>
          <w:lang w:val="es-AR" w:eastAsia="es-AR"/>
        </w:rPr>
        <w:t>Una opción de diseño podría ser reducir las emisiones de N2O y NOX con tecnologías diferentes al NSCR, dejando el NSCR funcionando solo para el calentamiento del gas de cola. </w:t>
      </w:r>
      <w:r w:rsidR="004261B0" w:rsidRPr="004261B0">
        <w:rPr>
          <w:rFonts w:ascii="Arial" w:hAnsi="Arial" w:cs="Arial"/>
          <w:sz w:val="22"/>
          <w:szCs w:val="22"/>
          <w:lang w:val="es-AR" w:eastAsia="es-AR"/>
        </w:rPr>
        <w:br/>
        <w:t xml:space="preserve">El NSCR operará con un gran exceso de O2, por lo tanto, de forma independiente de la operación </w:t>
      </w:r>
      <w:r w:rsidR="004261B0" w:rsidRPr="004261B0">
        <w:rPr>
          <w:rFonts w:ascii="Arial" w:hAnsi="Arial" w:cs="Arial"/>
          <w:sz w:val="22"/>
          <w:szCs w:val="22"/>
          <w:lang w:val="es-AR" w:eastAsia="es-AR"/>
        </w:rPr>
        <w:lastRenderedPageBreak/>
        <w:t>aguas arriba. ¿Puede ser esta una opción de diseño?  </w:t>
      </w:r>
      <w:r w:rsidR="00CD1923" w:rsidRPr="00D37774">
        <w:rPr>
          <w:rFonts w:ascii="Arial" w:hAnsi="Arial" w:cs="Arial"/>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4261B0" w:rsidRPr="00D37774">
        <w:rPr>
          <w:rStyle w:val="nfasis"/>
          <w:rFonts w:ascii="Arial" w:hAnsi="Arial" w:cs="Arial"/>
          <w:i w:val="0"/>
          <w:iCs w:val="0"/>
          <w:color w:val="0070C0"/>
          <w:sz w:val="22"/>
          <w:szCs w:val="22"/>
        </w:rPr>
        <w:t>S</w:t>
      </w:r>
      <w:r w:rsidR="004261B0" w:rsidRPr="00D37774">
        <w:rPr>
          <w:rStyle w:val="ui-provider"/>
          <w:rFonts w:ascii="Arial" w:hAnsi="Arial" w:cs="Arial"/>
          <w:i/>
          <w:iCs/>
          <w:color w:val="0070C0"/>
          <w:sz w:val="22"/>
          <w:szCs w:val="22"/>
        </w:rPr>
        <w:t>e debe realizar un estudio técnico-económico exhaustivo para evaluar los efectos sobre la eficiencia térmica y energética del sistema, considerando todas las variables involucradas.</w:t>
      </w:r>
    </w:p>
    <w:p w14:paraId="7BAFCC84" w14:textId="77777777" w:rsidR="00CD1923" w:rsidRPr="00D37774" w:rsidRDefault="00CD1923" w:rsidP="00125F04">
      <w:pPr>
        <w:ind w:left="709"/>
        <w:rPr>
          <w:rFonts w:ascii="Arial" w:hAnsi="Arial" w:cs="Arial"/>
          <w:color w:val="000000" w:themeColor="text1"/>
          <w:sz w:val="22"/>
          <w:szCs w:val="22"/>
        </w:rPr>
      </w:pPr>
    </w:p>
    <w:p w14:paraId="63F39E21" w14:textId="42A485D6" w:rsidR="00CD1923" w:rsidRPr="00D37774" w:rsidRDefault="00D37774" w:rsidP="00125F04">
      <w:pPr>
        <w:ind w:left="709"/>
        <w:rPr>
          <w:rFonts w:ascii="Arial" w:hAnsi="Arial" w:cs="Arial"/>
          <w:i/>
          <w:iCs/>
          <w:color w:val="0070C0"/>
          <w:sz w:val="22"/>
          <w:szCs w:val="22"/>
        </w:rPr>
      </w:pPr>
      <w:r w:rsidRPr="00D37774">
        <w:rPr>
          <w:rFonts w:ascii="Arial" w:hAnsi="Arial" w:cs="Arial"/>
          <w:color w:val="000000" w:themeColor="text1"/>
          <w:sz w:val="22"/>
          <w:szCs w:val="22"/>
        </w:rPr>
        <w:t>30</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¿El cliente requiere que el NSCR sea puesto fuera de servicio y desmantelado?</w:t>
      </w:r>
      <w:r w:rsidR="00CD1923" w:rsidRPr="00D37774">
        <w:rPr>
          <w:rFonts w:ascii="Arial" w:hAnsi="Arial" w:cs="Arial"/>
          <w:b/>
          <w:bCs/>
          <w:sz w:val="22"/>
          <w:szCs w:val="22"/>
        </w:rPr>
        <w:br/>
      </w:r>
      <w:r w:rsidR="00CD1923" w:rsidRPr="00D37774">
        <w:rPr>
          <w:rStyle w:val="nfasis"/>
          <w:rFonts w:ascii="Arial" w:hAnsi="Arial" w:cs="Arial"/>
          <w:color w:val="0070C0"/>
          <w:sz w:val="22"/>
          <w:szCs w:val="22"/>
        </w:rPr>
        <w:t>Respuesta:   Si,</w:t>
      </w:r>
      <w:r w:rsidR="00CD1923" w:rsidRPr="00D37774">
        <w:rPr>
          <w:rFonts w:ascii="Arial" w:hAnsi="Arial" w:cs="Arial"/>
          <w:sz w:val="22"/>
          <w:szCs w:val="22"/>
        </w:rPr>
        <w:t xml:space="preserve"> </w:t>
      </w:r>
      <w:r w:rsidR="00CD1923" w:rsidRPr="00D37774">
        <w:rPr>
          <w:rFonts w:ascii="Arial" w:hAnsi="Arial" w:cs="Arial"/>
          <w:i/>
          <w:iCs/>
          <w:color w:val="0070C0"/>
          <w:sz w:val="22"/>
          <w:szCs w:val="22"/>
        </w:rPr>
        <w:t>el reactor y NSCR debe ser desmantelado, retirado si es necesario</w:t>
      </w:r>
      <w:r w:rsidR="002851C0" w:rsidRPr="002851C0">
        <w:t xml:space="preserve"> </w:t>
      </w:r>
      <w:r w:rsidR="002851C0">
        <w:t>(</w:t>
      </w:r>
      <w:r w:rsidR="002851C0" w:rsidRPr="002851C0">
        <w:rPr>
          <w:rFonts w:ascii="Arial" w:hAnsi="Arial" w:cs="Arial"/>
          <w:i/>
          <w:iCs/>
          <w:color w:val="0070C0"/>
          <w:sz w:val="22"/>
          <w:szCs w:val="22"/>
        </w:rPr>
        <w:t>APASA podría encargarse de la eliminación de equipos y catalizadores</w:t>
      </w:r>
      <w:r w:rsidR="002851C0">
        <w:rPr>
          <w:rFonts w:ascii="Arial" w:hAnsi="Arial" w:cs="Arial"/>
          <w:i/>
          <w:iCs/>
          <w:color w:val="0070C0"/>
          <w:sz w:val="22"/>
          <w:szCs w:val="22"/>
        </w:rPr>
        <w:t>)</w:t>
      </w:r>
      <w:r w:rsidR="00CD1923" w:rsidRPr="00D37774">
        <w:rPr>
          <w:rFonts w:ascii="Arial" w:hAnsi="Arial" w:cs="Arial"/>
          <w:i/>
          <w:iCs/>
          <w:color w:val="0070C0"/>
          <w:sz w:val="22"/>
          <w:szCs w:val="22"/>
        </w:rPr>
        <w:t>. Además del montaje del nuevo reactor de ser así. Según la propuesta técnica del concursante</w:t>
      </w:r>
      <w:r w:rsidR="00005F02" w:rsidRPr="00D37774">
        <w:rPr>
          <w:rFonts w:ascii="Arial" w:hAnsi="Arial" w:cs="Arial"/>
          <w:i/>
          <w:iCs/>
          <w:color w:val="0070C0"/>
          <w:sz w:val="22"/>
          <w:szCs w:val="22"/>
        </w:rPr>
        <w:t>.</w:t>
      </w:r>
    </w:p>
    <w:p w14:paraId="50C0DF0C" w14:textId="77777777" w:rsidR="00CD1923" w:rsidRPr="00D37774" w:rsidRDefault="00CD1923" w:rsidP="00125F04">
      <w:pPr>
        <w:ind w:left="709"/>
        <w:rPr>
          <w:rFonts w:ascii="Arial" w:hAnsi="Arial" w:cs="Arial"/>
          <w:i/>
          <w:iCs/>
          <w:color w:val="0070C0"/>
          <w:sz w:val="22"/>
          <w:szCs w:val="22"/>
        </w:rPr>
      </w:pPr>
    </w:p>
    <w:p w14:paraId="4C005055" w14:textId="77777777" w:rsidR="00922530" w:rsidRDefault="00674ECF" w:rsidP="00125F04">
      <w:pPr>
        <w:ind w:left="709"/>
        <w:rPr>
          <w:rFonts w:ascii="Arial" w:hAnsi="Arial" w:cs="Arial"/>
          <w:i/>
          <w:iCs/>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1</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¿Qué contaminantes químicos se miden en la chimenea?</w:t>
      </w:r>
      <w:r w:rsidR="00CD1923" w:rsidRPr="00D37774">
        <w:rPr>
          <w:rFonts w:ascii="Arial" w:hAnsi="Arial" w:cs="Arial"/>
          <w:b/>
          <w:bCs/>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5323EE" w:rsidRPr="00D37774">
        <w:rPr>
          <w:rStyle w:val="nfasis"/>
          <w:rFonts w:ascii="Arial" w:hAnsi="Arial" w:cs="Arial"/>
          <w:i w:val="0"/>
          <w:iCs w:val="0"/>
          <w:color w:val="0070C0"/>
          <w:sz w:val="22"/>
          <w:szCs w:val="22"/>
        </w:rPr>
        <w:t xml:space="preserve">En chimenea se mide </w:t>
      </w:r>
      <w:r w:rsidR="00CD1923" w:rsidRPr="00D37774">
        <w:rPr>
          <w:rFonts w:ascii="Arial" w:hAnsi="Arial" w:cs="Arial"/>
          <w:i/>
          <w:iCs/>
          <w:color w:val="0070C0"/>
          <w:sz w:val="22"/>
          <w:szCs w:val="22"/>
        </w:rPr>
        <w:t>NO y N</w:t>
      </w:r>
      <w:r w:rsidR="0017490E" w:rsidRPr="00D37774">
        <w:rPr>
          <w:rFonts w:ascii="Arial" w:hAnsi="Arial" w:cs="Arial"/>
          <w:i/>
          <w:iCs/>
          <w:color w:val="0070C0"/>
          <w:sz w:val="22"/>
          <w:szCs w:val="22"/>
        </w:rPr>
        <w:t>O</w:t>
      </w:r>
      <w:r w:rsidR="00CD1923" w:rsidRPr="00D37774">
        <w:rPr>
          <w:rFonts w:ascii="Arial" w:hAnsi="Arial" w:cs="Arial"/>
          <w:i/>
          <w:iCs/>
          <w:color w:val="0070C0"/>
          <w:sz w:val="22"/>
          <w:szCs w:val="22"/>
        </w:rPr>
        <w:t>x</w:t>
      </w:r>
      <w:r w:rsidR="005323EE" w:rsidRPr="00D37774">
        <w:rPr>
          <w:rFonts w:ascii="Arial" w:hAnsi="Arial" w:cs="Arial"/>
          <w:i/>
          <w:iCs/>
          <w:color w:val="0070C0"/>
          <w:sz w:val="22"/>
          <w:szCs w:val="22"/>
        </w:rPr>
        <w:t xml:space="preserve">. </w:t>
      </w:r>
    </w:p>
    <w:p w14:paraId="1CA90CD0" w14:textId="7731C931" w:rsidR="00CD1923" w:rsidRPr="00D37774" w:rsidRDefault="005323EE" w:rsidP="00125F04">
      <w:pPr>
        <w:ind w:left="709"/>
        <w:rPr>
          <w:rFonts w:ascii="Arial" w:hAnsi="Arial" w:cs="Arial"/>
          <w:i/>
          <w:iCs/>
          <w:color w:val="0070C0"/>
          <w:sz w:val="22"/>
          <w:szCs w:val="22"/>
        </w:rPr>
      </w:pPr>
      <w:r w:rsidRPr="00D37774">
        <w:rPr>
          <w:rFonts w:ascii="Arial" w:hAnsi="Arial" w:cs="Arial"/>
          <w:i/>
          <w:iCs/>
          <w:color w:val="0070C0"/>
          <w:sz w:val="22"/>
          <w:szCs w:val="22"/>
        </w:rPr>
        <w:t xml:space="preserve">Además, se cuenta con una medición de O2 aguas arriba y abajo del abatidor. </w:t>
      </w:r>
    </w:p>
    <w:p w14:paraId="0980A7BF" w14:textId="0C1C9EC8" w:rsidR="00CD1923" w:rsidRPr="00D37774" w:rsidRDefault="00CD1923" w:rsidP="00125F04">
      <w:pPr>
        <w:ind w:left="709"/>
        <w:rPr>
          <w:rStyle w:val="nfasis"/>
          <w:rFonts w:ascii="Arial" w:hAnsi="Arial" w:cs="Arial"/>
          <w:i w:val="0"/>
          <w:iCs w:val="0"/>
          <w:color w:val="0070C0"/>
          <w:sz w:val="22"/>
          <w:szCs w:val="22"/>
        </w:rPr>
      </w:pPr>
      <w:r w:rsidRPr="00D37774">
        <w:rPr>
          <w:rFonts w:ascii="Arial" w:hAnsi="Arial" w:cs="Arial"/>
          <w:sz w:val="22"/>
          <w:szCs w:val="22"/>
        </w:rPr>
        <w:br/>
      </w:r>
      <w:r w:rsidR="00674ECF"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2</w:t>
      </w:r>
      <w:r w:rsidRPr="00D37774">
        <w:rPr>
          <w:rFonts w:ascii="Arial" w:hAnsi="Arial" w:cs="Arial"/>
          <w:color w:val="000000" w:themeColor="text1"/>
          <w:sz w:val="22"/>
          <w:szCs w:val="22"/>
        </w:rPr>
        <w:t>)</w:t>
      </w:r>
      <w:r w:rsidRPr="00D37774">
        <w:rPr>
          <w:rFonts w:ascii="Arial" w:hAnsi="Arial" w:cs="Arial"/>
          <w:sz w:val="22"/>
          <w:szCs w:val="22"/>
        </w:rPr>
        <w:t xml:space="preserve"> </w:t>
      </w:r>
      <w:r w:rsidRPr="00D37774">
        <w:rPr>
          <w:rStyle w:val="Textoennegrita"/>
          <w:rFonts w:ascii="Arial" w:hAnsi="Arial" w:cs="Arial"/>
          <w:b w:val="0"/>
          <w:bCs w:val="0"/>
          <w:sz w:val="22"/>
          <w:szCs w:val="22"/>
        </w:rPr>
        <w:t>¿Qué compuestos se miden?</w:t>
      </w:r>
      <w:r w:rsidRPr="00D37774">
        <w:rPr>
          <w:rFonts w:ascii="Arial" w:hAnsi="Arial" w:cs="Arial"/>
          <w:b/>
          <w:bCs/>
          <w:sz w:val="22"/>
          <w:szCs w:val="22"/>
        </w:rPr>
        <w:br/>
      </w: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00497202">
        <w:rPr>
          <w:rStyle w:val="nfasis"/>
          <w:rFonts w:ascii="Arial" w:hAnsi="Arial" w:cs="Arial"/>
          <w:i w:val="0"/>
          <w:iCs w:val="0"/>
          <w:color w:val="0070C0"/>
          <w:sz w:val="22"/>
          <w:szCs w:val="22"/>
        </w:rPr>
        <w:t>Mediremos</w:t>
      </w:r>
      <w:r w:rsidRPr="00D37774">
        <w:rPr>
          <w:rFonts w:ascii="Arial" w:hAnsi="Arial" w:cs="Arial"/>
          <w:color w:val="0070C0"/>
          <w:sz w:val="22"/>
          <w:szCs w:val="22"/>
        </w:rPr>
        <w:t xml:space="preserve"> lo siguiente: NO, NOx en la chimenea, y medimos O2 aguas arriba y aguas abajo del abatimiento.</w:t>
      </w:r>
    </w:p>
    <w:p w14:paraId="288AB7DA" w14:textId="77777777" w:rsidR="00CD1923" w:rsidRPr="00D37774" w:rsidRDefault="00CD1923" w:rsidP="00125F04">
      <w:pPr>
        <w:ind w:left="709"/>
        <w:rPr>
          <w:rStyle w:val="Textoennegrita"/>
          <w:rFonts w:ascii="Arial" w:hAnsi="Arial" w:cs="Arial"/>
          <w:sz w:val="22"/>
          <w:szCs w:val="22"/>
        </w:rPr>
      </w:pPr>
    </w:p>
    <w:p w14:paraId="00690CD4" w14:textId="74063EC3" w:rsidR="00CD192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3</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 xml:space="preserve">El ANEXO-001 </w:t>
      </w:r>
      <w:r w:rsidR="00EC0E95" w:rsidRPr="00D37774">
        <w:rPr>
          <w:rStyle w:val="Textoennegrita"/>
          <w:rFonts w:ascii="Arial" w:hAnsi="Arial" w:cs="Arial"/>
          <w:b w:val="0"/>
          <w:bCs w:val="0"/>
          <w:sz w:val="22"/>
          <w:szCs w:val="22"/>
        </w:rPr>
        <w:t>–</w:t>
      </w:r>
      <w:r w:rsidR="00CD1923" w:rsidRPr="00D37774">
        <w:rPr>
          <w:rStyle w:val="Textoennegrita"/>
          <w:rFonts w:ascii="Arial" w:hAnsi="Arial" w:cs="Arial"/>
          <w:b w:val="0"/>
          <w:bCs w:val="0"/>
          <w:sz w:val="22"/>
          <w:szCs w:val="22"/>
        </w:rPr>
        <w:t xml:space="preserve"> Especificaciones técnicas de la planta de ácido nítrico, punto 6.6 menciona que el O2 en la chimenea es del 1.3% - 1.5%. </w:t>
      </w:r>
      <w:r w:rsidR="00CD1923" w:rsidRPr="00D37774">
        <w:rPr>
          <w:rFonts w:ascii="Arial" w:hAnsi="Arial" w:cs="Arial"/>
          <w:sz w:val="22"/>
          <w:szCs w:val="22"/>
        </w:rPr>
        <w:t>¿Está funcionando correctamente el NSCR en la descomposición de De NOx con tal exceso de O2?</w:t>
      </w:r>
      <w:r w:rsidR="00CD1923" w:rsidRPr="00D37774">
        <w:rPr>
          <w:rFonts w:ascii="Arial" w:hAnsi="Arial" w:cs="Arial"/>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CD1923" w:rsidRPr="00D37774">
        <w:rPr>
          <w:rFonts w:ascii="Arial" w:hAnsi="Arial" w:cs="Arial"/>
          <w:color w:val="0070C0"/>
          <w:sz w:val="22"/>
          <w:szCs w:val="22"/>
        </w:rPr>
        <w:t>Sí</w:t>
      </w:r>
      <w:r w:rsidR="004879B3" w:rsidRPr="00D37774">
        <w:rPr>
          <w:rFonts w:ascii="Arial" w:hAnsi="Arial" w:cs="Arial"/>
          <w:color w:val="0070C0"/>
          <w:sz w:val="22"/>
          <w:szCs w:val="22"/>
        </w:rPr>
        <w:t xml:space="preserve"> mantenemos este contenido de O2, el sistema NSCR funciona correctamente</w:t>
      </w:r>
      <w:r w:rsidR="00CD1923" w:rsidRPr="00D37774">
        <w:rPr>
          <w:rFonts w:ascii="Arial" w:hAnsi="Arial" w:cs="Arial"/>
          <w:color w:val="0070C0"/>
          <w:sz w:val="22"/>
          <w:szCs w:val="22"/>
        </w:rPr>
        <w:t>.</w:t>
      </w:r>
    </w:p>
    <w:p w14:paraId="68A6CD7D" w14:textId="13227145" w:rsidR="00B65428" w:rsidRPr="00D37774" w:rsidRDefault="00B65428" w:rsidP="00125F04">
      <w:pPr>
        <w:ind w:left="709"/>
        <w:rPr>
          <w:rFonts w:ascii="Arial" w:hAnsi="Arial" w:cs="Arial"/>
          <w:color w:val="0070C0"/>
          <w:sz w:val="22"/>
          <w:szCs w:val="22"/>
        </w:rPr>
      </w:pPr>
    </w:p>
    <w:p w14:paraId="19414E30" w14:textId="353452FC" w:rsidR="00B65428" w:rsidRPr="00D37774" w:rsidRDefault="00674ECF" w:rsidP="00125F04">
      <w:pPr>
        <w:pStyle w:val="NormalWeb"/>
        <w:spacing w:after="0"/>
        <w:ind w:left="709"/>
        <w:jc w:val="left"/>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4</w:t>
      </w:r>
      <w:r w:rsidR="00B65428" w:rsidRPr="00D37774">
        <w:rPr>
          <w:rFonts w:ascii="Arial" w:hAnsi="Arial" w:cs="Arial"/>
          <w:color w:val="000000" w:themeColor="text1"/>
          <w:sz w:val="22"/>
          <w:szCs w:val="22"/>
        </w:rPr>
        <w:t>)</w:t>
      </w:r>
      <w:r w:rsidR="00B65428" w:rsidRPr="00D37774">
        <w:rPr>
          <w:rFonts w:ascii="Arial" w:hAnsi="Arial" w:cs="Arial"/>
          <w:sz w:val="22"/>
          <w:szCs w:val="22"/>
        </w:rPr>
        <w:t xml:space="preserve"> </w:t>
      </w:r>
      <w:r w:rsidR="00B65428"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B65428" w:rsidRPr="00D37774">
        <w:rPr>
          <w:rStyle w:val="Textoennegrita"/>
          <w:rFonts w:ascii="Arial" w:hAnsi="Arial" w:cs="Arial"/>
          <w:b w:val="0"/>
          <w:bCs w:val="0"/>
          <w:sz w:val="22"/>
          <w:szCs w:val="22"/>
        </w:rPr>
        <w:t xml:space="preserve"> Especificaciones técnicas de la planta de ácido nítrico, punto 5.16 menciona que el O2 en el SCR es 1.3%-1.5%.  </w:t>
      </w:r>
      <w:r w:rsidR="00B65428" w:rsidRPr="00D37774">
        <w:rPr>
          <w:rFonts w:ascii="Arial" w:hAnsi="Arial" w:cs="Arial"/>
          <w:sz w:val="22"/>
          <w:szCs w:val="22"/>
        </w:rPr>
        <w:t>¿Está actualmente instalado algún SCR en la planta o es un error tipográfico?</w:t>
      </w:r>
      <w:r w:rsidR="00B65428" w:rsidRPr="00D37774">
        <w:rPr>
          <w:rFonts w:ascii="Arial" w:hAnsi="Arial" w:cs="Arial"/>
          <w:sz w:val="22"/>
          <w:szCs w:val="22"/>
        </w:rPr>
        <w:br/>
      </w:r>
      <w:r w:rsidR="00B65428" w:rsidRPr="00D37774">
        <w:rPr>
          <w:rStyle w:val="nfasis"/>
          <w:rFonts w:ascii="Arial" w:hAnsi="Arial" w:cs="Arial"/>
          <w:color w:val="0070C0"/>
          <w:sz w:val="22"/>
          <w:szCs w:val="22"/>
        </w:rPr>
        <w:t>Respuesta</w:t>
      </w:r>
      <w:r w:rsidR="00B65428" w:rsidRPr="00D37774">
        <w:rPr>
          <w:rStyle w:val="nfasis"/>
          <w:rFonts w:ascii="Arial" w:hAnsi="Arial" w:cs="Arial"/>
          <w:i w:val="0"/>
          <w:iCs w:val="0"/>
          <w:color w:val="0070C0"/>
          <w:sz w:val="22"/>
          <w:szCs w:val="22"/>
        </w:rPr>
        <w:t xml:space="preserve">:  </w:t>
      </w:r>
      <w:r w:rsidR="00B65428" w:rsidRPr="00D37774">
        <w:rPr>
          <w:rFonts w:ascii="Arial" w:hAnsi="Arial" w:cs="Arial"/>
          <w:i/>
          <w:iCs/>
          <w:color w:val="0070C0"/>
          <w:sz w:val="22"/>
          <w:szCs w:val="22"/>
        </w:rPr>
        <w:t xml:space="preserve">Es un error tipográfico, actualmente tenemos un NSCR. Ya se corrigió y se </w:t>
      </w:r>
      <w:r w:rsidR="004A1931" w:rsidRPr="00D37774">
        <w:rPr>
          <w:rFonts w:ascii="Arial" w:hAnsi="Arial" w:cs="Arial"/>
          <w:i/>
          <w:iCs/>
          <w:color w:val="0070C0"/>
          <w:sz w:val="22"/>
          <w:szCs w:val="22"/>
        </w:rPr>
        <w:t>avisó</w:t>
      </w:r>
      <w:r w:rsidR="00B65428" w:rsidRPr="00D37774">
        <w:rPr>
          <w:rFonts w:ascii="Arial" w:hAnsi="Arial" w:cs="Arial"/>
          <w:i/>
          <w:iCs/>
          <w:color w:val="0070C0"/>
          <w:sz w:val="22"/>
          <w:szCs w:val="22"/>
        </w:rPr>
        <w:t xml:space="preserve"> a los concursantes.</w:t>
      </w:r>
    </w:p>
    <w:tbl>
      <w:tblPr>
        <w:tblW w:w="89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245"/>
        <w:gridCol w:w="2374"/>
      </w:tblGrid>
      <w:tr w:rsidR="00B65428" w:rsidRPr="00D37774" w14:paraId="63488C6B" w14:textId="77777777" w:rsidTr="00B65428">
        <w:trPr>
          <w:trHeight w:val="390"/>
        </w:trPr>
        <w:tc>
          <w:tcPr>
            <w:tcW w:w="1276" w:type="dxa"/>
            <w:shd w:val="clear" w:color="auto" w:fill="auto"/>
            <w:noWrap/>
            <w:vAlign w:val="center"/>
          </w:tcPr>
          <w:p w14:paraId="79614A92" w14:textId="77777777" w:rsidR="00B65428" w:rsidRPr="00D37774" w:rsidRDefault="00B65428" w:rsidP="00125F04">
            <w:pPr>
              <w:ind w:left="709"/>
              <w:rPr>
                <w:rFonts w:ascii="Arial" w:hAnsi="Arial" w:cs="Arial"/>
                <w:color w:val="FF0000"/>
                <w:sz w:val="22"/>
                <w:szCs w:val="22"/>
                <w:lang w:val="es-CO"/>
              </w:rPr>
            </w:pPr>
            <w:r w:rsidRPr="00D37774">
              <w:rPr>
                <w:rFonts w:ascii="Arial" w:hAnsi="Arial" w:cs="Arial"/>
                <w:color w:val="FF0000"/>
                <w:sz w:val="22"/>
                <w:szCs w:val="22"/>
                <w:lang w:val="es-CO"/>
              </w:rPr>
              <w:t>5.16</w:t>
            </w:r>
          </w:p>
        </w:tc>
        <w:tc>
          <w:tcPr>
            <w:tcW w:w="5245" w:type="dxa"/>
            <w:shd w:val="clear" w:color="auto" w:fill="auto"/>
            <w:noWrap/>
            <w:vAlign w:val="center"/>
          </w:tcPr>
          <w:p w14:paraId="2476B9A7" w14:textId="77777777" w:rsidR="00B65428" w:rsidRPr="00D37774" w:rsidRDefault="00B65428" w:rsidP="00125F04">
            <w:pPr>
              <w:ind w:left="709"/>
              <w:rPr>
                <w:rFonts w:ascii="Arial" w:hAnsi="Arial" w:cs="Arial"/>
                <w:color w:val="FF0000"/>
                <w:sz w:val="22"/>
                <w:szCs w:val="22"/>
                <w:lang w:val="es-CO" w:eastAsia="en-GB"/>
              </w:rPr>
            </w:pPr>
            <w:r w:rsidRPr="00D37774">
              <w:rPr>
                <w:rFonts w:ascii="Arial" w:hAnsi="Arial" w:cs="Arial"/>
                <w:color w:val="FF0000"/>
                <w:sz w:val="22"/>
                <w:szCs w:val="22"/>
                <w:lang w:val="es-CO" w:eastAsia="en-GB"/>
              </w:rPr>
              <w:t>Contenido de O2 del NSCR (% vol.)</w:t>
            </w:r>
          </w:p>
        </w:tc>
        <w:tc>
          <w:tcPr>
            <w:tcW w:w="2452" w:type="dxa"/>
            <w:shd w:val="clear" w:color="auto" w:fill="auto"/>
            <w:vAlign w:val="center"/>
          </w:tcPr>
          <w:p w14:paraId="79BD03D2" w14:textId="77777777" w:rsidR="00B65428" w:rsidRPr="00D37774" w:rsidRDefault="00B65428" w:rsidP="00125F04">
            <w:pPr>
              <w:ind w:left="709"/>
              <w:jc w:val="center"/>
              <w:rPr>
                <w:rFonts w:ascii="Arial" w:hAnsi="Arial" w:cs="Arial"/>
                <w:color w:val="FF0000"/>
                <w:sz w:val="22"/>
                <w:szCs w:val="22"/>
                <w:highlight w:val="yellow"/>
                <w:lang w:val="es-CO" w:eastAsia="en-GB"/>
              </w:rPr>
            </w:pPr>
            <w:r w:rsidRPr="00D37774">
              <w:rPr>
                <w:rFonts w:ascii="Arial" w:hAnsi="Arial" w:cs="Arial"/>
                <w:color w:val="FF0000"/>
                <w:sz w:val="22"/>
                <w:szCs w:val="22"/>
                <w:lang w:val="es-CO" w:eastAsia="en-GB"/>
              </w:rPr>
              <w:t>1.3 – 1.5 %</w:t>
            </w:r>
          </w:p>
        </w:tc>
      </w:tr>
    </w:tbl>
    <w:p w14:paraId="1F2C4FEA" w14:textId="713FCBE5" w:rsidR="00B65428" w:rsidRPr="00D37774" w:rsidRDefault="00B65428" w:rsidP="00125F04">
      <w:pPr>
        <w:ind w:left="709"/>
        <w:rPr>
          <w:rFonts w:ascii="Arial" w:hAnsi="Arial" w:cs="Arial"/>
          <w:color w:val="0070C0"/>
          <w:sz w:val="22"/>
          <w:szCs w:val="22"/>
        </w:rPr>
      </w:pPr>
    </w:p>
    <w:p w14:paraId="5B627556" w14:textId="77777777" w:rsidR="00B65428" w:rsidRPr="00D37774" w:rsidRDefault="00B65428" w:rsidP="009D23FB">
      <w:pPr>
        <w:ind w:left="624"/>
        <w:rPr>
          <w:rFonts w:ascii="Arial" w:hAnsi="Arial" w:cs="Arial"/>
          <w:color w:val="0070C0"/>
          <w:sz w:val="22"/>
          <w:szCs w:val="22"/>
        </w:rPr>
      </w:pPr>
    </w:p>
    <w:p w14:paraId="37B1C349" w14:textId="0CE729DF" w:rsidR="003C27C4" w:rsidRPr="00D37774" w:rsidRDefault="00674ECF" w:rsidP="00800207">
      <w:pPr>
        <w:pStyle w:val="NormalWeb"/>
        <w:ind w:left="624"/>
        <w:jc w:val="left"/>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5</w:t>
      </w:r>
      <w:r w:rsidR="003C27C4" w:rsidRPr="00D37774">
        <w:rPr>
          <w:rFonts w:ascii="Arial" w:hAnsi="Arial" w:cs="Arial"/>
          <w:color w:val="000000" w:themeColor="text1"/>
          <w:sz w:val="22"/>
          <w:szCs w:val="22"/>
        </w:rPr>
        <w:t>)</w:t>
      </w:r>
      <w:r w:rsidR="003C27C4"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 xml:space="preserve"> Especificaciones técnicas de la planta de ácido nítrico, punto 4.3 menciona que la profundidad disponible para un catalizador secundario debajo de las mallas es de 260 mm.</w:t>
      </w:r>
      <w:r w:rsidR="005E13A3" w:rsidRPr="00D37774">
        <w:rPr>
          <w:rFonts w:ascii="Arial" w:hAnsi="Arial" w:cs="Arial"/>
          <w:sz w:val="22"/>
          <w:szCs w:val="22"/>
        </w:rPr>
        <w:br/>
        <w:t>El cliente debe confirmar que el N2O se reducirá solo con un catalizador terciario y que no se prevé la instalación de un catalizador II dentro del alcance del proyecto.</w:t>
      </w:r>
      <w:r w:rsidR="005E13A3" w:rsidRPr="00D37774">
        <w:rPr>
          <w:rFonts w:ascii="Arial" w:hAnsi="Arial" w:cs="Arial"/>
          <w:sz w:val="22"/>
          <w:szCs w:val="22"/>
        </w:rPr>
        <w:br/>
      </w:r>
      <w:r w:rsidR="003C27C4" w:rsidRPr="00D37774">
        <w:rPr>
          <w:rFonts w:ascii="Arial" w:hAnsi="Arial" w:cs="Arial"/>
          <w:sz w:val="22"/>
          <w:szCs w:val="22"/>
        </w:rPr>
        <w:br/>
      </w:r>
      <w:r w:rsidR="003C27C4" w:rsidRPr="009D23FB">
        <w:rPr>
          <w:rStyle w:val="nfasis"/>
          <w:rFonts w:ascii="Arial" w:hAnsi="Arial" w:cs="Arial"/>
          <w:color w:val="0070C0"/>
          <w:sz w:val="22"/>
          <w:szCs w:val="22"/>
        </w:rPr>
        <w:t>Respuesta</w:t>
      </w:r>
      <w:r w:rsidR="003C27C4" w:rsidRPr="009D23FB">
        <w:rPr>
          <w:rStyle w:val="nfasis"/>
          <w:rFonts w:ascii="Arial" w:hAnsi="Arial" w:cs="Arial"/>
          <w:i w:val="0"/>
          <w:iCs w:val="0"/>
          <w:color w:val="0070C0"/>
          <w:sz w:val="22"/>
          <w:szCs w:val="22"/>
        </w:rPr>
        <w:t>:</w:t>
      </w:r>
      <w:r w:rsidR="003C27C4" w:rsidRPr="009D23FB">
        <w:rPr>
          <w:rStyle w:val="nfasis"/>
          <w:rFonts w:ascii="Arial" w:hAnsi="Arial" w:cs="Arial"/>
          <w:color w:val="0070C0"/>
          <w:sz w:val="22"/>
          <w:szCs w:val="22"/>
        </w:rPr>
        <w:t xml:space="preserve">  </w:t>
      </w:r>
      <w:r w:rsidR="009D23FB" w:rsidRPr="009D23FB">
        <w:rPr>
          <w:rFonts w:ascii="Arial" w:hAnsi="Arial" w:cs="Arial"/>
          <w:i/>
          <w:iCs/>
          <w:color w:val="0070C0"/>
          <w:sz w:val="22"/>
          <w:szCs w:val="22"/>
          <w:lang w:val="es-AR" w:eastAsia="es-AR"/>
        </w:rPr>
        <w:t xml:space="preserve">La reducción de N2O se realizará utilizando una tecnología terciaria (no contemplar </w:t>
      </w:r>
      <w:r w:rsidR="009D23FB" w:rsidRPr="009D23FB">
        <w:rPr>
          <w:rFonts w:ascii="Arial" w:hAnsi="Arial" w:cs="Arial"/>
          <w:i/>
          <w:iCs/>
          <w:color w:val="0070C0"/>
          <w:sz w:val="22"/>
          <w:szCs w:val="22"/>
          <w:lang w:val="es-AR" w:eastAsia="es-AR"/>
        </w:rPr>
        <w:t>tecnología</w:t>
      </w:r>
      <w:r w:rsidR="009D23FB" w:rsidRPr="009D23FB">
        <w:rPr>
          <w:rFonts w:ascii="Arial" w:hAnsi="Arial" w:cs="Arial"/>
          <w:i/>
          <w:iCs/>
          <w:color w:val="0070C0"/>
          <w:sz w:val="22"/>
          <w:szCs w:val="22"/>
          <w:lang w:val="es-AR" w:eastAsia="es-AR"/>
        </w:rPr>
        <w:t xml:space="preserve"> secundaria para el abatimiento de N2O). </w:t>
      </w:r>
      <w:r w:rsidR="00800207">
        <w:rPr>
          <w:rFonts w:ascii="Arial" w:hAnsi="Arial" w:cs="Arial"/>
          <w:i/>
          <w:iCs/>
          <w:color w:val="0070C0"/>
          <w:sz w:val="22"/>
          <w:szCs w:val="22"/>
          <w:lang w:val="es-AR" w:eastAsia="es-AR"/>
        </w:rPr>
        <w:t xml:space="preserve"> </w:t>
      </w:r>
      <w:r w:rsidR="009D23FB" w:rsidRPr="009D23FB">
        <w:rPr>
          <w:rFonts w:ascii="Arial" w:hAnsi="Arial" w:cs="Arial"/>
          <w:i/>
          <w:iCs/>
          <w:color w:val="0070C0"/>
          <w:sz w:val="22"/>
          <w:szCs w:val="22"/>
          <w:lang w:val="es-AR" w:eastAsia="es-AR"/>
        </w:rPr>
        <w:t>Además, se debe considerar el abatimiento de NOx, ya sea en la misma unidad o en una diferente; una cama con un catalizador mixto o dos camas. Los tecnólogos deben evaluar posibles mejoras alternativas.</w:t>
      </w:r>
      <w:r w:rsidR="005E13A3" w:rsidRPr="00D37774">
        <w:rPr>
          <w:rFonts w:ascii="Arial" w:hAnsi="Arial" w:cs="Arial"/>
          <w:sz w:val="22"/>
          <w:szCs w:val="22"/>
        </w:rPr>
        <w:br/>
      </w:r>
    </w:p>
    <w:p w14:paraId="2B600F00" w14:textId="31656BF2" w:rsidR="00B65428" w:rsidRPr="00D37774" w:rsidRDefault="00674ECF" w:rsidP="00125F04">
      <w:pPr>
        <w:ind w:left="709"/>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6</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 xml:space="preserve"> Especificaciones técnicas de la planta de ácido nítrico, punto 1.8. La capacidad de diseño de producción es de 180 MTD, y el punto 1.9 menciona 160 MTD ¿Debe diseñarse la nueva unidad para 180 MTD o 160 MTD?</w:t>
      </w:r>
      <w:r w:rsidR="005E13A3" w:rsidRPr="00D37774">
        <w:rPr>
          <w:rFonts w:ascii="Arial" w:hAnsi="Arial" w:cs="Arial"/>
          <w:sz w:val="22"/>
          <w:szCs w:val="22"/>
        </w:rPr>
        <w:br/>
      </w:r>
      <w:r w:rsidR="005E13A3" w:rsidRPr="00D37774">
        <w:rPr>
          <w:rStyle w:val="nfasis"/>
          <w:rFonts w:ascii="Arial" w:hAnsi="Arial" w:cs="Arial"/>
          <w:color w:val="0070C0"/>
          <w:sz w:val="22"/>
          <w:szCs w:val="22"/>
        </w:rPr>
        <w:t>Respuesta</w:t>
      </w:r>
      <w:r w:rsidR="005E13A3" w:rsidRPr="00D37774">
        <w:rPr>
          <w:rStyle w:val="nfasis"/>
          <w:rFonts w:ascii="Arial" w:hAnsi="Arial" w:cs="Arial"/>
          <w:i w:val="0"/>
          <w:iCs w:val="0"/>
          <w:color w:val="0070C0"/>
          <w:sz w:val="22"/>
          <w:szCs w:val="22"/>
        </w:rPr>
        <w:t>:</w:t>
      </w:r>
      <w:r w:rsidR="005E13A3" w:rsidRPr="00D37774">
        <w:rPr>
          <w:rStyle w:val="nfasis"/>
          <w:rFonts w:ascii="Arial" w:hAnsi="Arial" w:cs="Arial"/>
          <w:color w:val="0070C0"/>
          <w:sz w:val="22"/>
          <w:szCs w:val="22"/>
        </w:rPr>
        <w:t xml:space="preserve">  </w:t>
      </w:r>
      <w:r w:rsidR="004879B3" w:rsidRPr="00D37774">
        <w:rPr>
          <w:rFonts w:ascii="Arial" w:hAnsi="Arial" w:cs="Arial"/>
          <w:i/>
          <w:iCs/>
          <w:color w:val="0070C0"/>
          <w:sz w:val="22"/>
          <w:szCs w:val="22"/>
        </w:rPr>
        <w:t>Debe diseñarse para una capacidad de diseño de</w:t>
      </w:r>
      <w:r w:rsidR="005E13A3" w:rsidRPr="00D37774">
        <w:rPr>
          <w:rFonts w:ascii="Arial" w:hAnsi="Arial" w:cs="Arial"/>
          <w:i/>
          <w:iCs/>
          <w:color w:val="0070C0"/>
          <w:sz w:val="22"/>
          <w:szCs w:val="22"/>
        </w:rPr>
        <w:t xml:space="preserve"> 180 MTD</w:t>
      </w:r>
      <w:r w:rsidR="004879B3" w:rsidRPr="00D37774">
        <w:rPr>
          <w:rFonts w:ascii="Arial" w:hAnsi="Arial" w:cs="Arial"/>
          <w:i/>
          <w:iCs/>
          <w:color w:val="0070C0"/>
          <w:sz w:val="22"/>
          <w:szCs w:val="22"/>
        </w:rPr>
        <w:t>.</w:t>
      </w:r>
    </w:p>
    <w:p w14:paraId="28A4C342" w14:textId="77777777" w:rsidR="005E13A3" w:rsidRPr="00D37774" w:rsidRDefault="005E13A3" w:rsidP="00125F04">
      <w:pPr>
        <w:ind w:left="709"/>
        <w:rPr>
          <w:rFonts w:ascii="Arial" w:hAnsi="Arial" w:cs="Arial"/>
          <w:sz w:val="22"/>
          <w:szCs w:val="22"/>
        </w:rPr>
      </w:pPr>
    </w:p>
    <w:p w14:paraId="1880EAEE" w14:textId="417F85D9" w:rsidR="005E13A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7</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Confirme a qué capacidad operativa se refieren las cifras reportadas en el ANEXO-001 (180 MTD o 160 MTD) y si se deben hacer consideraciones específicas para modificar proporcionalmente el flujo en el diseño del nuevo equipo.</w:t>
      </w:r>
    </w:p>
    <w:p w14:paraId="15D5BD46" w14:textId="4E733F16" w:rsidR="00CD1923" w:rsidRPr="00D37774" w:rsidRDefault="005E13A3" w:rsidP="00125F04">
      <w:pPr>
        <w:ind w:left="709"/>
        <w:rPr>
          <w:rFonts w:ascii="Arial" w:hAnsi="Arial" w:cs="Arial"/>
          <w:i/>
          <w:iCs/>
          <w:color w:val="0070C0"/>
          <w:sz w:val="22"/>
          <w:szCs w:val="22"/>
        </w:rPr>
      </w:pPr>
      <w:r w:rsidRPr="00D37774">
        <w:rPr>
          <w:rStyle w:val="nfasis"/>
          <w:rFonts w:ascii="Arial" w:hAnsi="Arial" w:cs="Arial"/>
          <w:color w:val="0070C0"/>
          <w:sz w:val="22"/>
          <w:szCs w:val="22"/>
        </w:rPr>
        <w:lastRenderedPageBreak/>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 xml:space="preserve">ídem </w:t>
      </w:r>
      <w:r w:rsidR="009D256C" w:rsidRPr="00D37774">
        <w:rPr>
          <w:rFonts w:ascii="Arial" w:hAnsi="Arial" w:cs="Arial"/>
          <w:i/>
          <w:iCs/>
          <w:color w:val="0070C0"/>
          <w:sz w:val="22"/>
          <w:szCs w:val="22"/>
        </w:rPr>
        <w:t>consulta N° 3</w:t>
      </w:r>
      <w:r w:rsidR="0017490E" w:rsidRPr="00D37774">
        <w:rPr>
          <w:rFonts w:ascii="Arial" w:hAnsi="Arial" w:cs="Arial"/>
          <w:i/>
          <w:iCs/>
          <w:color w:val="0070C0"/>
          <w:sz w:val="22"/>
          <w:szCs w:val="22"/>
        </w:rPr>
        <w:t>5</w:t>
      </w:r>
    </w:p>
    <w:p w14:paraId="4FA75325" w14:textId="77777777" w:rsidR="00674ECF" w:rsidRPr="00D37774" w:rsidRDefault="00674ECF" w:rsidP="00125F04">
      <w:pPr>
        <w:ind w:left="709"/>
        <w:rPr>
          <w:rFonts w:ascii="Arial" w:hAnsi="Arial" w:cs="Arial"/>
          <w:i/>
          <w:iCs/>
          <w:color w:val="0070C0"/>
          <w:sz w:val="22"/>
          <w:szCs w:val="22"/>
        </w:rPr>
      </w:pPr>
    </w:p>
    <w:p w14:paraId="4EF37E56" w14:textId="059DF760" w:rsidR="005E13A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8</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El ITB solicita una reducción de NOx de 5500 a 50 ppmv con un sistema de abatimiento de NOx que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no dependa negativamente de la concentración de O2 (oxígeno)</w:t>
      </w:r>
      <w:r w:rsidR="00EC0E95" w:rsidRPr="00D37774">
        <w:rPr>
          <w:rStyle w:val="Textoennegrita"/>
          <w:rFonts w:ascii="Arial" w:hAnsi="Arial" w:cs="Arial"/>
          <w:b w:val="0"/>
          <w:bCs w:val="0"/>
          <w:sz w:val="22"/>
          <w:szCs w:val="22"/>
        </w:rPr>
        <w:t>”</w:t>
      </w:r>
      <w:r w:rsidR="005E13A3" w:rsidRPr="00D37774">
        <w:rPr>
          <w:rFonts w:ascii="Arial" w:hAnsi="Arial" w:cs="Arial"/>
          <w:b/>
          <w:bCs/>
          <w:sz w:val="22"/>
          <w:szCs w:val="22"/>
        </w:rPr>
        <w:br/>
      </w:r>
      <w:r w:rsidR="005E13A3" w:rsidRPr="00D37774">
        <w:rPr>
          <w:rFonts w:ascii="Arial" w:hAnsi="Arial" w:cs="Arial"/>
          <w:sz w:val="22"/>
          <w:szCs w:val="22"/>
        </w:rPr>
        <w:t>Esto significa que el NSCR ya no puede ser utilizado de manera efectiva para el abatimiento de NOx y se debería usar un reactor SCR para descomponer el NOx hasta 50 ppmv. Hacerlo mediante un SCR de amoníaco llevará a un consumo adicional de amoníaco de alrededor de 16-20 kg/MT HNO3.</w:t>
      </w:r>
      <w:r w:rsidR="005E13A3" w:rsidRPr="00D37774">
        <w:rPr>
          <w:rFonts w:ascii="Arial" w:hAnsi="Arial" w:cs="Arial"/>
          <w:sz w:val="22"/>
          <w:szCs w:val="22"/>
        </w:rPr>
        <w:br/>
        <w:t>El cliente debe confirmar que dicho consumo adicional de amoníaco ha sido contemplado dentro del proyecto.</w:t>
      </w:r>
    </w:p>
    <w:p w14:paraId="6E4277FD" w14:textId="683FA435" w:rsidR="005E13A3" w:rsidRDefault="005E13A3" w:rsidP="00125F04">
      <w:pPr>
        <w:ind w:left="709"/>
        <w:rPr>
          <w:rFonts w:ascii="Arial" w:hAnsi="Arial" w:cs="Arial"/>
          <w:i/>
          <w:iCs/>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Si</w:t>
      </w:r>
    </w:p>
    <w:p w14:paraId="6C8B7651" w14:textId="77777777" w:rsidR="00D37774" w:rsidRPr="00D37774" w:rsidRDefault="00D37774" w:rsidP="00125F04">
      <w:pPr>
        <w:ind w:left="709"/>
        <w:rPr>
          <w:rFonts w:ascii="Arial" w:hAnsi="Arial" w:cs="Arial"/>
          <w:i/>
          <w:iCs/>
          <w:color w:val="0070C0"/>
          <w:sz w:val="22"/>
          <w:szCs w:val="22"/>
        </w:rPr>
      </w:pPr>
    </w:p>
    <w:p w14:paraId="06627ED5" w14:textId="4804F8FC" w:rsidR="00EC0E95" w:rsidRPr="00D37774" w:rsidRDefault="00EC0E95" w:rsidP="00125F04">
      <w:pPr>
        <w:pStyle w:val="NormalWeb"/>
        <w:spacing w:before="100" w:beforeAutospacing="1" w:after="100" w:afterAutospacing="1"/>
        <w:ind w:left="709"/>
        <w:jc w:val="left"/>
        <w:rPr>
          <w:rFonts w:ascii="Arial" w:hAnsi="Arial" w:cs="Arial"/>
          <w:sz w:val="22"/>
          <w:szCs w:val="22"/>
        </w:rPr>
      </w:pPr>
      <w:r w:rsidRPr="00D37774">
        <w:rPr>
          <w:rFonts w:ascii="Arial" w:hAnsi="Arial" w:cs="Arial"/>
          <w:sz w:val="22"/>
          <w:szCs w:val="22"/>
        </w:rPr>
        <w:t>3</w:t>
      </w:r>
      <w:r w:rsidR="00D37774" w:rsidRPr="00D37774">
        <w:rPr>
          <w:rFonts w:ascii="Arial" w:hAnsi="Arial" w:cs="Arial"/>
          <w:sz w:val="22"/>
          <w:szCs w:val="22"/>
        </w:rPr>
        <w:t>9</w:t>
      </w:r>
      <w:r w:rsidRPr="00D37774">
        <w:rPr>
          <w:rFonts w:ascii="Arial" w:hAnsi="Arial" w:cs="Arial"/>
          <w:sz w:val="22"/>
          <w:szCs w:val="22"/>
        </w:rPr>
        <w:t xml:space="preserve">) </w:t>
      </w:r>
      <w:r w:rsidR="008D6CD5" w:rsidRPr="00D37774">
        <w:rPr>
          <w:rStyle w:val="ui-provider"/>
          <w:rFonts w:ascii="Arial" w:hAnsi="Arial" w:cs="Arial"/>
          <w:sz w:val="22"/>
          <w:szCs w:val="22"/>
        </w:rPr>
        <w:t>¿Las normativas de seguridad, Austin Powder dispone de una normativa propia por ejemplo para la distancia de seguridad entre equipos?</w:t>
      </w:r>
      <w:r w:rsidRPr="00D37774">
        <w:rPr>
          <w:rStyle w:val="ui-provider"/>
          <w:rFonts w:ascii="Arial" w:hAnsi="Arial" w:cs="Arial"/>
          <w:sz w:val="22"/>
          <w:szCs w:val="22"/>
        </w:rPr>
        <w:t xml:space="preserve"> La consulta se fundamente en el requerimiento de colocar un horno directo o indirecto a gas (preferentemente) en la zona cercana a la salida del futuro abatidor, que complicaciones en el layout podrían presentarse. </w:t>
      </w:r>
    </w:p>
    <w:p w14:paraId="3CCBA6BB" w14:textId="072465AF" w:rsidR="00EC0E95" w:rsidRDefault="00EC0E95" w:rsidP="00125F04">
      <w:pPr>
        <w:ind w:left="709"/>
        <w:rPr>
          <w:rFonts w:ascii="Arial" w:hAnsi="Arial" w:cs="Arial"/>
          <w:i/>
          <w:iCs/>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Si, Se adjunta en la carpeta de información técnica</w:t>
      </w:r>
    </w:p>
    <w:p w14:paraId="68A328D2" w14:textId="77777777" w:rsidR="00D37774" w:rsidRPr="00D37774" w:rsidRDefault="00D37774" w:rsidP="00125F04">
      <w:pPr>
        <w:ind w:left="709"/>
        <w:rPr>
          <w:rFonts w:ascii="Arial" w:hAnsi="Arial" w:cs="Arial"/>
          <w:i/>
          <w:iCs/>
          <w:color w:val="0070C0"/>
          <w:sz w:val="22"/>
          <w:szCs w:val="22"/>
        </w:rPr>
      </w:pPr>
    </w:p>
    <w:p w14:paraId="016B7603" w14:textId="7903D31A" w:rsidR="0088350D" w:rsidRPr="00D37774" w:rsidRDefault="00D37774" w:rsidP="00125F04">
      <w:pPr>
        <w:spacing w:before="100" w:beforeAutospacing="1" w:after="100" w:afterAutospacing="1"/>
        <w:ind w:left="680"/>
        <w:rPr>
          <w:rFonts w:ascii="Arial" w:hAnsi="Arial" w:cs="Arial"/>
          <w:sz w:val="22"/>
          <w:szCs w:val="22"/>
        </w:rPr>
      </w:pPr>
      <w:r w:rsidRPr="00D37774">
        <w:rPr>
          <w:rFonts w:ascii="Arial" w:hAnsi="Arial" w:cs="Arial"/>
          <w:sz w:val="22"/>
          <w:szCs w:val="22"/>
        </w:rPr>
        <w:t xml:space="preserve">40) </w:t>
      </w:r>
      <w:r w:rsidR="0088350D" w:rsidRPr="00D37774">
        <w:rPr>
          <w:rFonts w:ascii="Arial" w:hAnsi="Arial" w:cs="Arial"/>
          <w:sz w:val="22"/>
          <w:szCs w:val="22"/>
        </w:rPr>
        <w:t xml:space="preserve">Entendemos que el alcance del proyecto incluye el cambio de los siguientes equipos: 10-V-255, 10-R-203 y 10-B0-155. </w:t>
      </w:r>
    </w:p>
    <w:p w14:paraId="47410A4B" w14:textId="1A5DA339" w:rsidR="00AE1274" w:rsidRPr="00D37774" w:rsidRDefault="00AE1274" w:rsidP="00125F04">
      <w:pPr>
        <w:pStyle w:val="Prrafodelista"/>
        <w:spacing w:line="240" w:lineRule="auto"/>
        <w:ind w:left="709"/>
        <w:rPr>
          <w:rFonts w:ascii="Arial" w:hAnsi="Arial" w:cs="Arial"/>
          <w:i/>
          <w:iCs/>
          <w:color w:val="0070C0"/>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w:t>
      </w:r>
      <w:r w:rsidRPr="00D37774">
        <w:rPr>
          <w:rFonts w:ascii="Arial" w:hAnsi="Arial" w:cs="Arial"/>
          <w:i/>
          <w:iCs/>
          <w:color w:val="0070C0"/>
        </w:rPr>
        <w:t>Si</w:t>
      </w:r>
      <w:r w:rsidR="00D37774">
        <w:rPr>
          <w:rFonts w:ascii="Arial" w:hAnsi="Arial" w:cs="Arial"/>
          <w:i/>
          <w:iCs/>
          <w:color w:val="0070C0"/>
        </w:rPr>
        <w:t>.</w:t>
      </w:r>
    </w:p>
    <w:p w14:paraId="44FF7438" w14:textId="4CFC98DC" w:rsidR="0088350D" w:rsidRPr="00D37774" w:rsidRDefault="00D37774" w:rsidP="00125F04">
      <w:pPr>
        <w:spacing w:before="100" w:beforeAutospacing="1" w:after="100" w:afterAutospacing="1"/>
        <w:ind w:left="680"/>
        <w:rPr>
          <w:rFonts w:ascii="Arial" w:hAnsi="Arial" w:cs="Arial"/>
          <w:sz w:val="22"/>
          <w:szCs w:val="22"/>
        </w:rPr>
      </w:pPr>
      <w:r w:rsidRPr="00D37774">
        <w:rPr>
          <w:rFonts w:ascii="Arial" w:hAnsi="Arial" w:cs="Arial"/>
          <w:sz w:val="22"/>
          <w:szCs w:val="22"/>
        </w:rPr>
        <w:t xml:space="preserve">41) </w:t>
      </w:r>
      <w:r w:rsidR="0088350D" w:rsidRPr="00D37774">
        <w:rPr>
          <w:rFonts w:ascii="Arial" w:hAnsi="Arial" w:cs="Arial"/>
          <w:sz w:val="22"/>
          <w:szCs w:val="22"/>
        </w:rPr>
        <w:t xml:space="preserve">Entendemos que los instrumentos instalados actualmente no se deben modificar o cambiar, sino que Austin Powder los calibrará y el contratista debe volverlos a instalar. </w:t>
      </w:r>
    </w:p>
    <w:p w14:paraId="129AF941" w14:textId="154B8179" w:rsidR="0088350D" w:rsidRDefault="0088350D" w:rsidP="00125F04">
      <w:pPr>
        <w:pStyle w:val="Prrafodelista"/>
        <w:spacing w:before="100" w:beforeAutospacing="1" w:after="100" w:afterAutospacing="1" w:line="240" w:lineRule="auto"/>
        <w:ind w:left="709"/>
        <w:rPr>
          <w:rStyle w:val="Textoennegrita"/>
          <w:rFonts w:ascii="Arial" w:hAnsi="Arial" w:cs="Arial"/>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Si hace falta se cambiará, si se considera realmente necesario se evaluará el caso de cambiarlos, caso contrario se mantendrán.</w:t>
      </w:r>
      <w:r w:rsidRPr="00D37774">
        <w:rPr>
          <w:rStyle w:val="Textoennegrita"/>
          <w:rFonts w:ascii="Arial" w:hAnsi="Arial" w:cs="Arial"/>
        </w:rPr>
        <w:t> </w:t>
      </w:r>
    </w:p>
    <w:p w14:paraId="0CB2C88A" w14:textId="77777777" w:rsidR="00D37774" w:rsidRDefault="00D37774" w:rsidP="00125F04">
      <w:pPr>
        <w:pStyle w:val="Prrafodelista"/>
        <w:spacing w:before="100" w:beforeAutospacing="1" w:after="100" w:afterAutospacing="1" w:line="240" w:lineRule="auto"/>
        <w:ind w:left="709"/>
        <w:rPr>
          <w:rStyle w:val="Textoennegrita"/>
          <w:rFonts w:ascii="Arial" w:hAnsi="Arial" w:cs="Arial"/>
        </w:rPr>
      </w:pPr>
    </w:p>
    <w:p w14:paraId="6078B0AB" w14:textId="77777777" w:rsidR="00D37774" w:rsidRPr="00D37774" w:rsidRDefault="00D37774" w:rsidP="00125F04">
      <w:pPr>
        <w:pStyle w:val="Prrafodelista"/>
        <w:spacing w:before="100" w:beforeAutospacing="1" w:after="100" w:afterAutospacing="1" w:line="240" w:lineRule="auto"/>
        <w:ind w:left="680"/>
        <w:rPr>
          <w:rFonts w:ascii="Arial" w:hAnsi="Arial" w:cs="Arial"/>
        </w:rPr>
      </w:pPr>
    </w:p>
    <w:p w14:paraId="1590C5BC" w14:textId="1A26946C" w:rsidR="0088350D" w:rsidRPr="00D37774" w:rsidRDefault="0088350D" w:rsidP="00125F04">
      <w:pPr>
        <w:pStyle w:val="Prrafodelista"/>
        <w:numPr>
          <w:ilvl w:val="0"/>
          <w:numId w:val="23"/>
        </w:numPr>
        <w:spacing w:before="100" w:beforeAutospacing="1" w:after="100" w:afterAutospacing="1" w:line="240" w:lineRule="auto"/>
        <w:ind w:left="1037" w:hanging="357"/>
        <w:rPr>
          <w:rFonts w:ascii="Arial" w:hAnsi="Arial" w:cs="Arial"/>
        </w:rPr>
      </w:pPr>
      <w:r w:rsidRPr="00D37774">
        <w:rPr>
          <w:rFonts w:ascii="Arial" w:hAnsi="Arial" w:cs="Arial"/>
        </w:rPr>
        <w:t xml:space="preserve">¿Clase de cañerías que tiene la planta o los materiales que Austin Powder pide para esta aplicación?  </w:t>
      </w:r>
    </w:p>
    <w:p w14:paraId="15D1DCC8" w14:textId="3D479C42" w:rsidR="0088350D" w:rsidRPr="00D37774" w:rsidRDefault="0088350D" w:rsidP="00125F04">
      <w:pPr>
        <w:pStyle w:val="Prrafodelista"/>
        <w:spacing w:line="240" w:lineRule="auto"/>
        <w:ind w:left="709"/>
        <w:rPr>
          <w:rFonts w:ascii="Arial" w:hAnsi="Arial" w:cs="Arial"/>
          <w:i/>
          <w:iCs/>
          <w:color w:val="0070C0"/>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w:t>
      </w:r>
      <w:r w:rsidRPr="00D37774">
        <w:rPr>
          <w:rFonts w:ascii="Arial" w:hAnsi="Arial" w:cs="Arial"/>
          <w:i/>
          <w:iCs/>
          <w:color w:val="0070C0"/>
        </w:rPr>
        <w:t xml:space="preserve">Si, </w:t>
      </w:r>
      <w:r w:rsidR="00005F02" w:rsidRPr="00D37774">
        <w:rPr>
          <w:rFonts w:ascii="Arial" w:hAnsi="Arial" w:cs="Arial"/>
          <w:i/>
          <w:iCs/>
          <w:color w:val="0070C0"/>
        </w:rPr>
        <w:t>s</w:t>
      </w:r>
      <w:r w:rsidRPr="00D37774">
        <w:rPr>
          <w:rFonts w:ascii="Arial" w:hAnsi="Arial" w:cs="Arial"/>
          <w:i/>
          <w:iCs/>
          <w:color w:val="0070C0"/>
        </w:rPr>
        <w:t>e adjunt</w:t>
      </w:r>
      <w:r w:rsidR="00D37774">
        <w:rPr>
          <w:rFonts w:ascii="Arial" w:hAnsi="Arial" w:cs="Arial"/>
          <w:i/>
          <w:iCs/>
          <w:color w:val="0070C0"/>
        </w:rPr>
        <w:t>a</w:t>
      </w:r>
      <w:r w:rsidRPr="00D37774">
        <w:rPr>
          <w:rFonts w:ascii="Arial" w:hAnsi="Arial" w:cs="Arial"/>
          <w:i/>
          <w:iCs/>
          <w:color w:val="0070C0"/>
        </w:rPr>
        <w:t xml:space="preserve"> en la carpeta de información técnica</w:t>
      </w:r>
      <w:r w:rsidR="00CD65F3" w:rsidRPr="00D37774">
        <w:rPr>
          <w:rFonts w:ascii="Arial" w:hAnsi="Arial" w:cs="Arial"/>
          <w:i/>
          <w:iCs/>
          <w:color w:val="0070C0"/>
        </w:rPr>
        <w:t>.</w:t>
      </w:r>
    </w:p>
    <w:p w14:paraId="00CF15FB" w14:textId="5D63BA03" w:rsidR="00CD65F3" w:rsidRPr="00D37774" w:rsidRDefault="00CD65F3" w:rsidP="00125F04">
      <w:pPr>
        <w:pStyle w:val="NormalWeb"/>
        <w:numPr>
          <w:ilvl w:val="0"/>
          <w:numId w:val="23"/>
        </w:numPr>
        <w:spacing w:before="100" w:beforeAutospacing="1" w:after="100" w:afterAutospacing="1"/>
        <w:ind w:left="1037" w:hanging="357"/>
        <w:rPr>
          <w:rFonts w:ascii="Arial" w:hAnsi="Arial" w:cs="Arial"/>
          <w:sz w:val="22"/>
          <w:szCs w:val="22"/>
        </w:rPr>
      </w:pPr>
      <w:r w:rsidRPr="00D37774">
        <w:rPr>
          <w:rFonts w:ascii="Arial" w:hAnsi="Arial" w:cs="Arial"/>
          <w:sz w:val="22"/>
          <w:szCs w:val="22"/>
        </w:rPr>
        <w:t xml:space="preserve">En la versión ENG del documento NACAG-POT-RQC, algunos párrafos se repiten muchas veces dentro de la licitación: por ejemplo, los requisitos lingüísticos (ENG/ESP) se repiten en las páginas 8, 26, 46.  Los criterios de evaluación se repiten en las páginas 18-20, 36-38, 57-59. </w:t>
      </w:r>
    </w:p>
    <w:p w14:paraId="2834B173" w14:textId="6307067F" w:rsidR="003A0FF3" w:rsidRDefault="00CD65F3" w:rsidP="00125F04">
      <w:pPr>
        <w:pStyle w:val="NormalWeb"/>
        <w:spacing w:before="100" w:beforeAutospacing="1" w:after="100" w:afterAutospacing="1"/>
        <w:ind w:left="709"/>
        <w:jc w:val="left"/>
        <w:rPr>
          <w:rFonts w:ascii="Arial" w:hAnsi="Arial" w:cs="Arial"/>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Se repiten párrafos, pero no son incorrectos, sólo están repetidos. Está colgada la versión sin repeticiones en nuestra web.</w:t>
      </w:r>
      <w:r w:rsidR="003A0FF3" w:rsidRPr="0005619B">
        <w:rPr>
          <w:rFonts w:ascii="Arial" w:hAnsi="Arial" w:cs="Arial"/>
          <w:sz w:val="22"/>
          <w:szCs w:val="22"/>
        </w:rPr>
        <w:br/>
      </w:r>
    </w:p>
    <w:p w14:paraId="0AFB058B" w14:textId="1625C89A" w:rsidR="00617E6D" w:rsidRDefault="00617E6D" w:rsidP="00125F04">
      <w:pPr>
        <w:pStyle w:val="Prrafodelista"/>
        <w:numPr>
          <w:ilvl w:val="0"/>
          <w:numId w:val="23"/>
        </w:numPr>
        <w:spacing w:line="240" w:lineRule="auto"/>
        <w:ind w:left="981" w:hanging="357"/>
        <w:rPr>
          <w:rFonts w:ascii="Arial" w:hAnsi="Arial" w:cs="Arial"/>
        </w:rPr>
      </w:pPr>
      <w:r>
        <w:rPr>
          <w:rFonts w:ascii="Arial" w:hAnsi="Arial" w:cs="Arial"/>
        </w:rPr>
        <w:t xml:space="preserve"> </w:t>
      </w:r>
      <w:r w:rsidRPr="00617E6D">
        <w:rPr>
          <w:rFonts w:ascii="Arial" w:hAnsi="Arial" w:cs="Arial"/>
        </w:rPr>
        <w:t xml:space="preserve">La composición del GN muestra un 5,5 % de ETILENO (es decir, C2H4), lo que es bastante infrecuente en la composición del GN. Suponemos que este 5,5 % mol es ETANO (es decir, C2H6). </w:t>
      </w:r>
    </w:p>
    <w:p w14:paraId="2E3EC1B1" w14:textId="61D1CB93" w:rsidR="00617E6D" w:rsidRDefault="00617E6D" w:rsidP="00125F04">
      <w:pPr>
        <w:ind w:left="851"/>
        <w:rPr>
          <w:rFonts w:ascii="Arial" w:hAnsi="Arial" w:cs="Arial"/>
          <w:i/>
          <w:iCs/>
          <w:color w:val="0070C0"/>
        </w:rPr>
      </w:pPr>
      <w:r w:rsidRPr="00617E6D">
        <w:rPr>
          <w:rStyle w:val="nfasis"/>
          <w:rFonts w:ascii="Arial" w:hAnsi="Arial" w:cs="Arial"/>
          <w:color w:val="0070C0"/>
          <w:sz w:val="22"/>
          <w:szCs w:val="22"/>
        </w:rPr>
        <w:lastRenderedPageBreak/>
        <w:t>Respuesta</w:t>
      </w:r>
      <w:r w:rsidRPr="00617E6D">
        <w:rPr>
          <w:rStyle w:val="nfasis"/>
          <w:rFonts w:ascii="Arial" w:hAnsi="Arial" w:cs="Arial"/>
          <w:i w:val="0"/>
          <w:iCs w:val="0"/>
          <w:color w:val="0070C0"/>
          <w:sz w:val="22"/>
          <w:szCs w:val="22"/>
        </w:rPr>
        <w:t xml:space="preserve">: </w:t>
      </w:r>
      <w:r w:rsidRPr="00617E6D">
        <w:rPr>
          <w:rFonts w:ascii="Arial" w:hAnsi="Arial" w:cs="Arial"/>
          <w:i/>
          <w:iCs/>
          <w:color w:val="0070C0"/>
        </w:rPr>
        <w:t>Sí, es un error tipográfico: 5,5% C2H6 ETANO en el GN</w:t>
      </w:r>
      <w:r>
        <w:rPr>
          <w:rFonts w:ascii="Arial" w:hAnsi="Arial" w:cs="Arial"/>
          <w:i/>
          <w:iCs/>
          <w:color w:val="0070C0"/>
        </w:rPr>
        <w:t>.</w:t>
      </w:r>
    </w:p>
    <w:p w14:paraId="487BB838" w14:textId="77777777" w:rsidR="00617E6D" w:rsidRPr="00617E6D" w:rsidRDefault="00617E6D" w:rsidP="00125F04">
      <w:pPr>
        <w:ind w:left="851"/>
        <w:rPr>
          <w:rFonts w:ascii="Arial" w:hAnsi="Arial" w:cs="Arial"/>
        </w:rPr>
      </w:pPr>
    </w:p>
    <w:p w14:paraId="5B106C9A" w14:textId="58C1F2DC" w:rsidR="00617E6D" w:rsidRPr="00617E6D" w:rsidRDefault="00617E6D" w:rsidP="00125F04">
      <w:pPr>
        <w:pStyle w:val="Prrafodelista"/>
        <w:numPr>
          <w:ilvl w:val="0"/>
          <w:numId w:val="23"/>
        </w:numPr>
        <w:spacing w:line="240" w:lineRule="auto"/>
        <w:rPr>
          <w:rFonts w:ascii="Arial" w:hAnsi="Arial" w:cs="Arial"/>
        </w:rPr>
      </w:pPr>
      <w:r w:rsidRPr="00617E6D">
        <w:rPr>
          <w:rFonts w:ascii="Arial" w:hAnsi="Arial" w:cs="Arial"/>
        </w:rPr>
        <w:t xml:space="preserve">La purga no contiene CH4 que es el inerte común junto con He y Ar en la purga del bucle de Amoníaco con metanizador aguas arriba. </w:t>
      </w:r>
    </w:p>
    <w:p w14:paraId="3C637B84" w14:textId="19058CFD" w:rsidR="00617E6D" w:rsidRPr="00D37774" w:rsidRDefault="00617E6D"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En el pliego, precisamente en el ANEXO -NACAG-ANEXO-001-Información de planta (ES)-colocamos información acerca de la composición de GN y Gas de purga con las correcciones </w:t>
      </w:r>
      <w:r w:rsidR="00125F04" w:rsidRPr="00D37774">
        <w:rPr>
          <w:rStyle w:val="nfasis"/>
          <w:rFonts w:ascii="Arial" w:hAnsi="Arial" w:cs="Arial"/>
          <w:color w:val="0070C0"/>
          <w:sz w:val="22"/>
          <w:szCs w:val="22"/>
        </w:rPr>
        <w:t>d</w:t>
      </w:r>
      <w:r w:rsidR="00125F04">
        <w:rPr>
          <w:rStyle w:val="nfasis"/>
          <w:rFonts w:ascii="Arial" w:hAnsi="Arial" w:cs="Arial"/>
          <w:color w:val="0070C0"/>
          <w:sz w:val="22"/>
          <w:szCs w:val="22"/>
        </w:rPr>
        <w:t xml:space="preserve">e </w:t>
      </w:r>
      <w:r w:rsidRPr="00D37774">
        <w:rPr>
          <w:rStyle w:val="nfasis"/>
          <w:rFonts w:ascii="Arial" w:hAnsi="Arial" w:cs="Arial"/>
          <w:color w:val="0070C0"/>
          <w:sz w:val="22"/>
          <w:szCs w:val="22"/>
        </w:rPr>
        <w:t>% de composiciones química.</w:t>
      </w:r>
      <w:r w:rsidR="0020481D">
        <w:rPr>
          <w:rStyle w:val="nfasis"/>
          <w:rFonts w:ascii="Arial" w:hAnsi="Arial" w:cs="Arial"/>
          <w:color w:val="0070C0"/>
          <w:sz w:val="22"/>
          <w:szCs w:val="22"/>
        </w:rPr>
        <w:t xml:space="preserve"> Se corregirá.</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891"/>
        <w:gridCol w:w="4678"/>
      </w:tblGrid>
      <w:tr w:rsidR="00617E6D" w:rsidRPr="00D37774" w14:paraId="1CB6C9D8" w14:textId="77777777" w:rsidTr="00E3432D">
        <w:trPr>
          <w:trHeight w:val="390"/>
        </w:trPr>
        <w:tc>
          <w:tcPr>
            <w:tcW w:w="1354" w:type="dxa"/>
            <w:shd w:val="clear" w:color="auto" w:fill="auto"/>
            <w:noWrap/>
            <w:vAlign w:val="center"/>
          </w:tcPr>
          <w:p w14:paraId="4F864EB2" w14:textId="77777777" w:rsidR="00617E6D" w:rsidRPr="00D37774" w:rsidRDefault="00617E6D" w:rsidP="00125F04">
            <w:pPr>
              <w:ind w:left="709"/>
              <w:rPr>
                <w:rFonts w:ascii="Arial" w:hAnsi="Arial" w:cs="Arial"/>
                <w:color w:val="FF0000"/>
                <w:sz w:val="22"/>
                <w:szCs w:val="22"/>
                <w:lang w:val="es-CO"/>
              </w:rPr>
            </w:pPr>
            <w:r w:rsidRPr="00D37774">
              <w:rPr>
                <w:rFonts w:ascii="Arial" w:hAnsi="Arial" w:cs="Arial"/>
                <w:color w:val="FF0000"/>
                <w:sz w:val="22"/>
                <w:szCs w:val="22"/>
                <w:lang w:val="es-CO"/>
              </w:rPr>
              <w:t>5.26</w:t>
            </w:r>
          </w:p>
        </w:tc>
        <w:tc>
          <w:tcPr>
            <w:tcW w:w="3891" w:type="dxa"/>
            <w:shd w:val="clear" w:color="auto" w:fill="auto"/>
            <w:noWrap/>
            <w:vAlign w:val="center"/>
          </w:tcPr>
          <w:p w14:paraId="6E85E80A" w14:textId="77777777" w:rsidR="00617E6D" w:rsidRPr="00D37774" w:rsidRDefault="00617E6D" w:rsidP="00125F04">
            <w:pPr>
              <w:pStyle w:val="Prrafodelista"/>
              <w:numPr>
                <w:ilvl w:val="0"/>
                <w:numId w:val="8"/>
              </w:numPr>
              <w:spacing w:after="0" w:line="240" w:lineRule="auto"/>
              <w:ind w:left="709"/>
              <w:rPr>
                <w:rFonts w:ascii="Arial" w:eastAsia="Times New Roman" w:hAnsi="Arial" w:cs="Arial"/>
                <w:color w:val="FF0000"/>
                <w:lang w:val="es-CO" w:eastAsia="en-GB"/>
              </w:rPr>
            </w:pPr>
            <w:r w:rsidRPr="00D37774">
              <w:rPr>
                <w:rFonts w:ascii="Arial" w:eastAsia="Times New Roman" w:hAnsi="Arial" w:cs="Arial"/>
                <w:color w:val="FF0000"/>
                <w:lang w:val="es-CO" w:eastAsia="en-GB"/>
              </w:rPr>
              <w:t>Composición gas de purga</w:t>
            </w:r>
          </w:p>
          <w:p w14:paraId="2223BE9F" w14:textId="77777777" w:rsidR="00617E6D" w:rsidRPr="00D37774" w:rsidRDefault="00617E6D" w:rsidP="00125F04">
            <w:pPr>
              <w:pStyle w:val="Prrafodelista"/>
              <w:numPr>
                <w:ilvl w:val="0"/>
                <w:numId w:val="8"/>
              </w:numPr>
              <w:spacing w:after="0" w:line="240" w:lineRule="auto"/>
              <w:ind w:left="709"/>
              <w:rPr>
                <w:rFonts w:ascii="Arial" w:eastAsia="Times New Roman" w:hAnsi="Arial" w:cs="Arial"/>
                <w:color w:val="FF0000"/>
                <w:lang w:val="es-CO" w:eastAsia="en-GB"/>
              </w:rPr>
            </w:pPr>
            <w:r w:rsidRPr="00D37774">
              <w:rPr>
                <w:rFonts w:ascii="Arial" w:eastAsia="Times New Roman" w:hAnsi="Arial" w:cs="Arial"/>
                <w:color w:val="FF0000"/>
                <w:lang w:val="es-CO" w:eastAsia="en-GB"/>
              </w:rPr>
              <w:t>Composición GN</w:t>
            </w:r>
          </w:p>
        </w:tc>
        <w:tc>
          <w:tcPr>
            <w:tcW w:w="4678" w:type="dxa"/>
            <w:vAlign w:val="center"/>
          </w:tcPr>
          <w:p w14:paraId="50549E52" w14:textId="77777777" w:rsidR="00617E6D" w:rsidRPr="00D37774" w:rsidRDefault="00617E6D" w:rsidP="00125F04">
            <w:pPr>
              <w:ind w:left="709"/>
              <w:jc w:val="center"/>
              <w:rPr>
                <w:rFonts w:ascii="Arial" w:hAnsi="Arial" w:cs="Arial"/>
                <w:color w:val="FF0000"/>
                <w:sz w:val="22"/>
                <w:szCs w:val="22"/>
                <w:lang w:val="es-CO" w:eastAsia="en-GB"/>
              </w:rPr>
            </w:pPr>
            <w:r w:rsidRPr="00D37774">
              <w:rPr>
                <w:rFonts w:ascii="Arial" w:hAnsi="Arial" w:cs="Arial"/>
                <w:color w:val="FF0000"/>
                <w:sz w:val="22"/>
                <w:szCs w:val="22"/>
              </w:rPr>
              <w:t>30 % CH4; 7 % H2; 2 % Ar; 37% N2</w:t>
            </w:r>
          </w:p>
          <w:p w14:paraId="594A9158" w14:textId="77777777" w:rsidR="00617E6D" w:rsidRPr="00D37774" w:rsidRDefault="00617E6D" w:rsidP="00125F04">
            <w:pPr>
              <w:ind w:left="709"/>
              <w:jc w:val="center"/>
              <w:rPr>
                <w:rFonts w:ascii="Arial" w:hAnsi="Arial" w:cs="Arial"/>
                <w:color w:val="FF0000"/>
                <w:sz w:val="22"/>
                <w:szCs w:val="22"/>
                <w:lang w:val="es-CO" w:eastAsia="en-GB"/>
              </w:rPr>
            </w:pPr>
            <w:r w:rsidRPr="00D37774">
              <w:rPr>
                <w:rFonts w:ascii="Arial" w:hAnsi="Arial" w:cs="Arial"/>
                <w:color w:val="FF0000"/>
                <w:sz w:val="22"/>
                <w:szCs w:val="22"/>
                <w:lang w:val="es-CO" w:eastAsia="en-GB"/>
              </w:rPr>
              <w:t>91% CH4 – 5,5% C2H6 – 0,5% C3H8 – 0,2% C4H10 – 2,8% otros</w:t>
            </w:r>
          </w:p>
        </w:tc>
      </w:tr>
    </w:tbl>
    <w:p w14:paraId="4F5A0BC3" w14:textId="20861112" w:rsidR="00617E6D" w:rsidRPr="00617E6D" w:rsidRDefault="00617E6D" w:rsidP="00125F04">
      <w:pPr>
        <w:pStyle w:val="Prrafodelista"/>
        <w:spacing w:after="0" w:line="240" w:lineRule="auto"/>
        <w:contextualSpacing w:val="0"/>
        <w:rPr>
          <w:rFonts w:eastAsia="Times New Roman"/>
        </w:rPr>
      </w:pPr>
    </w:p>
    <w:p w14:paraId="1F9127CE" w14:textId="4C821C65" w:rsidR="00617E6D" w:rsidRPr="0005619B" w:rsidRDefault="00617E6D" w:rsidP="00125F04">
      <w:pPr>
        <w:pStyle w:val="NormalWeb"/>
        <w:spacing w:before="100" w:beforeAutospacing="1" w:after="100" w:afterAutospacing="1"/>
        <w:jc w:val="left"/>
        <w:rPr>
          <w:rFonts w:ascii="Arial" w:hAnsi="Arial" w:cs="Arial"/>
          <w:sz w:val="22"/>
          <w:szCs w:val="22"/>
        </w:rPr>
      </w:pPr>
    </w:p>
    <w:p w14:paraId="7596D4C8" w14:textId="77777777" w:rsidR="00E762A1" w:rsidRPr="00B2314F" w:rsidRDefault="00E762A1" w:rsidP="00B2314F">
      <w:pPr>
        <w:ind w:left="709"/>
        <w:rPr>
          <w:rFonts w:asciiTheme="minorHAnsi" w:hAnsiTheme="minorHAnsi" w:cstheme="minorHAnsi"/>
          <w:color w:val="000000" w:themeColor="text1"/>
          <w:sz w:val="22"/>
          <w:szCs w:val="22"/>
        </w:rPr>
      </w:pPr>
    </w:p>
    <w:sectPr w:rsidR="00E762A1" w:rsidRPr="00B2314F" w:rsidSect="007F248A">
      <w:headerReference w:type="even" r:id="rId11"/>
      <w:headerReference w:type="default" r:id="rId12"/>
      <w:footerReference w:type="default" r:id="rId13"/>
      <w:headerReference w:type="first" r:id="rId14"/>
      <w:pgSz w:w="12240" w:h="15840" w:code="1"/>
      <w:pgMar w:top="1701" w:right="851" w:bottom="1701" w:left="851"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28BB" w14:textId="77777777" w:rsidR="007F248A" w:rsidRDefault="007F248A">
      <w:r>
        <w:separator/>
      </w:r>
    </w:p>
  </w:endnote>
  <w:endnote w:type="continuationSeparator" w:id="0">
    <w:p w14:paraId="75720DF5" w14:textId="77777777" w:rsidR="007F248A" w:rsidRDefault="007F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D30" w14:textId="318D91F5" w:rsidR="00F05619" w:rsidRPr="00814BA1" w:rsidRDefault="00F05619" w:rsidP="00F05619">
    <w:pPr>
      <w:pStyle w:val="Piedepgina"/>
      <w:rPr>
        <w:rFonts w:ascii="Arial" w:hAnsi="Arial" w:cs="Arial"/>
        <w:b/>
        <w:sz w:val="16"/>
        <w:szCs w:val="16"/>
      </w:rPr>
    </w:pPr>
    <w:r w:rsidRPr="00814BA1">
      <w:rPr>
        <w:rFonts w:ascii="Arial" w:hAnsi="Arial" w:cs="Arial"/>
        <w:b/>
        <w:noProof/>
        <w:sz w:val="16"/>
        <w:szCs w:val="16"/>
        <w:lang w:eastAsia="en-US"/>
      </w:rPr>
      <mc:AlternateContent>
        <mc:Choice Requires="wps">
          <w:drawing>
            <wp:anchor distT="0" distB="0" distL="114300" distR="114300" simplePos="0" relativeHeight="251662336" behindDoc="0" locked="0" layoutInCell="1" allowOverlap="1" wp14:anchorId="665B9854" wp14:editId="62EFB40B">
              <wp:simplePos x="0" y="0"/>
              <wp:positionH relativeFrom="column">
                <wp:posOffset>2172335</wp:posOffset>
              </wp:positionH>
              <wp:positionV relativeFrom="paragraph">
                <wp:posOffset>50800</wp:posOffset>
              </wp:positionV>
              <wp:extent cx="46710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467106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6ABEE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4pt" to="53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" strokecolor="#bc4542 [3045]" strokeweight="1pt"/>
          </w:pict>
        </mc:Fallback>
      </mc:AlternateContent>
    </w:r>
    <w:r w:rsidRPr="00814BA1">
      <w:rPr>
        <w:rFonts w:ascii="Arial" w:hAnsi="Arial" w:cs="Arial"/>
        <w:b/>
        <w:sz w:val="16"/>
        <w:szCs w:val="16"/>
      </w:rPr>
      <w:t>AUSTIN PO</w:t>
    </w:r>
    <w:r w:rsidR="004261B0">
      <w:rPr>
        <w:rFonts w:ascii="Arial" w:hAnsi="Arial" w:cs="Arial"/>
        <w:b/>
        <w:sz w:val="16"/>
        <w:szCs w:val="16"/>
      </w:rPr>
      <w:t>WDER</w:t>
    </w:r>
    <w:r w:rsidRPr="00814BA1">
      <w:rPr>
        <w:rFonts w:ascii="Arial" w:hAnsi="Arial" w:cs="Arial"/>
        <w:b/>
        <w:sz w:val="16"/>
        <w:szCs w:val="16"/>
      </w:rPr>
      <w:t xml:space="preserve"> ARGENTINA SA</w:t>
    </w:r>
  </w:p>
  <w:p w14:paraId="573D5236" w14:textId="77777777" w:rsidR="00F05619" w:rsidRDefault="003F0216" w:rsidP="00F05619">
    <w:pPr>
      <w:pStyle w:val="Piedepgina"/>
      <w:rPr>
        <w:rFonts w:ascii="Arial Rounded MT Bold" w:hAnsi="Arial Rounded MT Bold" w:cs="Arial"/>
        <w:sz w:val="12"/>
        <w:szCs w:val="12"/>
      </w:rPr>
    </w:pPr>
    <w:r>
      <w:rPr>
        <w:rFonts w:ascii="Arial Rounded MT Bold" w:hAnsi="Arial Rounded MT Bold" w:cs="Arial"/>
        <w:sz w:val="12"/>
        <w:szCs w:val="12"/>
      </w:rPr>
      <w:t>Ruta Nacional 16 km 653,5 (4444)</w:t>
    </w:r>
  </w:p>
  <w:p w14:paraId="6687D168" w14:textId="77777777" w:rsidR="00F05619" w:rsidRDefault="003F0216">
    <w:pPr>
      <w:pStyle w:val="Piedepgina"/>
      <w:rPr>
        <w:rFonts w:ascii="Arial Rounded MT Bold" w:hAnsi="Arial Rounded MT Bold" w:cs="Arial"/>
        <w:sz w:val="12"/>
        <w:szCs w:val="12"/>
      </w:rPr>
    </w:pPr>
    <w:r>
      <w:rPr>
        <w:rFonts w:ascii="Arial Rounded MT Bold" w:hAnsi="Arial Rounded MT Bold" w:cs="Arial"/>
        <w:sz w:val="12"/>
        <w:szCs w:val="12"/>
      </w:rPr>
      <w:t>El Galpón, Salta</w:t>
    </w:r>
  </w:p>
  <w:p w14:paraId="0379834A" w14:textId="10A71D45" w:rsidR="00F05619" w:rsidRPr="00F05619" w:rsidRDefault="007B67DC">
    <w:pPr>
      <w:pStyle w:val="Piedepgina"/>
      <w:rPr>
        <w:rFonts w:ascii="Arial Rounded MT Bold" w:hAnsi="Arial Rounded MT Bold" w:cs="Arial"/>
        <w:sz w:val="12"/>
        <w:szCs w:val="12"/>
      </w:rPr>
    </w:pPr>
    <w:r>
      <w:rPr>
        <w:rFonts w:ascii="Arial Rounded MT Bold" w:hAnsi="Arial Rounded MT Bold" w:cs="Arial"/>
        <w:sz w:val="12"/>
        <w:szCs w:val="12"/>
      </w:rPr>
      <w:t xml:space="preserve">licitacion.abatimiento@austinpowder.com </w:t>
    </w:r>
    <w:r w:rsidR="00F05619">
      <w:rPr>
        <w:rFonts w:ascii="Arial Rounded MT Bold" w:hAnsi="Arial Rounded MT Bold" w:cs="Arial"/>
        <w:sz w:val="12"/>
        <w:szCs w:val="12"/>
      </w:rPr>
      <w:tab/>
    </w:r>
    <w:r w:rsidR="00F05619" w:rsidRPr="00814BA1">
      <w:rPr>
        <w:rFonts w:ascii="Arial Rounded MT Bold" w:hAnsi="Arial Rounded MT Bold" w:cs="Arial"/>
        <w:sz w:val="12"/>
        <w:szCs w:val="12"/>
      </w:rPr>
      <w:t>www.austinpowder.com</w:t>
    </w:r>
    <w:r w:rsidR="00F05619" w:rsidRPr="00814BA1">
      <w:rPr>
        <w:rFonts w:ascii="Arial Rounded MT Bold" w:hAnsi="Arial Rounded MT Bold" w:cs="Arial"/>
        <w:sz w:val="16"/>
        <w:szCs w:val="16"/>
      </w:rPr>
      <w:t xml:space="preserve"> </w:t>
    </w:r>
  </w:p>
  <w:p w14:paraId="67AE4EB3" w14:textId="77777777" w:rsidR="00F336B6" w:rsidRDefault="00F336B6" w:rsidP="00105347">
    <w:pPr>
      <w:pStyle w:val="Piedepgina"/>
      <w:tabs>
        <w:tab w:val="clear" w:pos="4536"/>
        <w:tab w:val="clear" w:pos="9072"/>
        <w:tab w:val="right" w:pos="10490"/>
        <w:tab w:val="center"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DCB4" w14:textId="77777777" w:rsidR="007F248A" w:rsidRDefault="007F248A">
      <w:r>
        <w:separator/>
      </w:r>
    </w:p>
  </w:footnote>
  <w:footnote w:type="continuationSeparator" w:id="0">
    <w:p w14:paraId="19B80A3F" w14:textId="77777777" w:rsidR="007F248A" w:rsidRDefault="007F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850E" w14:textId="77777777" w:rsidR="00DC5175" w:rsidRDefault="00497202">
    <w:pPr>
      <w:pStyle w:val="Encabezado"/>
    </w:pPr>
    <w:r>
      <w:rPr>
        <w:noProof/>
      </w:rPr>
      <w:pict w14:anchorId="758E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6" o:spid="_x0000_s1032" type="#_x0000_t75" style="position:absolute;margin-left:0;margin-top:0;width:612pt;height:11in;z-index:-251657216;mso-position-horizontal:center;mso-position-horizontal-relative:margin;mso-position-vertical:center;mso-position-vertical-relative:margin" o:allowincell="f">
          <v:imagedata r:id="rId1" o:title="letter_2018_USA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834" w14:textId="77777777" w:rsidR="00FD6CF5" w:rsidRDefault="00497202">
    <w:pPr>
      <w:pStyle w:val="Encabezado"/>
    </w:pPr>
    <w:r>
      <w:rPr>
        <w:noProof/>
      </w:rPr>
      <w:pict w14:anchorId="7B7E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7" o:spid="_x0000_s1033" type="#_x0000_t75" style="position:absolute;margin-left:-41.8pt;margin-top:-94.05pt;width:612pt;height:11in;z-index:-251656192;mso-position-horizontal-relative:margin;mso-position-vertical-relative:margin" o:allowincell="f">
          <v:imagedata r:id="rId1" o:title="letter_2018_USA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B56" w14:textId="77777777" w:rsidR="00DC5175" w:rsidRDefault="00497202">
    <w:pPr>
      <w:pStyle w:val="Encabezado"/>
    </w:pPr>
    <w:r>
      <w:rPr>
        <w:noProof/>
      </w:rPr>
      <w:pict w14:anchorId="3D8D3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5" o:spid="_x0000_s1031" type="#_x0000_t75" style="position:absolute;margin-left:0;margin-top:0;width:612pt;height:11in;z-index:-251658240;mso-position-horizontal:center;mso-position-horizontal-relative:margin;mso-position-vertical:center;mso-position-vertical-relative:margin" o:allowincell="f">
          <v:imagedata r:id="rId1" o:title="letter_2018_USA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80" type="#_x0000_t75" style="width:3in;height:3in" o:bullet="t"/>
    </w:pict>
  </w:numPicBullet>
  <w:numPicBullet w:numPicBulletId="1">
    <w:pict>
      <v:shape id="_x0000_i15581" type="#_x0000_t75" style="width:3in;height:3in" o:bullet="t"/>
    </w:pict>
  </w:numPicBullet>
  <w:numPicBullet w:numPicBulletId="2">
    <w:pict>
      <v:shape id="_x0000_i15582" type="#_x0000_t75" style="width:3in;height:3in" o:bullet="t"/>
    </w:pict>
  </w:numPicBullet>
  <w:abstractNum w:abstractNumId="0" w15:restartNumberingAfterBreak="0">
    <w:nsid w:val="03DB0BF4"/>
    <w:multiLevelType w:val="multilevel"/>
    <w:tmpl w:val="893C4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66A08"/>
    <w:multiLevelType w:val="multilevel"/>
    <w:tmpl w:val="1A105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510AB"/>
    <w:multiLevelType w:val="multilevel"/>
    <w:tmpl w:val="635C1E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7970"/>
    <w:multiLevelType w:val="multilevel"/>
    <w:tmpl w:val="8F366D54"/>
    <w:lvl w:ilvl="0">
      <w:start w:val="1"/>
      <w:numFmt w:val="decimal"/>
      <w:lvlText w:val="%1."/>
      <w:lvlJc w:val="left"/>
      <w:pPr>
        <w:ind w:left="1080" w:hanging="360"/>
      </w:pPr>
      <w:rPr>
        <w:color w:val="000000"/>
      </w:rPr>
    </w:lvl>
    <w:lvl w:ilvl="1">
      <w:start w:val="1"/>
      <w:numFmt w:val="decimal"/>
      <w:lvlText w:val="%1.%2."/>
      <w:lvlJc w:val="left"/>
      <w:pPr>
        <w:ind w:left="1512" w:hanging="432"/>
      </w:pPr>
      <w:rPr>
        <w:color w:val="00000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46F01B0"/>
    <w:multiLevelType w:val="hybridMultilevel"/>
    <w:tmpl w:val="765C1858"/>
    <w:lvl w:ilvl="0" w:tplc="B198AC32">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15:restartNumberingAfterBreak="0">
    <w:nsid w:val="27715494"/>
    <w:multiLevelType w:val="hybridMultilevel"/>
    <w:tmpl w:val="E78EB8B6"/>
    <w:lvl w:ilvl="0" w:tplc="0FA4745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97D51E8"/>
    <w:multiLevelType w:val="hybridMultilevel"/>
    <w:tmpl w:val="88F2225E"/>
    <w:lvl w:ilvl="0" w:tplc="19BCBD52">
      <w:start w:val="1"/>
      <w:numFmt w:val="lowerLetter"/>
      <w:lvlText w:val="%1)"/>
      <w:lvlJc w:val="left"/>
      <w:pPr>
        <w:ind w:left="1069" w:hanging="360"/>
      </w:pPr>
      <w:rPr>
        <w:rFonts w:hint="default"/>
        <w:i/>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15:restartNumberingAfterBreak="0">
    <w:nsid w:val="3429382A"/>
    <w:multiLevelType w:val="hybridMultilevel"/>
    <w:tmpl w:val="438A8FD4"/>
    <w:lvl w:ilvl="0" w:tplc="8E2E041E">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37C54058"/>
    <w:multiLevelType w:val="hybridMultilevel"/>
    <w:tmpl w:val="26FA89A6"/>
    <w:lvl w:ilvl="0" w:tplc="CBC02BDE">
      <w:start w:val="16"/>
      <w:numFmt w:val="bullet"/>
      <w:lvlText w:val="-"/>
      <w:lvlJc w:val="left"/>
      <w:pPr>
        <w:ind w:left="1069" w:hanging="360"/>
      </w:pPr>
      <w:rPr>
        <w:rFonts w:ascii="Calibri" w:eastAsia="Times New Roman" w:hAnsi="Calibri" w:cs="Calibr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9" w15:restartNumberingAfterBreak="0">
    <w:nsid w:val="41C01914"/>
    <w:multiLevelType w:val="hybridMultilevel"/>
    <w:tmpl w:val="9F703348"/>
    <w:lvl w:ilvl="0" w:tplc="ABC07B5A">
      <w:start w:val="1"/>
      <w:numFmt w:val="decimal"/>
      <w:lvlText w:val="%1)"/>
      <w:lvlJc w:val="left"/>
      <w:pPr>
        <w:ind w:left="704" w:hanging="420"/>
      </w:pPr>
      <w:rPr>
        <w:rFonts w:hint="default"/>
        <w:color w:val="auto"/>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0" w15:restartNumberingAfterBreak="0">
    <w:nsid w:val="4BC9181D"/>
    <w:multiLevelType w:val="hybridMultilevel"/>
    <w:tmpl w:val="47725436"/>
    <w:lvl w:ilvl="0" w:tplc="81983266">
      <w:start w:val="3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884468"/>
    <w:multiLevelType w:val="multilevel"/>
    <w:tmpl w:val="18D2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B0146C"/>
    <w:multiLevelType w:val="hybridMultilevel"/>
    <w:tmpl w:val="57EA3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311D0D"/>
    <w:multiLevelType w:val="hybridMultilevel"/>
    <w:tmpl w:val="0F7A0A70"/>
    <w:lvl w:ilvl="0" w:tplc="81983266">
      <w:start w:val="42"/>
      <w:numFmt w:val="decimal"/>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54B6361"/>
    <w:multiLevelType w:val="hybridMultilevel"/>
    <w:tmpl w:val="0B4255F8"/>
    <w:lvl w:ilvl="0" w:tplc="EBB2ACAE">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5" w15:restartNumberingAfterBreak="0">
    <w:nsid w:val="5DB22D8E"/>
    <w:multiLevelType w:val="multilevel"/>
    <w:tmpl w:val="C24C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B0FE0"/>
    <w:multiLevelType w:val="hybridMultilevel"/>
    <w:tmpl w:val="12828106"/>
    <w:lvl w:ilvl="0" w:tplc="49CEE8A8">
      <w:numFmt w:val="bullet"/>
      <w:lvlText w:val="-"/>
      <w:lvlJc w:val="left"/>
      <w:pPr>
        <w:ind w:left="720" w:hanging="360"/>
      </w:pPr>
      <w:rPr>
        <w:rFonts w:ascii="Aptos" w:eastAsia="Aptos" w:hAnsi="Aptos"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7" w15:restartNumberingAfterBreak="0">
    <w:nsid w:val="64DF0D2D"/>
    <w:multiLevelType w:val="multilevel"/>
    <w:tmpl w:val="E252FC3C"/>
    <w:lvl w:ilvl="0">
      <w:start w:val="1"/>
      <w:numFmt w:val="decimal"/>
      <w:lvlText w:val="%1."/>
      <w:lvlJc w:val="left"/>
      <w:pPr>
        <w:ind w:left="204" w:hanging="360"/>
      </w:pPr>
      <w:rPr>
        <w:rFonts w:hint="default"/>
      </w:rPr>
    </w:lvl>
    <w:lvl w:ilvl="1">
      <w:start w:val="1"/>
      <w:numFmt w:val="decimal"/>
      <w:isLgl/>
      <w:lvlText w:val="%1.%2"/>
      <w:lvlJc w:val="left"/>
      <w:pPr>
        <w:ind w:left="576" w:hanging="360"/>
      </w:pPr>
      <w:rPr>
        <w:rFonts w:hint="default"/>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680" w:hanging="720"/>
      </w:pPr>
      <w:rPr>
        <w:rFonts w:hint="default"/>
        <w:color w:val="auto"/>
      </w:rPr>
    </w:lvl>
    <w:lvl w:ilvl="4">
      <w:start w:val="1"/>
      <w:numFmt w:val="decimal"/>
      <w:isLgl/>
      <w:lvlText w:val="%1.%2.%3.%4.%5"/>
      <w:lvlJc w:val="left"/>
      <w:pPr>
        <w:ind w:left="2412"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16" w:hanging="1440"/>
      </w:pPr>
      <w:rPr>
        <w:rFonts w:hint="default"/>
        <w:color w:val="auto"/>
      </w:rPr>
    </w:lvl>
    <w:lvl w:ilvl="7">
      <w:start w:val="1"/>
      <w:numFmt w:val="decimal"/>
      <w:isLgl/>
      <w:lvlText w:val="%1.%2.%3.%4.%5.%6.%7.%8"/>
      <w:lvlJc w:val="left"/>
      <w:pPr>
        <w:ind w:left="3888" w:hanging="1440"/>
      </w:pPr>
      <w:rPr>
        <w:rFonts w:hint="default"/>
        <w:color w:val="auto"/>
      </w:rPr>
    </w:lvl>
    <w:lvl w:ilvl="8">
      <w:start w:val="1"/>
      <w:numFmt w:val="decimal"/>
      <w:isLgl/>
      <w:lvlText w:val="%1.%2.%3.%4.%5.%6.%7.%8.%9"/>
      <w:lvlJc w:val="left"/>
      <w:pPr>
        <w:ind w:left="4620" w:hanging="1800"/>
      </w:pPr>
      <w:rPr>
        <w:rFonts w:hint="default"/>
        <w:color w:val="auto"/>
      </w:rPr>
    </w:lvl>
  </w:abstractNum>
  <w:abstractNum w:abstractNumId="18" w15:restartNumberingAfterBreak="0">
    <w:nsid w:val="69B63896"/>
    <w:multiLevelType w:val="hybridMultilevel"/>
    <w:tmpl w:val="67CC9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CC4858"/>
    <w:multiLevelType w:val="hybridMultilevel"/>
    <w:tmpl w:val="34E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6A0AF3"/>
    <w:multiLevelType w:val="hybridMultilevel"/>
    <w:tmpl w:val="2C72879A"/>
    <w:lvl w:ilvl="0" w:tplc="DD12B826">
      <w:start w:val="1"/>
      <w:numFmt w:val="lowerLetter"/>
      <w:lvlText w:val="%1)"/>
      <w:lvlJc w:val="left"/>
      <w:pPr>
        <w:ind w:left="1070" w:hanging="71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CF2A6A"/>
    <w:multiLevelType w:val="multilevel"/>
    <w:tmpl w:val="A21C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C2D03"/>
    <w:multiLevelType w:val="multilevel"/>
    <w:tmpl w:val="1174F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A063C2"/>
    <w:multiLevelType w:val="hybridMultilevel"/>
    <w:tmpl w:val="5B543126"/>
    <w:lvl w:ilvl="0" w:tplc="1A06B834">
      <w:start w:val="1"/>
      <w:numFmt w:val="decimal"/>
      <w:lvlText w:val="%1)"/>
      <w:lvlJc w:val="left"/>
      <w:pPr>
        <w:ind w:left="1064" w:hanging="360"/>
      </w:pPr>
      <w:rPr>
        <w:rFonts w:asciiTheme="minorHAnsi" w:hAnsiTheme="minorHAnsi" w:cstheme="minorHAnsi" w:hint="default"/>
        <w:i w:val="0"/>
        <w:color w:val="auto"/>
      </w:rPr>
    </w:lvl>
    <w:lvl w:ilvl="1" w:tplc="2C0A0019" w:tentative="1">
      <w:start w:val="1"/>
      <w:numFmt w:val="lowerLetter"/>
      <w:lvlText w:val="%2."/>
      <w:lvlJc w:val="left"/>
      <w:pPr>
        <w:ind w:left="1784" w:hanging="360"/>
      </w:pPr>
    </w:lvl>
    <w:lvl w:ilvl="2" w:tplc="2C0A001B" w:tentative="1">
      <w:start w:val="1"/>
      <w:numFmt w:val="lowerRoman"/>
      <w:lvlText w:val="%3."/>
      <w:lvlJc w:val="right"/>
      <w:pPr>
        <w:ind w:left="2504" w:hanging="180"/>
      </w:pPr>
    </w:lvl>
    <w:lvl w:ilvl="3" w:tplc="2C0A000F" w:tentative="1">
      <w:start w:val="1"/>
      <w:numFmt w:val="decimal"/>
      <w:lvlText w:val="%4."/>
      <w:lvlJc w:val="left"/>
      <w:pPr>
        <w:ind w:left="3224" w:hanging="360"/>
      </w:pPr>
    </w:lvl>
    <w:lvl w:ilvl="4" w:tplc="2C0A0019" w:tentative="1">
      <w:start w:val="1"/>
      <w:numFmt w:val="lowerLetter"/>
      <w:lvlText w:val="%5."/>
      <w:lvlJc w:val="left"/>
      <w:pPr>
        <w:ind w:left="3944" w:hanging="360"/>
      </w:pPr>
    </w:lvl>
    <w:lvl w:ilvl="5" w:tplc="2C0A001B" w:tentative="1">
      <w:start w:val="1"/>
      <w:numFmt w:val="lowerRoman"/>
      <w:lvlText w:val="%6."/>
      <w:lvlJc w:val="right"/>
      <w:pPr>
        <w:ind w:left="4664" w:hanging="180"/>
      </w:pPr>
    </w:lvl>
    <w:lvl w:ilvl="6" w:tplc="2C0A000F" w:tentative="1">
      <w:start w:val="1"/>
      <w:numFmt w:val="decimal"/>
      <w:lvlText w:val="%7."/>
      <w:lvlJc w:val="left"/>
      <w:pPr>
        <w:ind w:left="5384" w:hanging="360"/>
      </w:pPr>
    </w:lvl>
    <w:lvl w:ilvl="7" w:tplc="2C0A0019" w:tentative="1">
      <w:start w:val="1"/>
      <w:numFmt w:val="lowerLetter"/>
      <w:lvlText w:val="%8."/>
      <w:lvlJc w:val="left"/>
      <w:pPr>
        <w:ind w:left="6104" w:hanging="360"/>
      </w:pPr>
    </w:lvl>
    <w:lvl w:ilvl="8" w:tplc="2C0A001B" w:tentative="1">
      <w:start w:val="1"/>
      <w:numFmt w:val="lowerRoman"/>
      <w:lvlText w:val="%9."/>
      <w:lvlJc w:val="right"/>
      <w:pPr>
        <w:ind w:left="6824" w:hanging="180"/>
      </w:pPr>
    </w:lvl>
  </w:abstractNum>
  <w:num w:numId="1" w16cid:durableId="1931426661">
    <w:abstractNumId w:val="2"/>
  </w:num>
  <w:num w:numId="2" w16cid:durableId="1867408008">
    <w:abstractNumId w:val="17"/>
  </w:num>
  <w:num w:numId="3" w16cid:durableId="722951746">
    <w:abstractNumId w:val="20"/>
  </w:num>
  <w:num w:numId="4" w16cid:durableId="493228299">
    <w:abstractNumId w:val="19"/>
  </w:num>
  <w:num w:numId="5" w16cid:durableId="677200425">
    <w:abstractNumId w:val="9"/>
  </w:num>
  <w:num w:numId="6" w16cid:durableId="1470440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788373">
    <w:abstractNumId w:val="16"/>
  </w:num>
  <w:num w:numId="8" w16cid:durableId="829248861">
    <w:abstractNumId w:val="12"/>
  </w:num>
  <w:num w:numId="9" w16cid:durableId="878587255">
    <w:abstractNumId w:val="11"/>
  </w:num>
  <w:num w:numId="10" w16cid:durableId="1985041468">
    <w:abstractNumId w:val="15"/>
  </w:num>
  <w:num w:numId="11" w16cid:durableId="1435898245">
    <w:abstractNumId w:val="22"/>
  </w:num>
  <w:num w:numId="12" w16cid:durableId="1116216203">
    <w:abstractNumId w:val="0"/>
  </w:num>
  <w:num w:numId="13" w16cid:durableId="1657345919">
    <w:abstractNumId w:val="1"/>
  </w:num>
  <w:num w:numId="14" w16cid:durableId="1160577150">
    <w:abstractNumId w:val="6"/>
  </w:num>
  <w:num w:numId="15" w16cid:durableId="1019550237">
    <w:abstractNumId w:val="23"/>
  </w:num>
  <w:num w:numId="16" w16cid:durableId="959340173">
    <w:abstractNumId w:val="5"/>
  </w:num>
  <w:num w:numId="17" w16cid:durableId="1031029256">
    <w:abstractNumId w:val="8"/>
  </w:num>
  <w:num w:numId="18" w16cid:durableId="450443076">
    <w:abstractNumId w:val="4"/>
  </w:num>
  <w:num w:numId="19" w16cid:durableId="1821730450">
    <w:abstractNumId w:val="7"/>
  </w:num>
  <w:num w:numId="20" w16cid:durableId="1642611709">
    <w:abstractNumId w:val="14"/>
  </w:num>
  <w:num w:numId="21" w16cid:durableId="1565218553">
    <w:abstractNumId w:val="21"/>
  </w:num>
  <w:num w:numId="22" w16cid:durableId="1398089071">
    <w:abstractNumId w:val="10"/>
  </w:num>
  <w:num w:numId="23" w16cid:durableId="36514071">
    <w:abstractNumId w:val="13"/>
  </w:num>
  <w:num w:numId="24" w16cid:durableId="1947692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CA" w:vendorID="64" w:dllVersion="0" w:nlCheck="1" w:checkStyle="0"/>
  <w:activeWritingStyle w:appName="MSWord" w:lang="en-GB" w:vendorID="64" w:dllVersion="0" w:nlCheck="1" w:checkStyle="0"/>
  <w:activeWritingStyle w:appName="MSWord" w:lang="es-CO"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19"/>
    <w:rsid w:val="00001712"/>
    <w:rsid w:val="00003D67"/>
    <w:rsid w:val="00005F02"/>
    <w:rsid w:val="0000699A"/>
    <w:rsid w:val="00016BA4"/>
    <w:rsid w:val="00051F62"/>
    <w:rsid w:val="0005619B"/>
    <w:rsid w:val="000656F0"/>
    <w:rsid w:val="00087418"/>
    <w:rsid w:val="000C2DD6"/>
    <w:rsid w:val="000D1F7A"/>
    <w:rsid w:val="000D58BB"/>
    <w:rsid w:val="00102274"/>
    <w:rsid w:val="00105347"/>
    <w:rsid w:val="00125F04"/>
    <w:rsid w:val="00136096"/>
    <w:rsid w:val="00152497"/>
    <w:rsid w:val="0017490E"/>
    <w:rsid w:val="0018300F"/>
    <w:rsid w:val="0019733E"/>
    <w:rsid w:val="0019783C"/>
    <w:rsid w:val="001C02D1"/>
    <w:rsid w:val="001E59D2"/>
    <w:rsid w:val="0020481D"/>
    <w:rsid w:val="002136EF"/>
    <w:rsid w:val="002222E6"/>
    <w:rsid w:val="002320BB"/>
    <w:rsid w:val="00252499"/>
    <w:rsid w:val="00261A09"/>
    <w:rsid w:val="00262195"/>
    <w:rsid w:val="00276F5C"/>
    <w:rsid w:val="002851C0"/>
    <w:rsid w:val="002B7987"/>
    <w:rsid w:val="002E09E1"/>
    <w:rsid w:val="002E45D4"/>
    <w:rsid w:val="002E4A1A"/>
    <w:rsid w:val="0036261D"/>
    <w:rsid w:val="003630DE"/>
    <w:rsid w:val="003847A4"/>
    <w:rsid w:val="003A07EB"/>
    <w:rsid w:val="003A0FF3"/>
    <w:rsid w:val="003C0CAA"/>
    <w:rsid w:val="003C1018"/>
    <w:rsid w:val="003C27C4"/>
    <w:rsid w:val="003C2C17"/>
    <w:rsid w:val="003C6738"/>
    <w:rsid w:val="003D0112"/>
    <w:rsid w:val="003F0216"/>
    <w:rsid w:val="003F6B0E"/>
    <w:rsid w:val="00416249"/>
    <w:rsid w:val="004261B0"/>
    <w:rsid w:val="00447D71"/>
    <w:rsid w:val="004528F6"/>
    <w:rsid w:val="00452ADC"/>
    <w:rsid w:val="00470483"/>
    <w:rsid w:val="00482CF6"/>
    <w:rsid w:val="004879B3"/>
    <w:rsid w:val="0049105C"/>
    <w:rsid w:val="00491C52"/>
    <w:rsid w:val="00497202"/>
    <w:rsid w:val="004A1931"/>
    <w:rsid w:val="004A5C0E"/>
    <w:rsid w:val="004D7C46"/>
    <w:rsid w:val="005155E6"/>
    <w:rsid w:val="00524DE2"/>
    <w:rsid w:val="005323EE"/>
    <w:rsid w:val="00540257"/>
    <w:rsid w:val="0057307F"/>
    <w:rsid w:val="00581C37"/>
    <w:rsid w:val="005854D4"/>
    <w:rsid w:val="0059457C"/>
    <w:rsid w:val="005A6324"/>
    <w:rsid w:val="005B54B3"/>
    <w:rsid w:val="005C23AE"/>
    <w:rsid w:val="005E13A3"/>
    <w:rsid w:val="0060278C"/>
    <w:rsid w:val="00617E6D"/>
    <w:rsid w:val="0062215D"/>
    <w:rsid w:val="0063253C"/>
    <w:rsid w:val="0065310F"/>
    <w:rsid w:val="00660616"/>
    <w:rsid w:val="00674ECF"/>
    <w:rsid w:val="006A2C51"/>
    <w:rsid w:val="006A769F"/>
    <w:rsid w:val="006B6B2F"/>
    <w:rsid w:val="006C298C"/>
    <w:rsid w:val="006D36AB"/>
    <w:rsid w:val="007170C2"/>
    <w:rsid w:val="00747F09"/>
    <w:rsid w:val="00754B2A"/>
    <w:rsid w:val="00775277"/>
    <w:rsid w:val="007A150D"/>
    <w:rsid w:val="007A44F9"/>
    <w:rsid w:val="007B67DC"/>
    <w:rsid w:val="007E65E0"/>
    <w:rsid w:val="007F248A"/>
    <w:rsid w:val="00800207"/>
    <w:rsid w:val="00807A47"/>
    <w:rsid w:val="00807C62"/>
    <w:rsid w:val="008160A7"/>
    <w:rsid w:val="00821301"/>
    <w:rsid w:val="008430CB"/>
    <w:rsid w:val="008459F3"/>
    <w:rsid w:val="0084608F"/>
    <w:rsid w:val="00871C9D"/>
    <w:rsid w:val="0088350D"/>
    <w:rsid w:val="008910B8"/>
    <w:rsid w:val="008B349D"/>
    <w:rsid w:val="008B602A"/>
    <w:rsid w:val="008C0A01"/>
    <w:rsid w:val="008D6CD5"/>
    <w:rsid w:val="008E20BC"/>
    <w:rsid w:val="008F3A62"/>
    <w:rsid w:val="008F5BDB"/>
    <w:rsid w:val="008F5C64"/>
    <w:rsid w:val="00912F47"/>
    <w:rsid w:val="00922530"/>
    <w:rsid w:val="00925C86"/>
    <w:rsid w:val="00934B4A"/>
    <w:rsid w:val="00935954"/>
    <w:rsid w:val="00937B6A"/>
    <w:rsid w:val="00970AEB"/>
    <w:rsid w:val="009740BB"/>
    <w:rsid w:val="009813EB"/>
    <w:rsid w:val="00992004"/>
    <w:rsid w:val="009D23FB"/>
    <w:rsid w:val="009D256C"/>
    <w:rsid w:val="00A24614"/>
    <w:rsid w:val="00A70FAC"/>
    <w:rsid w:val="00A71C69"/>
    <w:rsid w:val="00A777FC"/>
    <w:rsid w:val="00A91FE0"/>
    <w:rsid w:val="00AE1274"/>
    <w:rsid w:val="00B03647"/>
    <w:rsid w:val="00B2314F"/>
    <w:rsid w:val="00B325C8"/>
    <w:rsid w:val="00B45B73"/>
    <w:rsid w:val="00B60CDB"/>
    <w:rsid w:val="00B65428"/>
    <w:rsid w:val="00B82DBE"/>
    <w:rsid w:val="00BA0993"/>
    <w:rsid w:val="00BD628E"/>
    <w:rsid w:val="00BE684C"/>
    <w:rsid w:val="00C047DF"/>
    <w:rsid w:val="00C17B0D"/>
    <w:rsid w:val="00C35FFC"/>
    <w:rsid w:val="00C4117B"/>
    <w:rsid w:val="00C5086F"/>
    <w:rsid w:val="00C836D4"/>
    <w:rsid w:val="00CB6142"/>
    <w:rsid w:val="00CB6681"/>
    <w:rsid w:val="00CD1923"/>
    <w:rsid w:val="00CD65F3"/>
    <w:rsid w:val="00CD6882"/>
    <w:rsid w:val="00CF1046"/>
    <w:rsid w:val="00D26AEF"/>
    <w:rsid w:val="00D37774"/>
    <w:rsid w:val="00D747BC"/>
    <w:rsid w:val="00D74D7C"/>
    <w:rsid w:val="00D81431"/>
    <w:rsid w:val="00D823C5"/>
    <w:rsid w:val="00D87854"/>
    <w:rsid w:val="00DA5D21"/>
    <w:rsid w:val="00DB38AC"/>
    <w:rsid w:val="00DC5175"/>
    <w:rsid w:val="00DF21B1"/>
    <w:rsid w:val="00E17AF8"/>
    <w:rsid w:val="00E5003F"/>
    <w:rsid w:val="00E50B36"/>
    <w:rsid w:val="00E52FF3"/>
    <w:rsid w:val="00E762A1"/>
    <w:rsid w:val="00E8278F"/>
    <w:rsid w:val="00EC0E95"/>
    <w:rsid w:val="00EC6710"/>
    <w:rsid w:val="00EE13C8"/>
    <w:rsid w:val="00F03BF3"/>
    <w:rsid w:val="00F05619"/>
    <w:rsid w:val="00F10C40"/>
    <w:rsid w:val="00F1285B"/>
    <w:rsid w:val="00F336B6"/>
    <w:rsid w:val="00F6203E"/>
    <w:rsid w:val="00F71623"/>
    <w:rsid w:val="00F8559C"/>
    <w:rsid w:val="00F86D84"/>
    <w:rsid w:val="00F92482"/>
    <w:rsid w:val="00F95B04"/>
    <w:rsid w:val="00FA34A3"/>
    <w:rsid w:val="00FD6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1F99FCF"/>
  <w15:docId w15:val="{7A1E0495-EDAB-464E-902C-AEF5DFF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F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6CF5"/>
    <w:pPr>
      <w:tabs>
        <w:tab w:val="center" w:pos="4536"/>
        <w:tab w:val="right" w:pos="9072"/>
      </w:tabs>
    </w:pPr>
  </w:style>
  <w:style w:type="paragraph" w:styleId="Piedepgina">
    <w:name w:val="footer"/>
    <w:basedOn w:val="Normal"/>
    <w:link w:val="PiedepginaCar"/>
    <w:uiPriority w:val="99"/>
    <w:rsid w:val="00FD6CF5"/>
    <w:pPr>
      <w:tabs>
        <w:tab w:val="center" w:pos="4536"/>
        <w:tab w:val="right" w:pos="9072"/>
      </w:tabs>
    </w:pPr>
  </w:style>
  <w:style w:type="paragraph" w:styleId="Textodeglobo">
    <w:name w:val="Balloon Text"/>
    <w:basedOn w:val="Normal"/>
    <w:semiHidden/>
    <w:rsid w:val="003C0CAA"/>
    <w:rPr>
      <w:rFonts w:ascii="Tahoma" w:hAnsi="Tahoma" w:cs="Tahoma"/>
      <w:sz w:val="16"/>
      <w:szCs w:val="16"/>
    </w:rPr>
  </w:style>
  <w:style w:type="paragraph" w:styleId="NormalWeb">
    <w:name w:val="Normal (Web)"/>
    <w:basedOn w:val="Normal"/>
    <w:uiPriority w:val="99"/>
    <w:rsid w:val="00C17B0D"/>
    <w:pPr>
      <w:spacing w:after="33"/>
      <w:jc w:val="both"/>
    </w:pPr>
  </w:style>
  <w:style w:type="character" w:customStyle="1" w:styleId="redb1">
    <w:name w:val="redb1"/>
    <w:basedOn w:val="Fuentedeprrafopredeter"/>
    <w:rsid w:val="00C17B0D"/>
    <w:rPr>
      <w:b/>
      <w:bCs/>
      <w:color w:val="CC0000"/>
    </w:rPr>
  </w:style>
  <w:style w:type="character" w:customStyle="1" w:styleId="PiedepginaCar">
    <w:name w:val="Pie de página Car"/>
    <w:basedOn w:val="Fuentedeprrafopredeter"/>
    <w:link w:val="Piedepgina"/>
    <w:uiPriority w:val="99"/>
    <w:rsid w:val="00F05619"/>
    <w:rPr>
      <w:sz w:val="24"/>
      <w:szCs w:val="24"/>
    </w:rPr>
  </w:style>
  <w:style w:type="character" w:styleId="Hipervnculo">
    <w:name w:val="Hyperlink"/>
    <w:basedOn w:val="Fuentedeprrafopredeter"/>
    <w:uiPriority w:val="99"/>
    <w:unhideWhenUsed/>
    <w:rsid w:val="006A769F"/>
    <w:rPr>
      <w:color w:val="0000FF" w:themeColor="hyperlink"/>
      <w:u w:val="single"/>
    </w:rPr>
  </w:style>
  <w:style w:type="character" w:styleId="Mencinsinresolver">
    <w:name w:val="Unresolved Mention"/>
    <w:basedOn w:val="Fuentedeprrafopredeter"/>
    <w:uiPriority w:val="99"/>
    <w:rsid w:val="006A769F"/>
    <w:rPr>
      <w:color w:val="605E5C"/>
      <w:shd w:val="clear" w:color="auto" w:fill="E1DFDD"/>
    </w:rPr>
  </w:style>
  <w:style w:type="table" w:styleId="Tablaconcuadrcula">
    <w:name w:val="Table Grid"/>
    <w:basedOn w:val="Tablanormal"/>
    <w:rsid w:val="001C02D1"/>
    <w:rPr>
      <w:rFonts w:ascii="Arial"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6710"/>
    <w:pPr>
      <w:spacing w:after="160" w:line="252" w:lineRule="auto"/>
      <w:ind w:left="720"/>
      <w:contextualSpacing/>
    </w:pPr>
    <w:rPr>
      <w:rFonts w:ascii="Calibri" w:eastAsiaTheme="minorHAnsi" w:hAnsi="Calibri" w:cs="Calibri"/>
      <w:sz w:val="22"/>
      <w:szCs w:val="22"/>
      <w:lang w:eastAsia="es-AR"/>
      <w14:ligatures w14:val="standardContextual"/>
    </w:rPr>
  </w:style>
  <w:style w:type="character" w:styleId="Textoennegrita">
    <w:name w:val="Strong"/>
    <w:basedOn w:val="Fuentedeprrafopredeter"/>
    <w:uiPriority w:val="22"/>
    <w:qFormat/>
    <w:rsid w:val="00DB38AC"/>
    <w:rPr>
      <w:b/>
      <w:bCs/>
    </w:rPr>
  </w:style>
  <w:style w:type="character" w:styleId="nfasis">
    <w:name w:val="Emphasis"/>
    <w:basedOn w:val="Fuentedeprrafopredeter"/>
    <w:uiPriority w:val="20"/>
    <w:qFormat/>
    <w:rsid w:val="00DB38AC"/>
    <w:rPr>
      <w:i/>
      <w:iCs/>
    </w:rPr>
  </w:style>
  <w:style w:type="character" w:customStyle="1" w:styleId="PrrafodelistaCar">
    <w:name w:val="Párrafo de lista Car"/>
    <w:basedOn w:val="Fuentedeprrafopredeter"/>
    <w:link w:val="Prrafodelista"/>
    <w:uiPriority w:val="34"/>
    <w:rsid w:val="00E762A1"/>
    <w:rPr>
      <w:rFonts w:ascii="Calibri" w:eastAsiaTheme="minorHAnsi" w:hAnsi="Calibri" w:cs="Calibri"/>
      <w:sz w:val="22"/>
      <w:szCs w:val="22"/>
      <w:lang w:eastAsia="es-AR"/>
      <w14:ligatures w14:val="standardContextual"/>
    </w:rPr>
  </w:style>
  <w:style w:type="character" w:customStyle="1" w:styleId="ui-provider">
    <w:name w:val="ui-provider"/>
    <w:basedOn w:val="Fuentedeprrafopredeter"/>
    <w:rsid w:val="0042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717">
      <w:bodyDiv w:val="1"/>
      <w:marLeft w:val="0"/>
      <w:marRight w:val="0"/>
      <w:marTop w:val="0"/>
      <w:marBottom w:val="0"/>
      <w:divBdr>
        <w:top w:val="none" w:sz="0" w:space="0" w:color="auto"/>
        <w:left w:val="none" w:sz="0" w:space="0" w:color="auto"/>
        <w:bottom w:val="none" w:sz="0" w:space="0" w:color="auto"/>
        <w:right w:val="none" w:sz="0" w:space="0" w:color="auto"/>
      </w:divBdr>
    </w:div>
    <w:div w:id="285696833">
      <w:bodyDiv w:val="1"/>
      <w:marLeft w:val="0"/>
      <w:marRight w:val="0"/>
      <w:marTop w:val="0"/>
      <w:marBottom w:val="0"/>
      <w:divBdr>
        <w:top w:val="none" w:sz="0" w:space="0" w:color="auto"/>
        <w:left w:val="none" w:sz="0" w:space="0" w:color="auto"/>
        <w:bottom w:val="none" w:sz="0" w:space="0" w:color="auto"/>
        <w:right w:val="none" w:sz="0" w:space="0" w:color="auto"/>
      </w:divBdr>
    </w:div>
    <w:div w:id="369647356">
      <w:bodyDiv w:val="1"/>
      <w:marLeft w:val="0"/>
      <w:marRight w:val="0"/>
      <w:marTop w:val="0"/>
      <w:marBottom w:val="0"/>
      <w:divBdr>
        <w:top w:val="none" w:sz="0" w:space="0" w:color="auto"/>
        <w:left w:val="none" w:sz="0" w:space="0" w:color="auto"/>
        <w:bottom w:val="none" w:sz="0" w:space="0" w:color="auto"/>
        <w:right w:val="none" w:sz="0" w:space="0" w:color="auto"/>
      </w:divBdr>
    </w:div>
    <w:div w:id="420831993">
      <w:bodyDiv w:val="1"/>
      <w:marLeft w:val="0"/>
      <w:marRight w:val="0"/>
      <w:marTop w:val="0"/>
      <w:marBottom w:val="0"/>
      <w:divBdr>
        <w:top w:val="none" w:sz="0" w:space="0" w:color="auto"/>
        <w:left w:val="none" w:sz="0" w:space="0" w:color="auto"/>
        <w:bottom w:val="none" w:sz="0" w:space="0" w:color="auto"/>
        <w:right w:val="none" w:sz="0" w:space="0" w:color="auto"/>
      </w:divBdr>
    </w:div>
    <w:div w:id="638919029">
      <w:bodyDiv w:val="1"/>
      <w:marLeft w:val="0"/>
      <w:marRight w:val="0"/>
      <w:marTop w:val="0"/>
      <w:marBottom w:val="0"/>
      <w:divBdr>
        <w:top w:val="none" w:sz="0" w:space="0" w:color="auto"/>
        <w:left w:val="none" w:sz="0" w:space="0" w:color="auto"/>
        <w:bottom w:val="none" w:sz="0" w:space="0" w:color="auto"/>
        <w:right w:val="none" w:sz="0" w:space="0" w:color="auto"/>
      </w:divBdr>
    </w:div>
    <w:div w:id="710039203">
      <w:bodyDiv w:val="1"/>
      <w:marLeft w:val="0"/>
      <w:marRight w:val="0"/>
      <w:marTop w:val="0"/>
      <w:marBottom w:val="0"/>
      <w:divBdr>
        <w:top w:val="none" w:sz="0" w:space="0" w:color="auto"/>
        <w:left w:val="none" w:sz="0" w:space="0" w:color="auto"/>
        <w:bottom w:val="none" w:sz="0" w:space="0" w:color="auto"/>
        <w:right w:val="none" w:sz="0" w:space="0" w:color="auto"/>
      </w:divBdr>
      <w:divsChild>
        <w:div w:id="2087412197">
          <w:marLeft w:val="0"/>
          <w:marRight w:val="0"/>
          <w:marTop w:val="0"/>
          <w:marBottom w:val="0"/>
          <w:divBdr>
            <w:top w:val="none" w:sz="0" w:space="0" w:color="auto"/>
            <w:left w:val="none" w:sz="0" w:space="0" w:color="auto"/>
            <w:bottom w:val="none" w:sz="0" w:space="0" w:color="auto"/>
            <w:right w:val="none" w:sz="0" w:space="0" w:color="auto"/>
          </w:divBdr>
        </w:div>
      </w:divsChild>
    </w:div>
    <w:div w:id="810632743">
      <w:bodyDiv w:val="1"/>
      <w:marLeft w:val="0"/>
      <w:marRight w:val="0"/>
      <w:marTop w:val="0"/>
      <w:marBottom w:val="0"/>
      <w:divBdr>
        <w:top w:val="none" w:sz="0" w:space="0" w:color="auto"/>
        <w:left w:val="none" w:sz="0" w:space="0" w:color="auto"/>
        <w:bottom w:val="none" w:sz="0" w:space="0" w:color="auto"/>
        <w:right w:val="none" w:sz="0" w:space="0" w:color="auto"/>
      </w:divBdr>
    </w:div>
    <w:div w:id="890847594">
      <w:bodyDiv w:val="1"/>
      <w:marLeft w:val="0"/>
      <w:marRight w:val="0"/>
      <w:marTop w:val="0"/>
      <w:marBottom w:val="0"/>
      <w:divBdr>
        <w:top w:val="none" w:sz="0" w:space="0" w:color="auto"/>
        <w:left w:val="none" w:sz="0" w:space="0" w:color="auto"/>
        <w:bottom w:val="none" w:sz="0" w:space="0" w:color="auto"/>
        <w:right w:val="none" w:sz="0" w:space="0" w:color="auto"/>
      </w:divBdr>
    </w:div>
    <w:div w:id="961378287">
      <w:bodyDiv w:val="1"/>
      <w:marLeft w:val="0"/>
      <w:marRight w:val="0"/>
      <w:marTop w:val="0"/>
      <w:marBottom w:val="0"/>
      <w:divBdr>
        <w:top w:val="none" w:sz="0" w:space="0" w:color="auto"/>
        <w:left w:val="none" w:sz="0" w:space="0" w:color="auto"/>
        <w:bottom w:val="none" w:sz="0" w:space="0" w:color="auto"/>
        <w:right w:val="none" w:sz="0" w:space="0" w:color="auto"/>
      </w:divBdr>
      <w:divsChild>
        <w:div w:id="1145128639">
          <w:marLeft w:val="0"/>
          <w:marRight w:val="0"/>
          <w:marTop w:val="100"/>
          <w:marBottom w:val="100"/>
          <w:divBdr>
            <w:top w:val="none" w:sz="0" w:space="0" w:color="auto"/>
            <w:left w:val="none" w:sz="0" w:space="0" w:color="auto"/>
            <w:bottom w:val="none" w:sz="0" w:space="0" w:color="auto"/>
            <w:right w:val="none" w:sz="0" w:space="0" w:color="auto"/>
          </w:divBdr>
          <w:divsChild>
            <w:div w:id="691302593">
              <w:marLeft w:val="0"/>
              <w:marRight w:val="0"/>
              <w:marTop w:val="0"/>
              <w:marBottom w:val="0"/>
              <w:divBdr>
                <w:top w:val="none" w:sz="0" w:space="0" w:color="auto"/>
                <w:left w:val="none" w:sz="0" w:space="0" w:color="auto"/>
                <w:bottom w:val="none" w:sz="0" w:space="0" w:color="auto"/>
                <w:right w:val="none" w:sz="0" w:space="0" w:color="auto"/>
              </w:divBdr>
              <w:divsChild>
                <w:div w:id="1373529590">
                  <w:marLeft w:val="1574"/>
                  <w:marRight w:val="0"/>
                  <w:marTop w:val="0"/>
                  <w:marBottom w:val="0"/>
                  <w:divBdr>
                    <w:top w:val="none" w:sz="0" w:space="0" w:color="auto"/>
                    <w:left w:val="none" w:sz="0" w:space="0" w:color="auto"/>
                    <w:bottom w:val="none" w:sz="0" w:space="0" w:color="auto"/>
                    <w:right w:val="none" w:sz="0" w:space="0" w:color="auto"/>
                  </w:divBdr>
                  <w:divsChild>
                    <w:div w:id="1385716748">
                      <w:marLeft w:val="0"/>
                      <w:marRight w:val="0"/>
                      <w:marTop w:val="0"/>
                      <w:marBottom w:val="0"/>
                      <w:divBdr>
                        <w:top w:val="none" w:sz="0" w:space="0" w:color="auto"/>
                        <w:left w:val="none" w:sz="0" w:space="0" w:color="auto"/>
                        <w:bottom w:val="none" w:sz="0" w:space="0" w:color="auto"/>
                        <w:right w:val="none" w:sz="0" w:space="0" w:color="auto"/>
                      </w:divBdr>
                      <w:divsChild>
                        <w:div w:id="16688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3726">
      <w:bodyDiv w:val="1"/>
      <w:marLeft w:val="0"/>
      <w:marRight w:val="0"/>
      <w:marTop w:val="0"/>
      <w:marBottom w:val="0"/>
      <w:divBdr>
        <w:top w:val="none" w:sz="0" w:space="0" w:color="auto"/>
        <w:left w:val="none" w:sz="0" w:space="0" w:color="auto"/>
        <w:bottom w:val="none" w:sz="0" w:space="0" w:color="auto"/>
        <w:right w:val="none" w:sz="0" w:space="0" w:color="auto"/>
      </w:divBdr>
    </w:div>
    <w:div w:id="1141649601">
      <w:bodyDiv w:val="1"/>
      <w:marLeft w:val="0"/>
      <w:marRight w:val="0"/>
      <w:marTop w:val="0"/>
      <w:marBottom w:val="0"/>
      <w:divBdr>
        <w:top w:val="none" w:sz="0" w:space="0" w:color="auto"/>
        <w:left w:val="none" w:sz="0" w:space="0" w:color="auto"/>
        <w:bottom w:val="none" w:sz="0" w:space="0" w:color="auto"/>
        <w:right w:val="none" w:sz="0" w:space="0" w:color="auto"/>
      </w:divBdr>
    </w:div>
    <w:div w:id="1273125131">
      <w:bodyDiv w:val="1"/>
      <w:marLeft w:val="0"/>
      <w:marRight w:val="0"/>
      <w:marTop w:val="0"/>
      <w:marBottom w:val="0"/>
      <w:divBdr>
        <w:top w:val="none" w:sz="0" w:space="0" w:color="auto"/>
        <w:left w:val="none" w:sz="0" w:space="0" w:color="auto"/>
        <w:bottom w:val="none" w:sz="0" w:space="0" w:color="auto"/>
        <w:right w:val="none" w:sz="0" w:space="0" w:color="auto"/>
      </w:divBdr>
    </w:div>
    <w:div w:id="1352681830">
      <w:bodyDiv w:val="1"/>
      <w:marLeft w:val="0"/>
      <w:marRight w:val="0"/>
      <w:marTop w:val="0"/>
      <w:marBottom w:val="0"/>
      <w:divBdr>
        <w:top w:val="none" w:sz="0" w:space="0" w:color="auto"/>
        <w:left w:val="none" w:sz="0" w:space="0" w:color="auto"/>
        <w:bottom w:val="none" w:sz="0" w:space="0" w:color="auto"/>
        <w:right w:val="none" w:sz="0" w:space="0" w:color="auto"/>
      </w:divBdr>
    </w:div>
    <w:div w:id="1524129679">
      <w:bodyDiv w:val="1"/>
      <w:marLeft w:val="0"/>
      <w:marRight w:val="0"/>
      <w:marTop w:val="0"/>
      <w:marBottom w:val="0"/>
      <w:divBdr>
        <w:top w:val="none" w:sz="0" w:space="0" w:color="auto"/>
        <w:left w:val="none" w:sz="0" w:space="0" w:color="auto"/>
        <w:bottom w:val="none" w:sz="0" w:space="0" w:color="auto"/>
        <w:right w:val="none" w:sz="0" w:space="0" w:color="auto"/>
      </w:divBdr>
    </w:div>
    <w:div w:id="1788625738">
      <w:bodyDiv w:val="1"/>
      <w:marLeft w:val="0"/>
      <w:marRight w:val="0"/>
      <w:marTop w:val="0"/>
      <w:marBottom w:val="0"/>
      <w:divBdr>
        <w:top w:val="none" w:sz="0" w:space="0" w:color="auto"/>
        <w:left w:val="none" w:sz="0" w:space="0" w:color="auto"/>
        <w:bottom w:val="none" w:sz="0" w:space="0" w:color="auto"/>
        <w:right w:val="none" w:sz="0" w:space="0" w:color="auto"/>
      </w:divBdr>
    </w:div>
    <w:div w:id="1832983054">
      <w:bodyDiv w:val="1"/>
      <w:marLeft w:val="0"/>
      <w:marRight w:val="0"/>
      <w:marTop w:val="0"/>
      <w:marBottom w:val="0"/>
      <w:divBdr>
        <w:top w:val="none" w:sz="0" w:space="0" w:color="auto"/>
        <w:left w:val="none" w:sz="0" w:space="0" w:color="auto"/>
        <w:bottom w:val="none" w:sz="0" w:space="0" w:color="auto"/>
        <w:right w:val="none" w:sz="0" w:space="0" w:color="auto"/>
      </w:divBdr>
    </w:div>
    <w:div w:id="2077506342">
      <w:bodyDiv w:val="1"/>
      <w:marLeft w:val="0"/>
      <w:marRight w:val="0"/>
      <w:marTop w:val="0"/>
      <w:marBottom w:val="0"/>
      <w:divBdr>
        <w:top w:val="none" w:sz="0" w:space="0" w:color="auto"/>
        <w:left w:val="none" w:sz="0" w:space="0" w:color="auto"/>
        <w:bottom w:val="none" w:sz="0" w:space="0" w:color="auto"/>
        <w:right w:val="none" w:sz="0" w:space="0" w:color="auto"/>
      </w:divBdr>
    </w:div>
    <w:div w:id="21295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20Garc&#237;a\Documents\AUSTIN%20POWDER\Austin%20Powder%20Argentina\CIM%20-%20APA\Dise&#241;os%20CIM%20parte%201%20-%20JUL%202018\buenos%20aires%20rafae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7B6E4-F63F-4DD8-8226-F261BBF7EC4A}">
  <ds:schemaRefs>
    <ds:schemaRef ds:uri="http://schemas.openxmlformats.org/officeDocument/2006/bibliography"/>
  </ds:schemaRefs>
</ds:datastoreItem>
</file>

<file path=customXml/itemProps2.xml><?xml version="1.0" encoding="utf-8"?>
<ds:datastoreItem xmlns:ds="http://schemas.openxmlformats.org/officeDocument/2006/customXml" ds:itemID="{D1F81278-5159-4A1E-9C99-7A666C48F574}"/>
</file>

<file path=customXml/itemProps3.xml><?xml version="1.0" encoding="utf-8"?>
<ds:datastoreItem xmlns:ds="http://schemas.openxmlformats.org/officeDocument/2006/customXml" ds:itemID="{E622BC30-1782-4572-B84C-16D5738C90DC}">
  <ds:schemaRefs>
    <ds:schemaRef ds:uri="http://schemas.microsoft.com/sharepoint/v3/contenttype/forms"/>
  </ds:schemaRefs>
</ds:datastoreItem>
</file>

<file path=customXml/itemProps4.xml><?xml version="1.0" encoding="utf-8"?>
<ds:datastoreItem xmlns:ds="http://schemas.openxmlformats.org/officeDocument/2006/customXml" ds:itemID="{BB72E3E4-5115-424F-9C1E-45FE727198D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buenos aires rafaela.dotx</Template>
  <TotalTime>1584</TotalTime>
  <Pages>7</Pages>
  <Words>2746</Words>
  <Characters>13831</Characters>
  <Application>Microsoft Office Word</Application>
  <DocSecurity>0</DocSecurity>
  <Lines>115</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 García</dc:creator>
  <cp:keywords/>
  <dc:description/>
  <cp:lastModifiedBy>Sabrina Bogamilsky</cp:lastModifiedBy>
  <cp:revision>97</cp:revision>
  <cp:lastPrinted>2005-04-28T11:03:00Z</cp:lastPrinted>
  <dcterms:created xsi:type="dcterms:W3CDTF">2024-05-06T16:58:00Z</dcterms:created>
  <dcterms:modified xsi:type="dcterms:W3CDTF">2024-11-08T17:57:00Z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0x010100993C947291A13C40BD39E141BC1E190B</vt:lpwstr>
  </property>
</Properties>
</file>