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9929" w14:textId="77777777" w:rsidR="00CB4F8A" w:rsidRDefault="00CB4F8A" w:rsidP="00FC6176">
      <w:pPr>
        <w:jc w:val="both"/>
        <w:rPr>
          <w:b/>
          <w:bCs/>
          <w:sz w:val="48"/>
          <w:szCs w:val="48"/>
        </w:rPr>
      </w:pPr>
      <w:bookmarkStart w:id="0" w:name="_Hlk159854821"/>
    </w:p>
    <w:p w14:paraId="05108919" w14:textId="77777777" w:rsidR="00CB4F8A" w:rsidRDefault="00CB4F8A" w:rsidP="00FC6176">
      <w:pPr>
        <w:jc w:val="both"/>
        <w:rPr>
          <w:b/>
          <w:bCs/>
          <w:sz w:val="48"/>
          <w:szCs w:val="48"/>
        </w:rPr>
      </w:pPr>
    </w:p>
    <w:p w14:paraId="66683755" w14:textId="77777777" w:rsidR="00CB4F8A" w:rsidRDefault="00CB4F8A" w:rsidP="00FC6176">
      <w:pPr>
        <w:jc w:val="both"/>
        <w:rPr>
          <w:b/>
          <w:bCs/>
          <w:sz w:val="48"/>
          <w:szCs w:val="48"/>
        </w:rPr>
      </w:pPr>
    </w:p>
    <w:p w14:paraId="471F9B02" w14:textId="77777777" w:rsidR="00CB4F8A" w:rsidRDefault="00CB4F8A" w:rsidP="009E29FD">
      <w:pPr>
        <w:jc w:val="center"/>
        <w:rPr>
          <w:b/>
          <w:bCs/>
          <w:sz w:val="48"/>
          <w:szCs w:val="48"/>
        </w:rPr>
      </w:pPr>
      <w:r>
        <w:rPr>
          <w:b/>
          <w:sz w:val="48"/>
        </w:rPr>
        <w:t>CALL FOR TENDER</w:t>
      </w:r>
    </w:p>
    <w:p w14:paraId="228A817B" w14:textId="77777777" w:rsidR="00CB4F8A" w:rsidRDefault="00CB4F8A" w:rsidP="00FC6176">
      <w:pPr>
        <w:jc w:val="both"/>
        <w:rPr>
          <w:b/>
          <w:bCs/>
          <w:sz w:val="48"/>
          <w:szCs w:val="48"/>
        </w:rPr>
      </w:pPr>
    </w:p>
    <w:p w14:paraId="369618C9" w14:textId="1823080E" w:rsidR="00CB4F8A" w:rsidRDefault="00CB4F8A" w:rsidP="009E29FD">
      <w:pPr>
        <w:jc w:val="center"/>
        <w:rPr>
          <w:b/>
          <w:bCs/>
          <w:sz w:val="48"/>
          <w:szCs w:val="48"/>
        </w:rPr>
      </w:pPr>
      <w:r>
        <w:rPr>
          <w:b/>
          <w:sz w:val="48"/>
        </w:rPr>
        <w:t>For the Supply of Tertiary Nitrous Oxide (N2O) Abatement Technology at the Nitric Acid Production Plant of Austin Powder Argentina S.A.</w:t>
      </w:r>
    </w:p>
    <w:p w14:paraId="3741AD56" w14:textId="77777777" w:rsidR="00CB4F8A" w:rsidRDefault="00CB4F8A" w:rsidP="00FC6176">
      <w:pPr>
        <w:jc w:val="both"/>
        <w:rPr>
          <w:b/>
          <w:bCs/>
          <w:sz w:val="24"/>
          <w:szCs w:val="24"/>
        </w:rPr>
      </w:pPr>
    </w:p>
    <w:p w14:paraId="6DA39FAB" w14:textId="77777777" w:rsidR="00CB4F8A" w:rsidRDefault="00CB4F8A" w:rsidP="009E29FD">
      <w:pPr>
        <w:jc w:val="center"/>
        <w:rPr>
          <w:b/>
          <w:bCs/>
          <w:sz w:val="24"/>
          <w:szCs w:val="24"/>
        </w:rPr>
      </w:pPr>
      <w:r>
        <w:rPr>
          <w:b/>
          <w:sz w:val="24"/>
        </w:rPr>
        <w:t>July 30, 2024</w:t>
      </w:r>
    </w:p>
    <w:p w14:paraId="393164BF" w14:textId="77777777" w:rsidR="00CB4F8A" w:rsidRDefault="00CB4F8A" w:rsidP="00FC6176">
      <w:pPr>
        <w:pStyle w:val="Prrafodelista"/>
        <w:ind w:left="0"/>
        <w:jc w:val="both"/>
        <w:rPr>
          <w:rFonts w:cstheme="minorHAnsi"/>
          <w:b/>
          <w:bCs/>
        </w:rPr>
      </w:pPr>
    </w:p>
    <w:p w14:paraId="36F2D685" w14:textId="77777777" w:rsidR="00CB4F8A" w:rsidRDefault="00CB4F8A" w:rsidP="00FC6176">
      <w:pPr>
        <w:pStyle w:val="Prrafodelista"/>
        <w:ind w:left="0"/>
        <w:jc w:val="both"/>
        <w:rPr>
          <w:rFonts w:cstheme="minorHAnsi"/>
          <w:b/>
          <w:bCs/>
        </w:rPr>
      </w:pPr>
    </w:p>
    <w:p w14:paraId="1D1C6BB5" w14:textId="77777777" w:rsidR="00CB4F8A" w:rsidRDefault="00CB4F8A" w:rsidP="00FC6176">
      <w:pPr>
        <w:pStyle w:val="Prrafodelista"/>
        <w:ind w:left="0"/>
        <w:jc w:val="both"/>
        <w:rPr>
          <w:rFonts w:cstheme="minorHAnsi"/>
          <w:b/>
          <w:bCs/>
        </w:rPr>
      </w:pPr>
    </w:p>
    <w:p w14:paraId="665CCBDA" w14:textId="77777777" w:rsidR="00CB4F8A" w:rsidRDefault="00CB4F8A" w:rsidP="00FC6176">
      <w:pPr>
        <w:pStyle w:val="Prrafodelista"/>
        <w:ind w:left="0"/>
        <w:jc w:val="both"/>
        <w:rPr>
          <w:rFonts w:cstheme="minorHAnsi"/>
          <w:b/>
          <w:bCs/>
        </w:rPr>
      </w:pPr>
    </w:p>
    <w:p w14:paraId="110566E1" w14:textId="77777777" w:rsidR="00CB4F8A" w:rsidRDefault="00CB4F8A" w:rsidP="00FC6176">
      <w:pPr>
        <w:pStyle w:val="Prrafodelista"/>
        <w:ind w:left="0"/>
        <w:jc w:val="both"/>
        <w:rPr>
          <w:rFonts w:cstheme="minorHAnsi"/>
          <w:b/>
          <w:bCs/>
        </w:rPr>
      </w:pPr>
    </w:p>
    <w:p w14:paraId="174882CF" w14:textId="77777777" w:rsidR="00CB4F8A" w:rsidRDefault="00CB4F8A" w:rsidP="00FC6176">
      <w:pPr>
        <w:pStyle w:val="Prrafodelista"/>
        <w:ind w:left="0"/>
        <w:jc w:val="both"/>
        <w:rPr>
          <w:rFonts w:cstheme="minorHAnsi"/>
          <w:b/>
          <w:bCs/>
        </w:rPr>
      </w:pPr>
    </w:p>
    <w:p w14:paraId="53CEF419" w14:textId="77777777" w:rsidR="00CB4F8A" w:rsidRDefault="00CB4F8A" w:rsidP="00FC6176">
      <w:pPr>
        <w:pStyle w:val="Prrafodelista"/>
        <w:ind w:left="0"/>
        <w:jc w:val="both"/>
        <w:rPr>
          <w:rFonts w:cstheme="minorHAnsi"/>
          <w:b/>
          <w:bCs/>
        </w:rPr>
      </w:pPr>
    </w:p>
    <w:p w14:paraId="45774610" w14:textId="77777777" w:rsidR="00CB4F8A" w:rsidRDefault="00CB4F8A" w:rsidP="00FC6176">
      <w:pPr>
        <w:pStyle w:val="Prrafodelista"/>
        <w:ind w:left="0"/>
        <w:jc w:val="both"/>
        <w:rPr>
          <w:rFonts w:cstheme="minorHAnsi"/>
          <w:b/>
          <w:bCs/>
        </w:rPr>
      </w:pPr>
    </w:p>
    <w:p w14:paraId="0BC7ABA2" w14:textId="77777777" w:rsidR="00CB4F8A" w:rsidRDefault="00CB4F8A" w:rsidP="00FC6176">
      <w:pPr>
        <w:pStyle w:val="Prrafodelista"/>
        <w:ind w:left="0"/>
        <w:jc w:val="both"/>
        <w:rPr>
          <w:rFonts w:cstheme="minorHAnsi"/>
          <w:b/>
          <w:bCs/>
        </w:rPr>
      </w:pPr>
    </w:p>
    <w:p w14:paraId="061014D6" w14:textId="77777777" w:rsidR="00CB4F8A" w:rsidRDefault="00CB4F8A" w:rsidP="00FC6176">
      <w:pPr>
        <w:pStyle w:val="Prrafodelista"/>
        <w:ind w:left="0"/>
        <w:jc w:val="both"/>
        <w:rPr>
          <w:rFonts w:cstheme="minorHAnsi"/>
          <w:b/>
          <w:bCs/>
        </w:rPr>
      </w:pPr>
    </w:p>
    <w:p w14:paraId="31FC04F3" w14:textId="77777777" w:rsidR="00CB4F8A" w:rsidRDefault="00CB4F8A" w:rsidP="00FC6176">
      <w:pPr>
        <w:pStyle w:val="Prrafodelista"/>
        <w:ind w:left="0"/>
        <w:jc w:val="both"/>
        <w:rPr>
          <w:rFonts w:cstheme="minorHAnsi"/>
          <w:b/>
          <w:bCs/>
        </w:rPr>
      </w:pPr>
    </w:p>
    <w:p w14:paraId="2C56A264" w14:textId="77777777" w:rsidR="00CB4F8A" w:rsidRDefault="00CB4F8A" w:rsidP="00FC6176">
      <w:pPr>
        <w:pStyle w:val="Prrafodelista"/>
        <w:ind w:left="0"/>
        <w:jc w:val="both"/>
        <w:rPr>
          <w:rFonts w:cstheme="minorHAnsi"/>
          <w:b/>
          <w:bCs/>
        </w:rPr>
      </w:pPr>
    </w:p>
    <w:p w14:paraId="12A08E14" w14:textId="77777777" w:rsidR="00CB4F8A" w:rsidRDefault="00CB4F8A" w:rsidP="00FC6176">
      <w:pPr>
        <w:pStyle w:val="Prrafodelista"/>
        <w:ind w:left="0"/>
        <w:jc w:val="both"/>
        <w:rPr>
          <w:rFonts w:cstheme="minorHAnsi"/>
          <w:b/>
          <w:bCs/>
        </w:rPr>
      </w:pPr>
    </w:p>
    <w:p w14:paraId="34774E23" w14:textId="77777777" w:rsidR="00CB4F8A" w:rsidRDefault="00CB4F8A" w:rsidP="00FC6176">
      <w:pPr>
        <w:pStyle w:val="Prrafodelista"/>
        <w:ind w:left="0"/>
        <w:jc w:val="both"/>
        <w:rPr>
          <w:rFonts w:cstheme="minorHAnsi"/>
          <w:b/>
          <w:bCs/>
        </w:rPr>
      </w:pPr>
    </w:p>
    <w:p w14:paraId="5FFD6962" w14:textId="77777777" w:rsidR="00CB4F8A" w:rsidRDefault="00CB4F8A" w:rsidP="00FC6176">
      <w:pPr>
        <w:pStyle w:val="Prrafodelista"/>
        <w:ind w:left="0"/>
        <w:jc w:val="both"/>
        <w:rPr>
          <w:rFonts w:cstheme="minorHAnsi"/>
          <w:b/>
          <w:bCs/>
        </w:rPr>
      </w:pPr>
    </w:p>
    <w:p w14:paraId="17C0B82F" w14:textId="77777777" w:rsidR="00CB4F8A" w:rsidRDefault="00CB4F8A" w:rsidP="00FC6176">
      <w:pPr>
        <w:pStyle w:val="Prrafodelista"/>
        <w:ind w:left="0"/>
        <w:jc w:val="both"/>
        <w:rPr>
          <w:rFonts w:cstheme="minorHAnsi"/>
          <w:b/>
          <w:bCs/>
        </w:rPr>
      </w:pPr>
    </w:p>
    <w:p w14:paraId="5766A5E9" w14:textId="77777777" w:rsidR="00CB4F8A" w:rsidRDefault="00CB4F8A" w:rsidP="00FC6176">
      <w:pPr>
        <w:pStyle w:val="Prrafodelista"/>
        <w:ind w:left="0"/>
        <w:jc w:val="both"/>
        <w:rPr>
          <w:b/>
        </w:rPr>
      </w:pPr>
    </w:p>
    <w:p w14:paraId="17F7B663" w14:textId="77777777" w:rsidR="0AB0335C" w:rsidRDefault="0AB0335C" w:rsidP="00FC6176">
      <w:pPr>
        <w:pStyle w:val="Prrafodelista"/>
        <w:ind w:left="0"/>
        <w:jc w:val="both"/>
        <w:rPr>
          <w:b/>
          <w:bCs/>
        </w:rPr>
      </w:pPr>
    </w:p>
    <w:p w14:paraId="151CA62B" w14:textId="77777777" w:rsidR="0AB0335C" w:rsidRDefault="0AB0335C" w:rsidP="00FC6176">
      <w:pPr>
        <w:pStyle w:val="Prrafodelista"/>
        <w:ind w:left="0"/>
        <w:jc w:val="both"/>
        <w:rPr>
          <w:b/>
          <w:bCs/>
        </w:rPr>
      </w:pPr>
    </w:p>
    <w:p w14:paraId="071F8DED" w14:textId="77777777" w:rsidR="00CB4F8A" w:rsidRDefault="00CB4F8A" w:rsidP="00FC6176">
      <w:pPr>
        <w:pStyle w:val="Prrafodelista"/>
        <w:ind w:left="0"/>
        <w:jc w:val="both"/>
        <w:rPr>
          <w:rFonts w:cstheme="minorHAnsi"/>
          <w:b/>
          <w:bCs/>
        </w:rPr>
      </w:pPr>
    </w:p>
    <w:p w14:paraId="60946974" w14:textId="77777777" w:rsidR="00CB4F8A" w:rsidRDefault="00CB4F8A" w:rsidP="00FC6176">
      <w:pPr>
        <w:pStyle w:val="Prrafodelista"/>
        <w:ind w:left="0"/>
        <w:jc w:val="both"/>
        <w:rPr>
          <w:rFonts w:cstheme="minorHAnsi"/>
          <w:b/>
          <w:bCs/>
        </w:rPr>
      </w:pPr>
    </w:p>
    <w:p w14:paraId="389E755C" w14:textId="77777777" w:rsidR="00CB4F8A" w:rsidRDefault="00CB4F8A" w:rsidP="00FC6176">
      <w:pPr>
        <w:pStyle w:val="Prrafodelista"/>
        <w:ind w:left="0"/>
        <w:jc w:val="both"/>
        <w:rPr>
          <w:rFonts w:cstheme="minorHAnsi"/>
          <w:b/>
          <w:bCs/>
        </w:rPr>
      </w:pPr>
    </w:p>
    <w:p w14:paraId="32092BAE" w14:textId="77777777" w:rsidR="00CB4F8A" w:rsidRDefault="00CB4F8A" w:rsidP="00FC6176">
      <w:pPr>
        <w:pStyle w:val="Prrafodelista"/>
        <w:ind w:left="0"/>
        <w:jc w:val="both"/>
        <w:rPr>
          <w:rFonts w:cstheme="minorHAnsi"/>
          <w:b/>
          <w:bCs/>
        </w:rPr>
      </w:pPr>
    </w:p>
    <w:p w14:paraId="24DD8336" w14:textId="77777777" w:rsidR="00CB4F8A" w:rsidRDefault="00CB4F8A" w:rsidP="00FC6176">
      <w:pPr>
        <w:pStyle w:val="Prrafodelista"/>
        <w:ind w:left="0"/>
        <w:jc w:val="both"/>
        <w:rPr>
          <w:rFonts w:cstheme="minorHAnsi"/>
          <w:b/>
          <w:bCs/>
        </w:rPr>
      </w:pPr>
    </w:p>
    <w:p w14:paraId="60FF6FA7" w14:textId="77777777" w:rsidR="006F428A" w:rsidRPr="00BF49D9" w:rsidRDefault="00D467E3" w:rsidP="00FC6176">
      <w:pPr>
        <w:pStyle w:val="Prrafodelista"/>
        <w:ind w:left="0"/>
        <w:jc w:val="both"/>
        <w:rPr>
          <w:rFonts w:ascii="Arial" w:hAnsi="Arial" w:cs="Arial"/>
          <w:b/>
          <w:bCs/>
        </w:rPr>
      </w:pPr>
      <w:r>
        <w:rPr>
          <w:rFonts w:ascii="Arial" w:hAnsi="Arial"/>
          <w:b/>
        </w:rPr>
        <w:t xml:space="preserve">Control Change </w:t>
      </w:r>
    </w:p>
    <w:p w14:paraId="426B4CFC" w14:textId="77777777" w:rsidR="0056778A" w:rsidRPr="00BF49D9" w:rsidRDefault="00D467E3" w:rsidP="00FC6176">
      <w:pPr>
        <w:pStyle w:val="Prrafodelista"/>
        <w:jc w:val="both"/>
        <w:rPr>
          <w:rFonts w:ascii="Arial" w:hAnsi="Arial" w:cs="Arial"/>
        </w:rPr>
      </w:pPr>
      <w:r>
        <w:rPr>
          <w:rFonts w:ascii="Arial" w:hAnsi="Arial"/>
        </w:rPr>
        <w:t xml:space="preserve">Document Review </w:t>
      </w:r>
      <w:bookmarkEnd w:id="0"/>
      <w:r>
        <w:rPr>
          <w:rFonts w:ascii="Arial" w:hAnsi="Arial"/>
        </w:rPr>
        <w:t>0</w:t>
      </w:r>
    </w:p>
    <w:p w14:paraId="297527EE" w14:textId="77777777" w:rsidR="0056778A" w:rsidRPr="00BF49D9" w:rsidRDefault="0056778A" w:rsidP="00FC6176">
      <w:pPr>
        <w:pStyle w:val="Prrafodelista"/>
        <w:jc w:val="both"/>
        <w:rPr>
          <w:rFonts w:ascii="Arial" w:hAnsi="Arial" w:cs="Arial"/>
          <w:bCs/>
        </w:rPr>
      </w:pPr>
    </w:p>
    <w:p w14:paraId="0E899AC6" w14:textId="77777777" w:rsidR="0056778A" w:rsidRPr="00BF49D9" w:rsidRDefault="0056778A" w:rsidP="00FC6176">
      <w:pPr>
        <w:pStyle w:val="Prrafodelista"/>
        <w:jc w:val="both"/>
        <w:rPr>
          <w:rFonts w:ascii="Arial" w:hAnsi="Arial" w:cs="Arial"/>
          <w:bCs/>
        </w:rPr>
      </w:pPr>
    </w:p>
    <w:p w14:paraId="50035214" w14:textId="77777777" w:rsidR="00C54C2F" w:rsidRPr="00BF49D9" w:rsidRDefault="00C54C2F" w:rsidP="00FC6176">
      <w:pPr>
        <w:pStyle w:val="Prrafodelista"/>
        <w:jc w:val="both"/>
        <w:rPr>
          <w:rFonts w:ascii="Arial" w:hAnsi="Arial" w:cs="Arial"/>
          <w:b/>
        </w:rPr>
      </w:pPr>
      <w:r>
        <w:rPr>
          <w:rFonts w:ascii="Arial" w:hAnsi="Arial"/>
          <w:b/>
        </w:rPr>
        <w:t xml:space="preserve">Addressed to: </w:t>
      </w:r>
    </w:p>
    <w:p w14:paraId="2A70B34A" w14:textId="77777777" w:rsidR="00C54C2F" w:rsidRPr="00BF49D9" w:rsidRDefault="00C54C2F" w:rsidP="00FC6176">
      <w:pPr>
        <w:pStyle w:val="Prrafodelista"/>
        <w:jc w:val="both"/>
        <w:rPr>
          <w:rFonts w:ascii="Arial" w:hAnsi="Arial" w:cs="Arial"/>
          <w:b/>
        </w:rPr>
      </w:pPr>
      <w:r>
        <w:rPr>
          <w:rFonts w:ascii="Arial" w:hAnsi="Arial"/>
          <w:b/>
        </w:rPr>
        <w:t xml:space="preserve">Interested suppliers </w:t>
      </w:r>
    </w:p>
    <w:p w14:paraId="409AF88C" w14:textId="77777777" w:rsidR="00C54C2F" w:rsidRPr="004D6E24" w:rsidRDefault="00C54C2F" w:rsidP="00FC6176">
      <w:pPr>
        <w:pStyle w:val="Prrafodelista"/>
        <w:jc w:val="both"/>
        <w:rPr>
          <w:rFonts w:ascii="Arial" w:hAnsi="Arial" w:cs="Arial"/>
          <w:b/>
        </w:rPr>
      </w:pPr>
    </w:p>
    <w:p w14:paraId="143DE476" w14:textId="77777777" w:rsidR="00C54C2F" w:rsidRPr="004D6E24" w:rsidRDefault="00C54C2F" w:rsidP="00FC6176">
      <w:pPr>
        <w:pStyle w:val="Prrafodelista"/>
        <w:jc w:val="both"/>
        <w:rPr>
          <w:rFonts w:ascii="Arial" w:hAnsi="Arial" w:cs="Arial"/>
          <w:b/>
        </w:rPr>
      </w:pPr>
    </w:p>
    <w:p w14:paraId="25722EED" w14:textId="77777777" w:rsidR="00C54C2F" w:rsidRPr="004D6E24" w:rsidRDefault="00C54C2F" w:rsidP="00FC6176">
      <w:pPr>
        <w:pStyle w:val="Prrafodelista"/>
        <w:jc w:val="both"/>
        <w:rPr>
          <w:rFonts w:ascii="Arial" w:hAnsi="Arial" w:cs="Arial"/>
          <w:b/>
        </w:rPr>
      </w:pPr>
    </w:p>
    <w:p w14:paraId="287F0C72" w14:textId="77777777" w:rsidR="00C54C2F" w:rsidRPr="00BF49D9" w:rsidRDefault="00C54C2F" w:rsidP="00FC6176">
      <w:pPr>
        <w:pStyle w:val="Prrafodelista"/>
        <w:jc w:val="both"/>
        <w:rPr>
          <w:rFonts w:ascii="Arial" w:hAnsi="Arial" w:cs="Arial"/>
        </w:rPr>
      </w:pPr>
      <w:r>
        <w:rPr>
          <w:rFonts w:ascii="Arial" w:hAnsi="Arial"/>
          <w:b/>
        </w:rPr>
        <w:t xml:space="preserve">REFERENCE </w:t>
      </w:r>
      <w:r>
        <w:rPr>
          <w:rFonts w:ascii="Arial" w:hAnsi="Arial"/>
        </w:rPr>
        <w:t>International open tender, Austin Powder S.A. _ Petrochemical Division.</w:t>
      </w:r>
    </w:p>
    <w:p w14:paraId="2D0D3CCB" w14:textId="77777777" w:rsidR="00C54C2F" w:rsidRPr="004D6E24" w:rsidRDefault="00C54C2F" w:rsidP="00FC6176">
      <w:pPr>
        <w:pStyle w:val="Prrafodelista"/>
        <w:jc w:val="both"/>
        <w:rPr>
          <w:rFonts w:ascii="Arial" w:hAnsi="Arial" w:cs="Arial"/>
          <w:b/>
        </w:rPr>
      </w:pPr>
    </w:p>
    <w:p w14:paraId="6FE2073E" w14:textId="77777777" w:rsidR="00C54C2F" w:rsidRPr="004D6E24" w:rsidRDefault="00C54C2F" w:rsidP="00FC6176">
      <w:pPr>
        <w:pStyle w:val="Prrafodelista"/>
        <w:jc w:val="both"/>
        <w:rPr>
          <w:rFonts w:ascii="Arial" w:hAnsi="Arial" w:cs="Arial"/>
          <w:b/>
        </w:rPr>
      </w:pPr>
    </w:p>
    <w:p w14:paraId="4D3CCB03" w14:textId="77777777" w:rsidR="00C54C2F" w:rsidRPr="00BF49D9" w:rsidRDefault="00C54C2F" w:rsidP="00FC6176">
      <w:pPr>
        <w:pStyle w:val="Prrafodelista"/>
        <w:jc w:val="both"/>
        <w:rPr>
          <w:rFonts w:ascii="Arial" w:hAnsi="Arial" w:cs="Arial"/>
          <w:b/>
        </w:rPr>
      </w:pPr>
      <w:r>
        <w:rPr>
          <w:rFonts w:ascii="Arial" w:hAnsi="Arial"/>
          <w:b/>
        </w:rPr>
        <w:t xml:space="preserve">SUBJECT: </w:t>
      </w:r>
      <w:r>
        <w:rPr>
          <w:rFonts w:ascii="Arial" w:hAnsi="Arial"/>
        </w:rPr>
        <w:t>Bid Specifications – Call for Tender, with the aim of contracting the supply of tertiary nitrous oxide abatement technology (N2O).</w:t>
      </w:r>
      <w:r>
        <w:rPr>
          <w:rFonts w:ascii="Arial" w:hAnsi="Arial"/>
          <w:b/>
        </w:rPr>
        <w:t xml:space="preserve"> </w:t>
      </w:r>
    </w:p>
    <w:p w14:paraId="304504BD" w14:textId="77777777" w:rsidR="0056778A" w:rsidRDefault="0056778A" w:rsidP="00FC6176">
      <w:pPr>
        <w:spacing w:after="200" w:line="276" w:lineRule="auto"/>
        <w:jc w:val="both"/>
        <w:rPr>
          <w:rFonts w:asciiTheme="minorHAnsi" w:hAnsiTheme="minorHAnsi" w:cstheme="minorHAnsi"/>
          <w:b/>
          <w:sz w:val="22"/>
          <w:szCs w:val="22"/>
        </w:rPr>
      </w:pPr>
      <w:r>
        <w:br w:type="page"/>
      </w:r>
    </w:p>
    <w:p w14:paraId="1CD34879" w14:textId="21AADCF2" w:rsidR="00374D8A" w:rsidRPr="00ED732E" w:rsidRDefault="00374D8A" w:rsidP="00FC6176">
      <w:pPr>
        <w:jc w:val="both"/>
        <w:rPr>
          <w:b/>
          <w:bCs/>
        </w:rPr>
      </w:pPr>
    </w:p>
    <w:p w14:paraId="7090188E" w14:textId="7670323E" w:rsidR="00010215" w:rsidRPr="00ED732E" w:rsidRDefault="00ED732E" w:rsidP="00FC6176">
      <w:pPr>
        <w:spacing w:after="200" w:line="276" w:lineRule="auto"/>
        <w:jc w:val="both"/>
        <w:rPr>
          <w:rFonts w:cs="Arial"/>
          <w:b/>
          <w:sz w:val="44"/>
          <w:szCs w:val="22"/>
        </w:rPr>
      </w:pPr>
      <w:r>
        <w:rPr>
          <w:rFonts w:cs="Arial"/>
          <w:b/>
          <w:sz w:val="44"/>
          <w:szCs w:val="22"/>
        </w:rPr>
        <w:t>Index</w:t>
      </w:r>
    </w:p>
    <w:p w14:paraId="61AA871D" w14:textId="3C7CD6E5" w:rsidR="00FC6176" w:rsidRPr="00FC6176" w:rsidRDefault="00882AE6" w:rsidP="00FC6176">
      <w:pPr>
        <w:pStyle w:val="TDC2"/>
        <w:jc w:val="both"/>
        <w:rPr>
          <w:rFonts w:eastAsiaTheme="minorEastAsia"/>
          <w:kern w:val="2"/>
          <w:lang w:val="es-ES" w:eastAsia="es-ES"/>
          <w14:ligatures w14:val="standardContextual"/>
        </w:rPr>
      </w:pPr>
      <w:r>
        <w:rPr>
          <w:rFonts w:asciiTheme="minorHAnsi" w:hAnsiTheme="minorHAnsi" w:cstheme="minorHAnsi"/>
        </w:rPr>
        <w:fldChar w:fldCharType="begin"/>
      </w:r>
      <w:r>
        <w:instrText xml:space="preserve"> TOC \o "1-3" \h \z \u </w:instrText>
      </w:r>
      <w:r>
        <w:rPr>
          <w:rFonts w:asciiTheme="minorHAnsi" w:hAnsiTheme="minorHAnsi" w:cstheme="minorHAnsi"/>
        </w:rPr>
        <w:fldChar w:fldCharType="separate"/>
      </w:r>
      <w:hyperlink w:anchor="_Toc178839918" w:history="1">
        <w:r w:rsidR="00FC6176" w:rsidRPr="00FC6176">
          <w:rPr>
            <w:rStyle w:val="Hipervnculo"/>
          </w:rPr>
          <w:t>1.</w:t>
        </w:r>
        <w:r w:rsidR="00FC6176" w:rsidRPr="00FC6176">
          <w:rPr>
            <w:rFonts w:eastAsiaTheme="minorEastAsia"/>
            <w:kern w:val="2"/>
            <w:lang w:val="es-ES" w:eastAsia="es-ES"/>
            <w14:ligatures w14:val="standardContextual"/>
          </w:rPr>
          <w:tab/>
        </w:r>
        <w:r w:rsidR="00FC6176">
          <w:rPr>
            <w:rStyle w:val="Hipervnculo"/>
          </w:rPr>
          <w:t>S</w:t>
        </w:r>
        <w:r w:rsidR="00FC6176" w:rsidRPr="00FC6176">
          <w:rPr>
            <w:rStyle w:val="Hipervnculo"/>
          </w:rPr>
          <w:t>ection</w:t>
        </w:r>
        <w:r w:rsidR="00FC6176">
          <w:rPr>
            <w:rStyle w:val="Hipervnculo"/>
          </w:rPr>
          <w:t> </w:t>
        </w:r>
        <w:r w:rsidR="00FC6176" w:rsidRPr="00FC6176">
          <w:rPr>
            <w:rStyle w:val="Hipervnculo"/>
          </w:rPr>
          <w:t xml:space="preserve">1. Instructions </w:t>
        </w:r>
        <w:r w:rsidR="00FC6176">
          <w:rPr>
            <w:rStyle w:val="Hipervnculo"/>
          </w:rPr>
          <w:t>t</w:t>
        </w:r>
        <w:r w:rsidR="00FC6176" w:rsidRPr="00FC6176">
          <w:rPr>
            <w:rStyle w:val="Hipervnculo"/>
          </w:rPr>
          <w:t>o Bidders</w:t>
        </w:r>
        <w:r w:rsidR="00FC6176" w:rsidRPr="00FC6176">
          <w:rPr>
            <w:webHidden/>
          </w:rPr>
          <w:tab/>
        </w:r>
        <w:r w:rsidR="00FC6176" w:rsidRPr="00FC6176">
          <w:rPr>
            <w:webHidden/>
          </w:rPr>
          <w:fldChar w:fldCharType="begin"/>
        </w:r>
        <w:r w:rsidR="00FC6176" w:rsidRPr="00FC6176">
          <w:rPr>
            <w:webHidden/>
          </w:rPr>
          <w:instrText xml:space="preserve"> PAGEREF _Toc178839918 \h </w:instrText>
        </w:r>
        <w:r w:rsidR="00FC6176" w:rsidRPr="00FC6176">
          <w:rPr>
            <w:webHidden/>
          </w:rPr>
        </w:r>
        <w:r w:rsidR="00FC6176" w:rsidRPr="00FC6176">
          <w:rPr>
            <w:webHidden/>
          </w:rPr>
          <w:fldChar w:fldCharType="separate"/>
        </w:r>
        <w:r w:rsidR="00FC6176" w:rsidRPr="00FC6176">
          <w:rPr>
            <w:webHidden/>
          </w:rPr>
          <w:t>5</w:t>
        </w:r>
        <w:r w:rsidR="00FC6176" w:rsidRPr="00FC6176">
          <w:rPr>
            <w:webHidden/>
          </w:rPr>
          <w:fldChar w:fldCharType="end"/>
        </w:r>
      </w:hyperlink>
    </w:p>
    <w:p w14:paraId="660E46BD" w14:textId="7A3CE9E7"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19" w:history="1">
        <w:r w:rsidR="00FC6176" w:rsidRPr="00AB14E0">
          <w:rPr>
            <w:rStyle w:val="Hipervnculo"/>
          </w:rPr>
          <w:t>A.</w:t>
        </w:r>
        <w:r w:rsidR="00FC6176">
          <w:rPr>
            <w:rFonts w:eastAsiaTheme="minorEastAsia" w:cstheme="minorBidi"/>
            <w:kern w:val="2"/>
            <w:sz w:val="22"/>
            <w:szCs w:val="22"/>
            <w:lang w:val="es-ES" w:eastAsia="es-ES"/>
            <w14:ligatures w14:val="standardContextual"/>
          </w:rPr>
          <w:tab/>
        </w:r>
        <w:r w:rsidR="00FC6176" w:rsidRPr="00AB14E0">
          <w:rPr>
            <w:rStyle w:val="Hipervnculo"/>
          </w:rPr>
          <w:t>GENERAL</w:t>
        </w:r>
        <w:r w:rsidR="00FC6176">
          <w:rPr>
            <w:webHidden/>
          </w:rPr>
          <w:tab/>
        </w:r>
        <w:r w:rsidR="00596852">
          <w:rPr>
            <w:webHidden/>
          </w:rPr>
          <w:tab/>
        </w:r>
        <w:r w:rsidR="00FC6176">
          <w:rPr>
            <w:webHidden/>
          </w:rPr>
          <w:fldChar w:fldCharType="begin"/>
        </w:r>
        <w:r w:rsidR="00FC6176">
          <w:rPr>
            <w:webHidden/>
          </w:rPr>
          <w:instrText xml:space="preserve"> PAGEREF _Toc178839919 \h </w:instrText>
        </w:r>
        <w:r w:rsidR="00FC6176">
          <w:rPr>
            <w:webHidden/>
          </w:rPr>
        </w:r>
        <w:r w:rsidR="00FC6176">
          <w:rPr>
            <w:webHidden/>
          </w:rPr>
          <w:fldChar w:fldCharType="separate"/>
        </w:r>
        <w:r w:rsidR="00FC6176">
          <w:rPr>
            <w:webHidden/>
          </w:rPr>
          <w:t>5</w:t>
        </w:r>
        <w:r w:rsidR="00FC6176">
          <w:rPr>
            <w:webHidden/>
          </w:rPr>
          <w:fldChar w:fldCharType="end"/>
        </w:r>
      </w:hyperlink>
    </w:p>
    <w:p w14:paraId="4CBCAD61" w14:textId="02761DCF"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20" w:history="1">
        <w:r w:rsidR="00FC6176" w:rsidRPr="00AB14E0">
          <w:rPr>
            <w:rStyle w:val="Hipervnculo"/>
          </w:rPr>
          <w:t>1.</w:t>
        </w:r>
        <w:r w:rsidR="00FC6176">
          <w:rPr>
            <w:rStyle w:val="Hipervnculo"/>
          </w:rPr>
          <w:tab/>
        </w:r>
        <w:r w:rsidR="00FC6176" w:rsidRPr="00AB14E0">
          <w:rPr>
            <w:rStyle w:val="Hipervnculo"/>
          </w:rPr>
          <w:t>INTRODUCTION</w:t>
        </w:r>
        <w:r w:rsidR="00FC6176">
          <w:rPr>
            <w:webHidden/>
          </w:rPr>
          <w:tab/>
        </w:r>
        <w:r w:rsidR="00FC6176">
          <w:rPr>
            <w:webHidden/>
          </w:rPr>
          <w:fldChar w:fldCharType="begin"/>
        </w:r>
        <w:r w:rsidR="00FC6176">
          <w:rPr>
            <w:webHidden/>
          </w:rPr>
          <w:instrText xml:space="preserve"> PAGEREF _Toc178839920 \h </w:instrText>
        </w:r>
        <w:r w:rsidR="00FC6176">
          <w:rPr>
            <w:webHidden/>
          </w:rPr>
        </w:r>
        <w:r w:rsidR="00FC6176">
          <w:rPr>
            <w:webHidden/>
          </w:rPr>
          <w:fldChar w:fldCharType="separate"/>
        </w:r>
        <w:r w:rsidR="00FC6176">
          <w:rPr>
            <w:webHidden/>
          </w:rPr>
          <w:t>5</w:t>
        </w:r>
        <w:r w:rsidR="00FC6176">
          <w:rPr>
            <w:webHidden/>
          </w:rPr>
          <w:fldChar w:fldCharType="end"/>
        </w:r>
      </w:hyperlink>
    </w:p>
    <w:p w14:paraId="7D545194" w14:textId="72141EEB" w:rsidR="00FC6176" w:rsidRDefault="00FC6176" w:rsidP="00FC6176">
      <w:pPr>
        <w:pStyle w:val="TDC3"/>
        <w:tabs>
          <w:tab w:val="right" w:leader="dot" w:pos="9204"/>
        </w:tabs>
        <w:ind w:left="0"/>
        <w:jc w:val="both"/>
        <w:rPr>
          <w:rFonts w:eastAsiaTheme="minorEastAsia" w:cstheme="minorBidi"/>
          <w:noProof/>
          <w:kern w:val="2"/>
          <w:sz w:val="22"/>
          <w:szCs w:val="22"/>
          <w:lang w:val="es-ES" w:eastAsia="es-ES"/>
          <w14:ligatures w14:val="standardContextual"/>
        </w:rPr>
      </w:pPr>
      <w:r>
        <w:rPr>
          <w:rStyle w:val="Hipervnculo"/>
          <w:noProof/>
        </w:rPr>
        <w:t xml:space="preserve">   </w:t>
      </w:r>
      <w:hyperlink w:anchor="_Toc178839921" w:history="1">
        <w:r w:rsidRPr="00AB14E0">
          <w:rPr>
            <w:rStyle w:val="Hipervnculo"/>
            <w:rFonts w:ascii="Arial" w:hAnsi="Arial"/>
            <w:b/>
            <w:bCs/>
            <w:iCs/>
            <w:noProof/>
            <w:spacing w:val="5"/>
          </w:rPr>
          <w:t>2.</w:t>
        </w:r>
        <w:r>
          <w:rPr>
            <w:rStyle w:val="Hipervnculo"/>
            <w:rFonts w:ascii="Arial" w:hAnsi="Arial"/>
            <w:b/>
            <w:bCs/>
            <w:iCs/>
            <w:noProof/>
            <w:spacing w:val="5"/>
          </w:rPr>
          <w:t xml:space="preserve">     </w:t>
        </w:r>
        <w:r w:rsidRPr="00AB14E0">
          <w:rPr>
            <w:rStyle w:val="Hipervnculo"/>
            <w:rFonts w:ascii="Arial" w:hAnsi="Arial"/>
            <w:b/>
            <w:bCs/>
            <w:iCs/>
            <w:noProof/>
            <w:spacing w:val="5"/>
          </w:rPr>
          <w:t>DEFINITIONS AND ABREVIATIONS</w:t>
        </w:r>
        <w:r>
          <w:rPr>
            <w:noProof/>
            <w:webHidden/>
          </w:rPr>
          <w:tab/>
        </w:r>
        <w:r w:rsidRPr="00FC6176">
          <w:rPr>
            <w:b/>
            <w:bCs/>
            <w:noProof/>
            <w:webHidden/>
          </w:rPr>
          <w:fldChar w:fldCharType="begin"/>
        </w:r>
        <w:r w:rsidRPr="00FC6176">
          <w:rPr>
            <w:b/>
            <w:bCs/>
            <w:noProof/>
            <w:webHidden/>
          </w:rPr>
          <w:instrText xml:space="preserve"> PAGEREF _Toc178839921 \h </w:instrText>
        </w:r>
        <w:r w:rsidRPr="00FC6176">
          <w:rPr>
            <w:b/>
            <w:bCs/>
            <w:noProof/>
            <w:webHidden/>
          </w:rPr>
        </w:r>
        <w:r w:rsidRPr="00FC6176">
          <w:rPr>
            <w:b/>
            <w:bCs/>
            <w:noProof/>
            <w:webHidden/>
          </w:rPr>
          <w:fldChar w:fldCharType="separate"/>
        </w:r>
        <w:r w:rsidRPr="00FC6176">
          <w:rPr>
            <w:b/>
            <w:bCs/>
            <w:noProof/>
            <w:webHidden/>
          </w:rPr>
          <w:t>5</w:t>
        </w:r>
        <w:r w:rsidRPr="00FC6176">
          <w:rPr>
            <w:b/>
            <w:bCs/>
            <w:noProof/>
            <w:webHidden/>
          </w:rPr>
          <w:fldChar w:fldCharType="end"/>
        </w:r>
      </w:hyperlink>
    </w:p>
    <w:p w14:paraId="26CA97D3" w14:textId="17F2D84E"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22" w:history="1">
        <w:r w:rsidR="00FC6176" w:rsidRPr="00AB14E0">
          <w:rPr>
            <w:rStyle w:val="Hipervnculo"/>
          </w:rPr>
          <w:t>3.</w:t>
        </w:r>
        <w:r w:rsidR="00FC6176">
          <w:rPr>
            <w:rStyle w:val="Hipervnculo"/>
          </w:rPr>
          <w:tab/>
        </w:r>
        <w:r w:rsidR="00FC6176" w:rsidRPr="00AB14E0">
          <w:rPr>
            <w:rStyle w:val="Hipervnculo"/>
          </w:rPr>
          <w:t>TYPE AND PURPOSE OF THE TENDER</w:t>
        </w:r>
        <w:r w:rsidR="00FC6176">
          <w:rPr>
            <w:webHidden/>
          </w:rPr>
          <w:tab/>
        </w:r>
        <w:r w:rsidR="00FC6176">
          <w:rPr>
            <w:webHidden/>
          </w:rPr>
          <w:fldChar w:fldCharType="begin"/>
        </w:r>
        <w:r w:rsidR="00FC6176">
          <w:rPr>
            <w:webHidden/>
          </w:rPr>
          <w:instrText xml:space="preserve"> PAGEREF _Toc178839922 \h </w:instrText>
        </w:r>
        <w:r w:rsidR="00FC6176">
          <w:rPr>
            <w:webHidden/>
          </w:rPr>
        </w:r>
        <w:r w:rsidR="00FC6176">
          <w:rPr>
            <w:webHidden/>
          </w:rPr>
          <w:fldChar w:fldCharType="separate"/>
        </w:r>
        <w:r w:rsidR="00FC6176">
          <w:rPr>
            <w:webHidden/>
          </w:rPr>
          <w:t>6</w:t>
        </w:r>
        <w:r w:rsidR="00FC6176">
          <w:rPr>
            <w:webHidden/>
          </w:rPr>
          <w:fldChar w:fldCharType="end"/>
        </w:r>
      </w:hyperlink>
    </w:p>
    <w:p w14:paraId="452F3346" w14:textId="220BA52A"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23" w:history="1">
        <w:r w:rsidR="00FC6176" w:rsidRPr="00AB14E0">
          <w:rPr>
            <w:rStyle w:val="Hipervnculo"/>
          </w:rPr>
          <w:t>4.</w:t>
        </w:r>
        <w:r w:rsidR="00FC6176">
          <w:rPr>
            <w:rStyle w:val="Hipervnculo"/>
          </w:rPr>
          <w:tab/>
        </w:r>
        <w:r w:rsidR="00FC6176" w:rsidRPr="00AB14E0">
          <w:rPr>
            <w:rStyle w:val="Hipervnculo"/>
          </w:rPr>
          <w:t>GENERAL CONDITIONS</w:t>
        </w:r>
        <w:r w:rsidR="00FC6176">
          <w:rPr>
            <w:webHidden/>
          </w:rPr>
          <w:tab/>
        </w:r>
        <w:r w:rsidR="00FC6176">
          <w:rPr>
            <w:webHidden/>
          </w:rPr>
          <w:fldChar w:fldCharType="begin"/>
        </w:r>
        <w:r w:rsidR="00FC6176">
          <w:rPr>
            <w:webHidden/>
          </w:rPr>
          <w:instrText xml:space="preserve"> PAGEREF _Toc178839923 \h </w:instrText>
        </w:r>
        <w:r w:rsidR="00FC6176">
          <w:rPr>
            <w:webHidden/>
          </w:rPr>
        </w:r>
        <w:r w:rsidR="00FC6176">
          <w:rPr>
            <w:webHidden/>
          </w:rPr>
          <w:fldChar w:fldCharType="separate"/>
        </w:r>
        <w:r w:rsidR="00FC6176">
          <w:rPr>
            <w:webHidden/>
          </w:rPr>
          <w:t>7</w:t>
        </w:r>
        <w:r w:rsidR="00FC6176">
          <w:rPr>
            <w:webHidden/>
          </w:rPr>
          <w:fldChar w:fldCharType="end"/>
        </w:r>
      </w:hyperlink>
    </w:p>
    <w:p w14:paraId="3ECED20E" w14:textId="323B2BA2"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24" w:history="1">
        <w:r w:rsidR="00FC6176" w:rsidRPr="00AB14E0">
          <w:rPr>
            <w:rStyle w:val="Hipervnculo"/>
          </w:rPr>
          <w:t>5.</w:t>
        </w:r>
        <w:r w:rsidR="00FC6176">
          <w:rPr>
            <w:rStyle w:val="Hipervnculo"/>
          </w:rPr>
          <w:tab/>
        </w:r>
        <w:r w:rsidR="00FC6176" w:rsidRPr="00AB14E0">
          <w:rPr>
            <w:rStyle w:val="Hipervnculo"/>
          </w:rPr>
          <w:t>TENDER SCHEDULE</w:t>
        </w:r>
        <w:r w:rsidR="00FC6176">
          <w:rPr>
            <w:webHidden/>
          </w:rPr>
          <w:tab/>
        </w:r>
        <w:r w:rsidR="00FC6176">
          <w:rPr>
            <w:webHidden/>
          </w:rPr>
          <w:fldChar w:fldCharType="begin"/>
        </w:r>
        <w:r w:rsidR="00FC6176">
          <w:rPr>
            <w:webHidden/>
          </w:rPr>
          <w:instrText xml:space="preserve"> PAGEREF _Toc178839924 \h </w:instrText>
        </w:r>
        <w:r w:rsidR="00FC6176">
          <w:rPr>
            <w:webHidden/>
          </w:rPr>
        </w:r>
        <w:r w:rsidR="00FC6176">
          <w:rPr>
            <w:webHidden/>
          </w:rPr>
          <w:fldChar w:fldCharType="separate"/>
        </w:r>
        <w:r w:rsidR="00FC6176">
          <w:rPr>
            <w:webHidden/>
          </w:rPr>
          <w:t>7</w:t>
        </w:r>
        <w:r w:rsidR="00FC6176">
          <w:rPr>
            <w:webHidden/>
          </w:rPr>
          <w:fldChar w:fldCharType="end"/>
        </w:r>
      </w:hyperlink>
    </w:p>
    <w:p w14:paraId="1F5D43D2" w14:textId="4B5FE20B"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25" w:history="1">
        <w:r w:rsidR="00FC6176" w:rsidRPr="00AB14E0">
          <w:rPr>
            <w:rStyle w:val="Hipervnculo"/>
          </w:rPr>
          <w:t>6.</w:t>
        </w:r>
        <w:r w:rsidR="00FC6176">
          <w:rPr>
            <w:rStyle w:val="Hipervnculo"/>
          </w:rPr>
          <w:tab/>
        </w:r>
        <w:r w:rsidR="00FC6176" w:rsidRPr="00AB14E0">
          <w:rPr>
            <w:rStyle w:val="Hipervnculo"/>
          </w:rPr>
          <w:t>CONFIDENTIALITY OF INFORMATION</w:t>
        </w:r>
        <w:r w:rsidR="00FC6176">
          <w:rPr>
            <w:webHidden/>
          </w:rPr>
          <w:tab/>
        </w:r>
        <w:r w:rsidR="00FC6176">
          <w:rPr>
            <w:webHidden/>
          </w:rPr>
          <w:fldChar w:fldCharType="begin"/>
        </w:r>
        <w:r w:rsidR="00FC6176">
          <w:rPr>
            <w:webHidden/>
          </w:rPr>
          <w:instrText xml:space="preserve"> PAGEREF _Toc178839925 \h </w:instrText>
        </w:r>
        <w:r w:rsidR="00FC6176">
          <w:rPr>
            <w:webHidden/>
          </w:rPr>
        </w:r>
        <w:r w:rsidR="00FC6176">
          <w:rPr>
            <w:webHidden/>
          </w:rPr>
          <w:fldChar w:fldCharType="separate"/>
        </w:r>
        <w:r w:rsidR="00FC6176">
          <w:rPr>
            <w:webHidden/>
          </w:rPr>
          <w:t>8</w:t>
        </w:r>
        <w:r w:rsidR="00FC6176">
          <w:rPr>
            <w:webHidden/>
          </w:rPr>
          <w:fldChar w:fldCharType="end"/>
        </w:r>
      </w:hyperlink>
    </w:p>
    <w:p w14:paraId="57FF95DF" w14:textId="3E4750B6"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26" w:history="1">
        <w:r w:rsidR="00FC6176" w:rsidRPr="00AB14E0">
          <w:rPr>
            <w:rStyle w:val="Hipervnculo"/>
          </w:rPr>
          <w:t>7.</w:t>
        </w:r>
        <w:r w:rsidR="00FC6176">
          <w:rPr>
            <w:rFonts w:eastAsiaTheme="minorEastAsia" w:cstheme="minorBidi"/>
            <w:kern w:val="2"/>
            <w:sz w:val="22"/>
            <w:szCs w:val="22"/>
            <w:lang w:val="es-ES" w:eastAsia="es-ES"/>
            <w14:ligatures w14:val="standardContextual"/>
          </w:rPr>
          <w:tab/>
        </w:r>
        <w:r w:rsidR="00FC6176" w:rsidRPr="00AB14E0">
          <w:rPr>
            <w:rStyle w:val="Hipervnculo"/>
          </w:rPr>
          <w:t>SOURCE OF FUNDS</w:t>
        </w:r>
        <w:r w:rsidR="00FC6176">
          <w:rPr>
            <w:webHidden/>
          </w:rPr>
          <w:tab/>
        </w:r>
        <w:r w:rsidR="00FC6176">
          <w:rPr>
            <w:webHidden/>
          </w:rPr>
          <w:fldChar w:fldCharType="begin"/>
        </w:r>
        <w:r w:rsidR="00FC6176">
          <w:rPr>
            <w:webHidden/>
          </w:rPr>
          <w:instrText xml:space="preserve"> PAGEREF _Toc178839926 \h </w:instrText>
        </w:r>
        <w:r w:rsidR="00FC6176">
          <w:rPr>
            <w:webHidden/>
          </w:rPr>
        </w:r>
        <w:r w:rsidR="00FC6176">
          <w:rPr>
            <w:webHidden/>
          </w:rPr>
          <w:fldChar w:fldCharType="separate"/>
        </w:r>
        <w:r w:rsidR="00FC6176">
          <w:rPr>
            <w:webHidden/>
          </w:rPr>
          <w:t>8</w:t>
        </w:r>
        <w:r w:rsidR="00FC6176">
          <w:rPr>
            <w:webHidden/>
          </w:rPr>
          <w:fldChar w:fldCharType="end"/>
        </w:r>
      </w:hyperlink>
    </w:p>
    <w:p w14:paraId="032569E7" w14:textId="1318FCC3"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27" w:history="1">
        <w:r w:rsidR="00FC6176" w:rsidRPr="00AB14E0">
          <w:rPr>
            <w:rStyle w:val="Hipervnculo"/>
          </w:rPr>
          <w:t>8.</w:t>
        </w:r>
        <w:r w:rsidR="00FC6176">
          <w:rPr>
            <w:rFonts w:eastAsiaTheme="minorEastAsia" w:cstheme="minorBidi"/>
            <w:kern w:val="2"/>
            <w:sz w:val="22"/>
            <w:szCs w:val="22"/>
            <w:lang w:val="es-ES" w:eastAsia="es-ES"/>
            <w14:ligatures w14:val="standardContextual"/>
          </w:rPr>
          <w:tab/>
        </w:r>
        <w:r w:rsidR="00FC6176" w:rsidRPr="00AB14E0">
          <w:rPr>
            <w:rStyle w:val="Hipervnculo"/>
          </w:rPr>
          <w:t>CORRUPT PRACTICES</w:t>
        </w:r>
        <w:r w:rsidR="00FC6176">
          <w:rPr>
            <w:webHidden/>
          </w:rPr>
          <w:tab/>
        </w:r>
        <w:r w:rsidR="00FC6176">
          <w:rPr>
            <w:webHidden/>
          </w:rPr>
          <w:fldChar w:fldCharType="begin"/>
        </w:r>
        <w:r w:rsidR="00FC6176">
          <w:rPr>
            <w:webHidden/>
          </w:rPr>
          <w:instrText xml:space="preserve"> PAGEREF _Toc178839927 \h </w:instrText>
        </w:r>
        <w:r w:rsidR="00FC6176">
          <w:rPr>
            <w:webHidden/>
          </w:rPr>
        </w:r>
        <w:r w:rsidR="00FC6176">
          <w:rPr>
            <w:webHidden/>
          </w:rPr>
          <w:fldChar w:fldCharType="separate"/>
        </w:r>
        <w:r w:rsidR="00FC6176">
          <w:rPr>
            <w:webHidden/>
          </w:rPr>
          <w:t>9</w:t>
        </w:r>
        <w:r w:rsidR="00FC6176">
          <w:rPr>
            <w:webHidden/>
          </w:rPr>
          <w:fldChar w:fldCharType="end"/>
        </w:r>
      </w:hyperlink>
    </w:p>
    <w:p w14:paraId="4D5C66E2" w14:textId="672E082D"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28" w:history="1">
        <w:r w:rsidR="00FC6176" w:rsidRPr="00AB14E0">
          <w:rPr>
            <w:rStyle w:val="Hipervnculo"/>
          </w:rPr>
          <w:t>9.</w:t>
        </w:r>
        <w:r w:rsidR="00FC6176">
          <w:rPr>
            <w:rStyle w:val="Hipervnculo"/>
          </w:rPr>
          <w:tab/>
        </w:r>
        <w:r w:rsidR="00FC6176" w:rsidRPr="00AB14E0">
          <w:rPr>
            <w:rStyle w:val="Hipervnculo"/>
          </w:rPr>
          <w:t>ELIGIBILITY OF BIDDERS</w:t>
        </w:r>
        <w:r w:rsidR="00FC6176">
          <w:rPr>
            <w:webHidden/>
          </w:rPr>
          <w:tab/>
        </w:r>
        <w:r w:rsidR="00FC6176">
          <w:rPr>
            <w:webHidden/>
          </w:rPr>
          <w:fldChar w:fldCharType="begin"/>
        </w:r>
        <w:r w:rsidR="00FC6176">
          <w:rPr>
            <w:webHidden/>
          </w:rPr>
          <w:instrText xml:space="preserve"> PAGEREF _Toc178839928 \h </w:instrText>
        </w:r>
        <w:r w:rsidR="00FC6176">
          <w:rPr>
            <w:webHidden/>
          </w:rPr>
        </w:r>
        <w:r w:rsidR="00FC6176">
          <w:rPr>
            <w:webHidden/>
          </w:rPr>
          <w:fldChar w:fldCharType="separate"/>
        </w:r>
        <w:r w:rsidR="00FC6176">
          <w:rPr>
            <w:webHidden/>
          </w:rPr>
          <w:t>9</w:t>
        </w:r>
        <w:r w:rsidR="00FC6176">
          <w:rPr>
            <w:webHidden/>
          </w:rPr>
          <w:fldChar w:fldCharType="end"/>
        </w:r>
      </w:hyperlink>
    </w:p>
    <w:p w14:paraId="6CE3CD22" w14:textId="7E525D4A"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29" w:history="1">
        <w:r w:rsidR="00FC6176" w:rsidRPr="00AB14E0">
          <w:rPr>
            <w:rStyle w:val="Hipervnculo"/>
          </w:rPr>
          <w:t>10.</w:t>
        </w:r>
        <w:r w:rsidR="00FC6176">
          <w:rPr>
            <w:rStyle w:val="Hipervnculo"/>
          </w:rPr>
          <w:tab/>
        </w:r>
        <w:r w:rsidR="00FC6176" w:rsidRPr="00AB14E0">
          <w:rPr>
            <w:rStyle w:val="Hipervnculo"/>
          </w:rPr>
          <w:t>JOINT PROPOSALS</w:t>
        </w:r>
        <w:r w:rsidR="00FC6176">
          <w:rPr>
            <w:webHidden/>
          </w:rPr>
          <w:tab/>
        </w:r>
        <w:r w:rsidR="00FC6176">
          <w:rPr>
            <w:webHidden/>
          </w:rPr>
          <w:fldChar w:fldCharType="begin"/>
        </w:r>
        <w:r w:rsidR="00FC6176">
          <w:rPr>
            <w:webHidden/>
          </w:rPr>
          <w:instrText xml:space="preserve"> PAGEREF _Toc178839929 \h </w:instrText>
        </w:r>
        <w:r w:rsidR="00FC6176">
          <w:rPr>
            <w:webHidden/>
          </w:rPr>
        </w:r>
        <w:r w:rsidR="00FC6176">
          <w:rPr>
            <w:webHidden/>
          </w:rPr>
          <w:fldChar w:fldCharType="separate"/>
        </w:r>
        <w:r w:rsidR="00FC6176">
          <w:rPr>
            <w:webHidden/>
          </w:rPr>
          <w:t>10</w:t>
        </w:r>
        <w:r w:rsidR="00FC6176">
          <w:rPr>
            <w:webHidden/>
          </w:rPr>
          <w:fldChar w:fldCharType="end"/>
        </w:r>
      </w:hyperlink>
    </w:p>
    <w:p w14:paraId="7A418ACF" w14:textId="475C2643"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30" w:history="1">
        <w:r w:rsidR="00FC6176" w:rsidRPr="00AB14E0">
          <w:rPr>
            <w:rStyle w:val="Hipervnculo"/>
          </w:rPr>
          <w:t>11.</w:t>
        </w:r>
        <w:r w:rsidR="00FC6176">
          <w:rPr>
            <w:rStyle w:val="Hipervnculo"/>
          </w:rPr>
          <w:tab/>
        </w:r>
        <w:r w:rsidR="00FC6176" w:rsidRPr="00AB14E0">
          <w:rPr>
            <w:rStyle w:val="Hipervnculo"/>
          </w:rPr>
          <w:t>PROPOSAL BY THE BIDDER</w:t>
        </w:r>
        <w:r w:rsidR="00FC6176">
          <w:rPr>
            <w:webHidden/>
          </w:rPr>
          <w:tab/>
        </w:r>
        <w:r w:rsidR="00FC6176">
          <w:rPr>
            <w:webHidden/>
          </w:rPr>
          <w:fldChar w:fldCharType="begin"/>
        </w:r>
        <w:r w:rsidR="00FC6176">
          <w:rPr>
            <w:webHidden/>
          </w:rPr>
          <w:instrText xml:space="preserve"> PAGEREF _Toc178839930 \h </w:instrText>
        </w:r>
        <w:r w:rsidR="00FC6176">
          <w:rPr>
            <w:webHidden/>
          </w:rPr>
        </w:r>
        <w:r w:rsidR="00FC6176">
          <w:rPr>
            <w:webHidden/>
          </w:rPr>
          <w:fldChar w:fldCharType="separate"/>
        </w:r>
        <w:r w:rsidR="00FC6176">
          <w:rPr>
            <w:webHidden/>
          </w:rPr>
          <w:t>11</w:t>
        </w:r>
        <w:r w:rsidR="00FC6176">
          <w:rPr>
            <w:webHidden/>
          </w:rPr>
          <w:fldChar w:fldCharType="end"/>
        </w:r>
      </w:hyperlink>
    </w:p>
    <w:p w14:paraId="3F7711F9" w14:textId="250EB884"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31" w:history="1">
        <w:r w:rsidR="00FC6176" w:rsidRPr="00AB14E0">
          <w:rPr>
            <w:rStyle w:val="Hipervnculo"/>
          </w:rPr>
          <w:t>12.</w:t>
        </w:r>
        <w:r w:rsidR="00FC6176">
          <w:rPr>
            <w:rStyle w:val="Hipervnculo"/>
          </w:rPr>
          <w:tab/>
        </w:r>
        <w:r w:rsidR="00FC6176" w:rsidRPr="00AB14E0">
          <w:rPr>
            <w:rStyle w:val="Hipervnculo"/>
          </w:rPr>
          <w:t>COST OF THE PREPARATION AND SUBMISSION OF THE PROPOSAL</w:t>
        </w:r>
        <w:r w:rsidR="00FC6176">
          <w:rPr>
            <w:webHidden/>
          </w:rPr>
          <w:tab/>
        </w:r>
        <w:r w:rsidR="00FC6176">
          <w:rPr>
            <w:webHidden/>
          </w:rPr>
          <w:fldChar w:fldCharType="begin"/>
        </w:r>
        <w:r w:rsidR="00FC6176">
          <w:rPr>
            <w:webHidden/>
          </w:rPr>
          <w:instrText xml:space="preserve"> PAGEREF _Toc178839931 \h </w:instrText>
        </w:r>
        <w:r w:rsidR="00FC6176">
          <w:rPr>
            <w:webHidden/>
          </w:rPr>
        </w:r>
        <w:r w:rsidR="00FC6176">
          <w:rPr>
            <w:webHidden/>
          </w:rPr>
          <w:fldChar w:fldCharType="separate"/>
        </w:r>
        <w:r w:rsidR="00FC6176">
          <w:rPr>
            <w:webHidden/>
          </w:rPr>
          <w:t>11</w:t>
        </w:r>
        <w:r w:rsidR="00FC6176">
          <w:rPr>
            <w:webHidden/>
          </w:rPr>
          <w:fldChar w:fldCharType="end"/>
        </w:r>
      </w:hyperlink>
    </w:p>
    <w:p w14:paraId="55F95127" w14:textId="538962FD"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32" w:history="1">
        <w:r w:rsidR="00FC6176" w:rsidRPr="00AB14E0">
          <w:rPr>
            <w:rStyle w:val="Hipervnculo"/>
          </w:rPr>
          <w:t>13.</w:t>
        </w:r>
        <w:r w:rsidR="00FC6176">
          <w:rPr>
            <w:rStyle w:val="Hipervnculo"/>
          </w:rPr>
          <w:tab/>
        </w:r>
        <w:r w:rsidR="00FC6176" w:rsidRPr="00AB14E0">
          <w:rPr>
            <w:rStyle w:val="Hipervnculo"/>
          </w:rPr>
          <w:t>SITE VISIT FOR THE EXECUTION OF THE JOB</w:t>
        </w:r>
        <w:r w:rsidR="00FC6176">
          <w:rPr>
            <w:webHidden/>
          </w:rPr>
          <w:tab/>
        </w:r>
        <w:r w:rsidR="00FC6176">
          <w:rPr>
            <w:webHidden/>
          </w:rPr>
          <w:fldChar w:fldCharType="begin"/>
        </w:r>
        <w:r w:rsidR="00FC6176">
          <w:rPr>
            <w:webHidden/>
          </w:rPr>
          <w:instrText xml:space="preserve"> PAGEREF _Toc178839932 \h </w:instrText>
        </w:r>
        <w:r w:rsidR="00FC6176">
          <w:rPr>
            <w:webHidden/>
          </w:rPr>
        </w:r>
        <w:r w:rsidR="00FC6176">
          <w:rPr>
            <w:webHidden/>
          </w:rPr>
          <w:fldChar w:fldCharType="separate"/>
        </w:r>
        <w:r w:rsidR="00FC6176">
          <w:rPr>
            <w:webHidden/>
          </w:rPr>
          <w:t>11</w:t>
        </w:r>
        <w:r w:rsidR="00FC6176">
          <w:rPr>
            <w:webHidden/>
          </w:rPr>
          <w:fldChar w:fldCharType="end"/>
        </w:r>
      </w:hyperlink>
    </w:p>
    <w:p w14:paraId="58AB1AE2" w14:textId="38CBE65B"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33" w:history="1">
        <w:r w:rsidR="00FC6176" w:rsidRPr="00AB14E0">
          <w:rPr>
            <w:rStyle w:val="Hipervnculo"/>
          </w:rPr>
          <w:t>14.</w:t>
        </w:r>
        <w:r w:rsidR="00FC6176">
          <w:rPr>
            <w:rStyle w:val="Hipervnculo"/>
          </w:rPr>
          <w:tab/>
        </w:r>
        <w:r w:rsidR="00FC6176" w:rsidRPr="00AB14E0">
          <w:rPr>
            <w:rStyle w:val="Hipervnculo"/>
          </w:rPr>
          <w:t>CONTENT OF THE CALL FOR TENDER</w:t>
        </w:r>
        <w:r w:rsidR="00FC6176">
          <w:rPr>
            <w:webHidden/>
          </w:rPr>
          <w:tab/>
        </w:r>
        <w:r w:rsidR="00FC6176">
          <w:rPr>
            <w:webHidden/>
          </w:rPr>
          <w:fldChar w:fldCharType="begin"/>
        </w:r>
        <w:r w:rsidR="00FC6176">
          <w:rPr>
            <w:webHidden/>
          </w:rPr>
          <w:instrText xml:space="preserve"> PAGEREF _Toc178839933 \h </w:instrText>
        </w:r>
        <w:r w:rsidR="00FC6176">
          <w:rPr>
            <w:webHidden/>
          </w:rPr>
        </w:r>
        <w:r w:rsidR="00FC6176">
          <w:rPr>
            <w:webHidden/>
          </w:rPr>
          <w:fldChar w:fldCharType="separate"/>
        </w:r>
        <w:r w:rsidR="00FC6176">
          <w:rPr>
            <w:webHidden/>
          </w:rPr>
          <w:t>12</w:t>
        </w:r>
        <w:r w:rsidR="00FC6176">
          <w:rPr>
            <w:webHidden/>
          </w:rPr>
          <w:fldChar w:fldCharType="end"/>
        </w:r>
      </w:hyperlink>
    </w:p>
    <w:p w14:paraId="37334883" w14:textId="41693E28"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34" w:history="1">
        <w:r w:rsidR="00FC6176" w:rsidRPr="00AB14E0">
          <w:rPr>
            <w:rStyle w:val="Hipervnculo"/>
          </w:rPr>
          <w:t>15.</w:t>
        </w:r>
        <w:r w:rsidR="00FC6176">
          <w:rPr>
            <w:rStyle w:val="Hipervnculo"/>
          </w:rPr>
          <w:tab/>
        </w:r>
        <w:r w:rsidR="00FC6176" w:rsidRPr="00AB14E0">
          <w:rPr>
            <w:rStyle w:val="Hipervnculo"/>
          </w:rPr>
          <w:t>MINUTES OF CLARIFICATIONS</w:t>
        </w:r>
        <w:r w:rsidR="00FC6176">
          <w:rPr>
            <w:webHidden/>
          </w:rPr>
          <w:tab/>
        </w:r>
        <w:r w:rsidR="00FC6176">
          <w:rPr>
            <w:webHidden/>
          </w:rPr>
          <w:fldChar w:fldCharType="begin"/>
        </w:r>
        <w:r w:rsidR="00FC6176">
          <w:rPr>
            <w:webHidden/>
          </w:rPr>
          <w:instrText xml:space="preserve"> PAGEREF _Toc178839934 \h </w:instrText>
        </w:r>
        <w:r w:rsidR="00FC6176">
          <w:rPr>
            <w:webHidden/>
          </w:rPr>
        </w:r>
        <w:r w:rsidR="00FC6176">
          <w:rPr>
            <w:webHidden/>
          </w:rPr>
          <w:fldChar w:fldCharType="separate"/>
        </w:r>
        <w:r w:rsidR="00FC6176">
          <w:rPr>
            <w:webHidden/>
          </w:rPr>
          <w:t>13</w:t>
        </w:r>
        <w:r w:rsidR="00FC6176">
          <w:rPr>
            <w:webHidden/>
          </w:rPr>
          <w:fldChar w:fldCharType="end"/>
        </w:r>
      </w:hyperlink>
    </w:p>
    <w:p w14:paraId="45719F75" w14:textId="4E4017F9"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35" w:history="1">
        <w:r w:rsidR="00FC6176" w:rsidRPr="00AB14E0">
          <w:rPr>
            <w:rStyle w:val="Hipervnculo"/>
          </w:rPr>
          <w:t>16.</w:t>
        </w:r>
        <w:r w:rsidR="00FC6176">
          <w:rPr>
            <w:rStyle w:val="Hipervnculo"/>
          </w:rPr>
          <w:tab/>
        </w:r>
        <w:r w:rsidR="00FC6176" w:rsidRPr="00AB14E0">
          <w:rPr>
            <w:rStyle w:val="Hipervnculo"/>
          </w:rPr>
          <w:t>MODIFICATION OF THE TERMS</w:t>
        </w:r>
        <w:r w:rsidR="00FC6176">
          <w:rPr>
            <w:webHidden/>
          </w:rPr>
          <w:tab/>
        </w:r>
        <w:r w:rsidR="00FC6176">
          <w:rPr>
            <w:webHidden/>
          </w:rPr>
          <w:fldChar w:fldCharType="begin"/>
        </w:r>
        <w:r w:rsidR="00FC6176">
          <w:rPr>
            <w:webHidden/>
          </w:rPr>
          <w:instrText xml:space="preserve"> PAGEREF _Toc178839935 \h </w:instrText>
        </w:r>
        <w:r w:rsidR="00FC6176">
          <w:rPr>
            <w:webHidden/>
          </w:rPr>
        </w:r>
        <w:r w:rsidR="00FC6176">
          <w:rPr>
            <w:webHidden/>
          </w:rPr>
          <w:fldChar w:fldCharType="separate"/>
        </w:r>
        <w:r w:rsidR="00FC6176">
          <w:rPr>
            <w:webHidden/>
          </w:rPr>
          <w:t>13</w:t>
        </w:r>
        <w:r w:rsidR="00FC6176">
          <w:rPr>
            <w:webHidden/>
          </w:rPr>
          <w:fldChar w:fldCharType="end"/>
        </w:r>
      </w:hyperlink>
    </w:p>
    <w:p w14:paraId="32FF2B7D" w14:textId="0C1ABFF0"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36" w:history="1">
        <w:r w:rsidR="00FC6176" w:rsidRPr="00AB14E0">
          <w:rPr>
            <w:rStyle w:val="Hipervnculo"/>
          </w:rPr>
          <w:t>C.</w:t>
        </w:r>
        <w:r w:rsidR="00FC6176">
          <w:rPr>
            <w:rFonts w:eastAsiaTheme="minorEastAsia" w:cstheme="minorBidi"/>
            <w:kern w:val="2"/>
            <w:sz w:val="22"/>
            <w:szCs w:val="22"/>
            <w:lang w:val="es-ES" w:eastAsia="es-ES"/>
            <w14:ligatures w14:val="standardContextual"/>
          </w:rPr>
          <w:tab/>
        </w:r>
        <w:r w:rsidR="00FC6176" w:rsidRPr="00AB14E0">
          <w:rPr>
            <w:rStyle w:val="Hipervnculo"/>
          </w:rPr>
          <w:t>SUBMISSION AND OPENING OF THE PROPOSAL</w:t>
        </w:r>
        <w:r w:rsidR="00FC6176">
          <w:rPr>
            <w:webHidden/>
          </w:rPr>
          <w:tab/>
        </w:r>
        <w:r w:rsidR="00FC6176">
          <w:rPr>
            <w:webHidden/>
          </w:rPr>
          <w:fldChar w:fldCharType="begin"/>
        </w:r>
        <w:r w:rsidR="00FC6176">
          <w:rPr>
            <w:webHidden/>
          </w:rPr>
          <w:instrText xml:space="preserve"> PAGEREF _Toc178839936 \h </w:instrText>
        </w:r>
        <w:r w:rsidR="00FC6176">
          <w:rPr>
            <w:webHidden/>
          </w:rPr>
        </w:r>
        <w:r w:rsidR="00FC6176">
          <w:rPr>
            <w:webHidden/>
          </w:rPr>
          <w:fldChar w:fldCharType="separate"/>
        </w:r>
        <w:r w:rsidR="00FC6176">
          <w:rPr>
            <w:webHidden/>
          </w:rPr>
          <w:t>14</w:t>
        </w:r>
        <w:r w:rsidR="00FC6176">
          <w:rPr>
            <w:webHidden/>
          </w:rPr>
          <w:fldChar w:fldCharType="end"/>
        </w:r>
      </w:hyperlink>
    </w:p>
    <w:p w14:paraId="0234280A" w14:textId="3CA86455"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37" w:history="1">
        <w:r w:rsidR="00FC6176" w:rsidRPr="00AB14E0">
          <w:rPr>
            <w:rStyle w:val="Hipervnculo"/>
          </w:rPr>
          <w:t>17.</w:t>
        </w:r>
        <w:r w:rsidR="00FC6176">
          <w:rPr>
            <w:rStyle w:val="Hipervnculo"/>
          </w:rPr>
          <w:tab/>
        </w:r>
        <w:r w:rsidR="00FC6176" w:rsidRPr="00AB14E0">
          <w:rPr>
            <w:rStyle w:val="Hipervnculo"/>
          </w:rPr>
          <w:t>LANGUAGE OF THE PROPOSAL</w:t>
        </w:r>
        <w:r w:rsidR="00FC6176">
          <w:rPr>
            <w:webHidden/>
          </w:rPr>
          <w:tab/>
        </w:r>
        <w:r w:rsidR="00FC6176">
          <w:rPr>
            <w:webHidden/>
          </w:rPr>
          <w:fldChar w:fldCharType="begin"/>
        </w:r>
        <w:r w:rsidR="00FC6176">
          <w:rPr>
            <w:webHidden/>
          </w:rPr>
          <w:instrText xml:space="preserve"> PAGEREF _Toc178839937 \h </w:instrText>
        </w:r>
        <w:r w:rsidR="00FC6176">
          <w:rPr>
            <w:webHidden/>
          </w:rPr>
        </w:r>
        <w:r w:rsidR="00FC6176">
          <w:rPr>
            <w:webHidden/>
          </w:rPr>
          <w:fldChar w:fldCharType="separate"/>
        </w:r>
        <w:r w:rsidR="00FC6176">
          <w:rPr>
            <w:webHidden/>
          </w:rPr>
          <w:t>14</w:t>
        </w:r>
        <w:r w:rsidR="00FC6176">
          <w:rPr>
            <w:webHidden/>
          </w:rPr>
          <w:fldChar w:fldCharType="end"/>
        </w:r>
      </w:hyperlink>
    </w:p>
    <w:p w14:paraId="25F0C201" w14:textId="5B37524E"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38" w:history="1">
        <w:r w:rsidR="00FC6176" w:rsidRPr="00AB14E0">
          <w:rPr>
            <w:rStyle w:val="Hipervnculo"/>
          </w:rPr>
          <w:t>18.</w:t>
        </w:r>
        <w:r w:rsidR="00FC6176">
          <w:rPr>
            <w:rStyle w:val="Hipervnculo"/>
          </w:rPr>
          <w:tab/>
        </w:r>
        <w:r w:rsidR="00FC6176" w:rsidRPr="00AB14E0">
          <w:rPr>
            <w:rStyle w:val="Hipervnculo"/>
          </w:rPr>
          <w:t>DOCUMENTS INTEGRATING THE PROPOSAL</w:t>
        </w:r>
        <w:r w:rsidR="00FC6176">
          <w:rPr>
            <w:webHidden/>
          </w:rPr>
          <w:tab/>
        </w:r>
        <w:r w:rsidR="00FC6176">
          <w:rPr>
            <w:webHidden/>
          </w:rPr>
          <w:fldChar w:fldCharType="begin"/>
        </w:r>
        <w:r w:rsidR="00FC6176">
          <w:rPr>
            <w:webHidden/>
          </w:rPr>
          <w:instrText xml:space="preserve"> PAGEREF _Toc178839938 \h </w:instrText>
        </w:r>
        <w:r w:rsidR="00FC6176">
          <w:rPr>
            <w:webHidden/>
          </w:rPr>
        </w:r>
        <w:r w:rsidR="00FC6176">
          <w:rPr>
            <w:webHidden/>
          </w:rPr>
          <w:fldChar w:fldCharType="separate"/>
        </w:r>
        <w:r w:rsidR="00FC6176">
          <w:rPr>
            <w:webHidden/>
          </w:rPr>
          <w:t>14</w:t>
        </w:r>
        <w:r w:rsidR="00FC6176">
          <w:rPr>
            <w:webHidden/>
          </w:rPr>
          <w:fldChar w:fldCharType="end"/>
        </w:r>
      </w:hyperlink>
    </w:p>
    <w:p w14:paraId="204F66F3" w14:textId="25FCE3E9"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39" w:history="1">
        <w:r w:rsidR="00FC6176" w:rsidRPr="00AB14E0">
          <w:rPr>
            <w:rStyle w:val="Hipervnculo"/>
          </w:rPr>
          <w:t>19.</w:t>
        </w:r>
        <w:r w:rsidR="00FC6176">
          <w:rPr>
            <w:rStyle w:val="Hipervnculo"/>
          </w:rPr>
          <w:tab/>
        </w:r>
        <w:r w:rsidR="00FC6176" w:rsidRPr="00AB14E0">
          <w:rPr>
            <w:rStyle w:val="Hipervnculo"/>
          </w:rPr>
          <w:t>PRICES INCLUDED IN THE PROPOSAL</w:t>
        </w:r>
        <w:r w:rsidR="00FC6176">
          <w:rPr>
            <w:webHidden/>
          </w:rPr>
          <w:tab/>
        </w:r>
        <w:r w:rsidR="00FC6176">
          <w:rPr>
            <w:webHidden/>
          </w:rPr>
          <w:fldChar w:fldCharType="begin"/>
        </w:r>
        <w:r w:rsidR="00FC6176">
          <w:rPr>
            <w:webHidden/>
          </w:rPr>
          <w:instrText xml:space="preserve"> PAGEREF _Toc178839939 \h </w:instrText>
        </w:r>
        <w:r w:rsidR="00FC6176">
          <w:rPr>
            <w:webHidden/>
          </w:rPr>
        </w:r>
        <w:r w:rsidR="00FC6176">
          <w:rPr>
            <w:webHidden/>
          </w:rPr>
          <w:fldChar w:fldCharType="separate"/>
        </w:r>
        <w:r w:rsidR="00FC6176">
          <w:rPr>
            <w:webHidden/>
          </w:rPr>
          <w:t>14</w:t>
        </w:r>
        <w:r w:rsidR="00FC6176">
          <w:rPr>
            <w:webHidden/>
          </w:rPr>
          <w:fldChar w:fldCharType="end"/>
        </w:r>
      </w:hyperlink>
    </w:p>
    <w:p w14:paraId="212D46CE" w14:textId="38A629A4"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40" w:history="1">
        <w:r w:rsidR="00FC6176" w:rsidRPr="00AB14E0">
          <w:rPr>
            <w:rStyle w:val="Hipervnculo"/>
          </w:rPr>
          <w:t>20.</w:t>
        </w:r>
        <w:r w:rsidR="00FC6176">
          <w:rPr>
            <w:rStyle w:val="Hipervnculo"/>
          </w:rPr>
          <w:tab/>
        </w:r>
        <w:r w:rsidR="00FC6176" w:rsidRPr="00AB14E0">
          <w:rPr>
            <w:rStyle w:val="Hipervnculo"/>
          </w:rPr>
          <w:t>PAYMENT</w:t>
        </w:r>
        <w:r w:rsidR="00FC6176">
          <w:rPr>
            <w:webHidden/>
          </w:rPr>
          <w:tab/>
        </w:r>
        <w:r w:rsidR="00FC6176">
          <w:rPr>
            <w:webHidden/>
          </w:rPr>
          <w:tab/>
        </w:r>
        <w:r w:rsidR="00FC6176">
          <w:rPr>
            <w:webHidden/>
          </w:rPr>
          <w:fldChar w:fldCharType="begin"/>
        </w:r>
        <w:r w:rsidR="00FC6176">
          <w:rPr>
            <w:webHidden/>
          </w:rPr>
          <w:instrText xml:space="preserve"> PAGEREF _Toc178839940 \h </w:instrText>
        </w:r>
        <w:r w:rsidR="00FC6176">
          <w:rPr>
            <w:webHidden/>
          </w:rPr>
        </w:r>
        <w:r w:rsidR="00FC6176">
          <w:rPr>
            <w:webHidden/>
          </w:rPr>
          <w:fldChar w:fldCharType="separate"/>
        </w:r>
        <w:r w:rsidR="00FC6176">
          <w:rPr>
            <w:webHidden/>
          </w:rPr>
          <w:t>15</w:t>
        </w:r>
        <w:r w:rsidR="00FC6176">
          <w:rPr>
            <w:webHidden/>
          </w:rPr>
          <w:fldChar w:fldCharType="end"/>
        </w:r>
      </w:hyperlink>
    </w:p>
    <w:p w14:paraId="61020E19" w14:textId="3B696C89"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41" w:history="1">
        <w:r w:rsidR="00FC6176" w:rsidRPr="00AB14E0">
          <w:rPr>
            <w:rStyle w:val="Hipervnculo"/>
          </w:rPr>
          <w:t>21.</w:t>
        </w:r>
        <w:r w:rsidR="00FC6176">
          <w:rPr>
            <w:rStyle w:val="Hipervnculo"/>
          </w:rPr>
          <w:tab/>
        </w:r>
        <w:r w:rsidR="00FC6176" w:rsidRPr="00AB14E0">
          <w:rPr>
            <w:rStyle w:val="Hipervnculo"/>
          </w:rPr>
          <w:t>FORMAT AND SUBSCRIPTION OF THE PROPOSAL</w:t>
        </w:r>
        <w:r w:rsidR="00FC6176">
          <w:rPr>
            <w:webHidden/>
          </w:rPr>
          <w:tab/>
        </w:r>
        <w:r w:rsidR="00FC6176">
          <w:rPr>
            <w:webHidden/>
          </w:rPr>
          <w:fldChar w:fldCharType="begin"/>
        </w:r>
        <w:r w:rsidR="00FC6176">
          <w:rPr>
            <w:webHidden/>
          </w:rPr>
          <w:instrText xml:space="preserve"> PAGEREF _Toc178839941 \h </w:instrText>
        </w:r>
        <w:r w:rsidR="00FC6176">
          <w:rPr>
            <w:webHidden/>
          </w:rPr>
        </w:r>
        <w:r w:rsidR="00FC6176">
          <w:rPr>
            <w:webHidden/>
          </w:rPr>
          <w:fldChar w:fldCharType="separate"/>
        </w:r>
        <w:r w:rsidR="00FC6176">
          <w:rPr>
            <w:webHidden/>
          </w:rPr>
          <w:t>16</w:t>
        </w:r>
        <w:r w:rsidR="00FC6176">
          <w:rPr>
            <w:webHidden/>
          </w:rPr>
          <w:fldChar w:fldCharType="end"/>
        </w:r>
      </w:hyperlink>
    </w:p>
    <w:p w14:paraId="26E3B6F1" w14:textId="196BBB64"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42" w:history="1">
        <w:r w:rsidR="00FC6176" w:rsidRPr="00AB14E0">
          <w:rPr>
            <w:rStyle w:val="Hipervnculo"/>
          </w:rPr>
          <w:t>22.</w:t>
        </w:r>
        <w:r w:rsidR="00FC6176">
          <w:rPr>
            <w:rStyle w:val="Hipervnculo"/>
          </w:rPr>
          <w:tab/>
        </w:r>
        <w:r w:rsidR="00FC6176" w:rsidRPr="00AB14E0">
          <w:rPr>
            <w:rStyle w:val="Hipervnculo"/>
          </w:rPr>
          <w:t>SUBMISSION OF PROPOSALS</w:t>
        </w:r>
        <w:r w:rsidR="00FC6176">
          <w:rPr>
            <w:webHidden/>
          </w:rPr>
          <w:tab/>
        </w:r>
        <w:r w:rsidR="00FC6176">
          <w:rPr>
            <w:webHidden/>
          </w:rPr>
          <w:fldChar w:fldCharType="begin"/>
        </w:r>
        <w:r w:rsidR="00FC6176">
          <w:rPr>
            <w:webHidden/>
          </w:rPr>
          <w:instrText xml:space="preserve"> PAGEREF _Toc178839942 \h </w:instrText>
        </w:r>
        <w:r w:rsidR="00FC6176">
          <w:rPr>
            <w:webHidden/>
          </w:rPr>
        </w:r>
        <w:r w:rsidR="00FC6176">
          <w:rPr>
            <w:webHidden/>
          </w:rPr>
          <w:fldChar w:fldCharType="separate"/>
        </w:r>
        <w:r w:rsidR="00FC6176">
          <w:rPr>
            <w:webHidden/>
          </w:rPr>
          <w:t>16</w:t>
        </w:r>
        <w:r w:rsidR="00FC6176">
          <w:rPr>
            <w:webHidden/>
          </w:rPr>
          <w:fldChar w:fldCharType="end"/>
        </w:r>
      </w:hyperlink>
    </w:p>
    <w:p w14:paraId="08EDF792" w14:textId="266E1F0F"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43" w:history="1">
        <w:r w:rsidR="00FC6176" w:rsidRPr="00AB14E0">
          <w:rPr>
            <w:rStyle w:val="Hipervnculo"/>
          </w:rPr>
          <w:t>23.</w:t>
        </w:r>
        <w:r w:rsidR="00FC6176">
          <w:rPr>
            <w:rStyle w:val="Hipervnculo"/>
          </w:rPr>
          <w:tab/>
        </w:r>
        <w:r w:rsidR="00FC6176" w:rsidRPr="00AB14E0">
          <w:rPr>
            <w:rStyle w:val="Hipervnculo"/>
          </w:rPr>
          <w:t>DEADLINE FOR SUBMISSION OF PROPOSALS</w:t>
        </w:r>
        <w:r w:rsidR="00FC6176">
          <w:rPr>
            <w:webHidden/>
          </w:rPr>
          <w:tab/>
        </w:r>
        <w:r w:rsidR="00FC6176">
          <w:rPr>
            <w:webHidden/>
          </w:rPr>
          <w:fldChar w:fldCharType="begin"/>
        </w:r>
        <w:r w:rsidR="00FC6176">
          <w:rPr>
            <w:webHidden/>
          </w:rPr>
          <w:instrText xml:space="preserve"> PAGEREF _Toc178839943 \h </w:instrText>
        </w:r>
        <w:r w:rsidR="00FC6176">
          <w:rPr>
            <w:webHidden/>
          </w:rPr>
        </w:r>
        <w:r w:rsidR="00FC6176">
          <w:rPr>
            <w:webHidden/>
          </w:rPr>
          <w:fldChar w:fldCharType="separate"/>
        </w:r>
        <w:r w:rsidR="00FC6176">
          <w:rPr>
            <w:webHidden/>
          </w:rPr>
          <w:t>16</w:t>
        </w:r>
        <w:r w:rsidR="00FC6176">
          <w:rPr>
            <w:webHidden/>
          </w:rPr>
          <w:fldChar w:fldCharType="end"/>
        </w:r>
      </w:hyperlink>
    </w:p>
    <w:p w14:paraId="2C3F6279" w14:textId="789D41D2"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44" w:history="1">
        <w:r w:rsidR="00FC6176" w:rsidRPr="00AB14E0">
          <w:rPr>
            <w:rStyle w:val="Hipervnculo"/>
          </w:rPr>
          <w:t>24.</w:t>
        </w:r>
        <w:r w:rsidR="00FC6176">
          <w:rPr>
            <w:rStyle w:val="Hipervnculo"/>
          </w:rPr>
          <w:tab/>
        </w:r>
        <w:r w:rsidR="00FC6176" w:rsidRPr="00AB14E0">
          <w:rPr>
            <w:rStyle w:val="Hipervnculo"/>
          </w:rPr>
          <w:t>PROPOSAL OPENING CEREMONY</w:t>
        </w:r>
        <w:r w:rsidR="00FC6176">
          <w:rPr>
            <w:webHidden/>
          </w:rPr>
          <w:tab/>
        </w:r>
        <w:r w:rsidR="00FC6176">
          <w:rPr>
            <w:webHidden/>
          </w:rPr>
          <w:fldChar w:fldCharType="begin"/>
        </w:r>
        <w:r w:rsidR="00FC6176">
          <w:rPr>
            <w:webHidden/>
          </w:rPr>
          <w:instrText xml:space="preserve"> PAGEREF _Toc178839944 \h </w:instrText>
        </w:r>
        <w:r w:rsidR="00FC6176">
          <w:rPr>
            <w:webHidden/>
          </w:rPr>
        </w:r>
        <w:r w:rsidR="00FC6176">
          <w:rPr>
            <w:webHidden/>
          </w:rPr>
          <w:fldChar w:fldCharType="separate"/>
        </w:r>
        <w:r w:rsidR="00FC6176">
          <w:rPr>
            <w:webHidden/>
          </w:rPr>
          <w:t>16</w:t>
        </w:r>
        <w:r w:rsidR="00FC6176">
          <w:rPr>
            <w:webHidden/>
          </w:rPr>
          <w:fldChar w:fldCharType="end"/>
        </w:r>
      </w:hyperlink>
    </w:p>
    <w:p w14:paraId="16B18BE9" w14:textId="71E142DD"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45" w:history="1">
        <w:r w:rsidR="00FC6176" w:rsidRPr="00AB14E0">
          <w:rPr>
            <w:rStyle w:val="Hipervnculo"/>
          </w:rPr>
          <w:t>D.</w:t>
        </w:r>
        <w:r w:rsidR="00FC6176">
          <w:rPr>
            <w:rFonts w:eastAsiaTheme="minorEastAsia" w:cstheme="minorBidi"/>
            <w:kern w:val="2"/>
            <w:sz w:val="22"/>
            <w:szCs w:val="22"/>
            <w:lang w:val="es-ES" w:eastAsia="es-ES"/>
            <w14:ligatures w14:val="standardContextual"/>
          </w:rPr>
          <w:tab/>
        </w:r>
        <w:r w:rsidR="00FC6176" w:rsidRPr="00AB14E0">
          <w:rPr>
            <w:rStyle w:val="Hipervnculo"/>
          </w:rPr>
          <w:t>EVALUATION OF PROPOSALS</w:t>
        </w:r>
        <w:r w:rsidR="00FC6176">
          <w:rPr>
            <w:webHidden/>
          </w:rPr>
          <w:tab/>
        </w:r>
        <w:r w:rsidR="00FC6176">
          <w:rPr>
            <w:webHidden/>
          </w:rPr>
          <w:fldChar w:fldCharType="begin"/>
        </w:r>
        <w:r w:rsidR="00FC6176">
          <w:rPr>
            <w:webHidden/>
          </w:rPr>
          <w:instrText xml:space="preserve"> PAGEREF _Toc178839945 \h </w:instrText>
        </w:r>
        <w:r w:rsidR="00FC6176">
          <w:rPr>
            <w:webHidden/>
          </w:rPr>
        </w:r>
        <w:r w:rsidR="00FC6176">
          <w:rPr>
            <w:webHidden/>
          </w:rPr>
          <w:fldChar w:fldCharType="separate"/>
        </w:r>
        <w:r w:rsidR="00FC6176">
          <w:rPr>
            <w:webHidden/>
          </w:rPr>
          <w:t>17</w:t>
        </w:r>
        <w:r w:rsidR="00FC6176">
          <w:rPr>
            <w:webHidden/>
          </w:rPr>
          <w:fldChar w:fldCharType="end"/>
        </w:r>
      </w:hyperlink>
    </w:p>
    <w:p w14:paraId="345115DA" w14:textId="068CBA1C"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46" w:history="1">
        <w:r w:rsidR="00FC6176" w:rsidRPr="00AB14E0">
          <w:rPr>
            <w:rStyle w:val="Hipervnculo"/>
          </w:rPr>
          <w:t>25.</w:t>
        </w:r>
        <w:r w:rsidR="00FC6176">
          <w:rPr>
            <w:rStyle w:val="Hipervnculo"/>
          </w:rPr>
          <w:tab/>
        </w:r>
        <w:r w:rsidR="00FC6176" w:rsidRPr="00AB14E0">
          <w:rPr>
            <w:rStyle w:val="Hipervnculo"/>
          </w:rPr>
          <w:t>TIME FOR THE EVALUATION OF PROPOSALS</w:t>
        </w:r>
        <w:r w:rsidR="00FC6176">
          <w:rPr>
            <w:webHidden/>
          </w:rPr>
          <w:tab/>
        </w:r>
        <w:r w:rsidR="00FC6176">
          <w:rPr>
            <w:webHidden/>
          </w:rPr>
          <w:fldChar w:fldCharType="begin"/>
        </w:r>
        <w:r w:rsidR="00FC6176">
          <w:rPr>
            <w:webHidden/>
          </w:rPr>
          <w:instrText xml:space="preserve"> PAGEREF _Toc178839946 \h </w:instrText>
        </w:r>
        <w:r w:rsidR="00FC6176">
          <w:rPr>
            <w:webHidden/>
          </w:rPr>
        </w:r>
        <w:r w:rsidR="00FC6176">
          <w:rPr>
            <w:webHidden/>
          </w:rPr>
          <w:fldChar w:fldCharType="separate"/>
        </w:r>
        <w:r w:rsidR="00FC6176">
          <w:rPr>
            <w:webHidden/>
          </w:rPr>
          <w:t>17</w:t>
        </w:r>
        <w:r w:rsidR="00FC6176">
          <w:rPr>
            <w:webHidden/>
          </w:rPr>
          <w:fldChar w:fldCharType="end"/>
        </w:r>
      </w:hyperlink>
    </w:p>
    <w:p w14:paraId="25C02C7B" w14:textId="36C9C769"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47" w:history="1">
        <w:r w:rsidR="00FC6176" w:rsidRPr="00AB14E0">
          <w:rPr>
            <w:rStyle w:val="Hipervnculo"/>
          </w:rPr>
          <w:t>26.</w:t>
        </w:r>
        <w:r w:rsidR="00FC6176">
          <w:rPr>
            <w:rStyle w:val="Hipervnculo"/>
          </w:rPr>
          <w:tab/>
        </w:r>
        <w:r w:rsidR="00FC6176" w:rsidRPr="00AB14E0">
          <w:rPr>
            <w:rStyle w:val="Hipervnculo"/>
          </w:rPr>
          <w:t>CONFIDENTIALITY</w:t>
        </w:r>
        <w:r w:rsidR="00FC6176">
          <w:rPr>
            <w:webHidden/>
          </w:rPr>
          <w:tab/>
        </w:r>
        <w:r w:rsidR="00FC6176">
          <w:rPr>
            <w:webHidden/>
          </w:rPr>
          <w:fldChar w:fldCharType="begin"/>
        </w:r>
        <w:r w:rsidR="00FC6176">
          <w:rPr>
            <w:webHidden/>
          </w:rPr>
          <w:instrText xml:space="preserve"> PAGEREF _Toc178839947 \h </w:instrText>
        </w:r>
        <w:r w:rsidR="00FC6176">
          <w:rPr>
            <w:webHidden/>
          </w:rPr>
        </w:r>
        <w:r w:rsidR="00FC6176">
          <w:rPr>
            <w:webHidden/>
          </w:rPr>
          <w:fldChar w:fldCharType="separate"/>
        </w:r>
        <w:r w:rsidR="00FC6176">
          <w:rPr>
            <w:webHidden/>
          </w:rPr>
          <w:t>17</w:t>
        </w:r>
        <w:r w:rsidR="00FC6176">
          <w:rPr>
            <w:webHidden/>
          </w:rPr>
          <w:fldChar w:fldCharType="end"/>
        </w:r>
      </w:hyperlink>
    </w:p>
    <w:p w14:paraId="58772DD1" w14:textId="4C084E86"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48" w:history="1">
        <w:r w:rsidR="00FC6176" w:rsidRPr="00AB14E0">
          <w:rPr>
            <w:rStyle w:val="Hipervnculo"/>
          </w:rPr>
          <w:t>27.</w:t>
        </w:r>
        <w:r w:rsidR="00FC6176">
          <w:rPr>
            <w:rStyle w:val="Hipervnculo"/>
          </w:rPr>
          <w:tab/>
        </w:r>
        <w:r w:rsidR="00FC6176" w:rsidRPr="00AB14E0">
          <w:rPr>
            <w:rStyle w:val="Hipervnculo"/>
          </w:rPr>
          <w:t>MECHANISMS FOR PROPOSAL CLARIFICATION</w:t>
        </w:r>
        <w:r w:rsidR="00FC6176">
          <w:rPr>
            <w:webHidden/>
          </w:rPr>
          <w:tab/>
        </w:r>
        <w:r w:rsidR="00FC6176">
          <w:rPr>
            <w:webHidden/>
          </w:rPr>
          <w:fldChar w:fldCharType="begin"/>
        </w:r>
        <w:r w:rsidR="00FC6176">
          <w:rPr>
            <w:webHidden/>
          </w:rPr>
          <w:instrText xml:space="preserve"> PAGEREF _Toc178839948 \h </w:instrText>
        </w:r>
        <w:r w:rsidR="00FC6176">
          <w:rPr>
            <w:webHidden/>
          </w:rPr>
        </w:r>
        <w:r w:rsidR="00FC6176">
          <w:rPr>
            <w:webHidden/>
          </w:rPr>
          <w:fldChar w:fldCharType="separate"/>
        </w:r>
        <w:r w:rsidR="00FC6176">
          <w:rPr>
            <w:webHidden/>
          </w:rPr>
          <w:t>17</w:t>
        </w:r>
        <w:r w:rsidR="00FC6176">
          <w:rPr>
            <w:webHidden/>
          </w:rPr>
          <w:fldChar w:fldCharType="end"/>
        </w:r>
      </w:hyperlink>
    </w:p>
    <w:p w14:paraId="6F25A189" w14:textId="2B7FF494"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49" w:history="1">
        <w:r w:rsidR="00FC6176" w:rsidRPr="00AB14E0">
          <w:rPr>
            <w:rStyle w:val="Hipervnculo"/>
          </w:rPr>
          <w:t>28.</w:t>
        </w:r>
        <w:r w:rsidR="00FC6176">
          <w:rPr>
            <w:rStyle w:val="Hipervnculo"/>
          </w:rPr>
          <w:tab/>
        </w:r>
        <w:r w:rsidR="00FC6176" w:rsidRPr="00AB14E0">
          <w:rPr>
            <w:rStyle w:val="Hipervnculo"/>
          </w:rPr>
          <w:t>SOLVENT PROPOSALS</w:t>
        </w:r>
        <w:r w:rsidR="00FC6176">
          <w:rPr>
            <w:webHidden/>
          </w:rPr>
          <w:tab/>
        </w:r>
        <w:r w:rsidR="00FC6176">
          <w:rPr>
            <w:webHidden/>
          </w:rPr>
          <w:fldChar w:fldCharType="begin"/>
        </w:r>
        <w:r w:rsidR="00FC6176">
          <w:rPr>
            <w:webHidden/>
          </w:rPr>
          <w:instrText xml:space="preserve"> PAGEREF _Toc178839949 \h </w:instrText>
        </w:r>
        <w:r w:rsidR="00FC6176">
          <w:rPr>
            <w:webHidden/>
          </w:rPr>
        </w:r>
        <w:r w:rsidR="00FC6176">
          <w:rPr>
            <w:webHidden/>
          </w:rPr>
          <w:fldChar w:fldCharType="separate"/>
        </w:r>
        <w:r w:rsidR="00FC6176">
          <w:rPr>
            <w:webHidden/>
          </w:rPr>
          <w:t>18</w:t>
        </w:r>
        <w:r w:rsidR="00FC6176">
          <w:rPr>
            <w:webHidden/>
          </w:rPr>
          <w:fldChar w:fldCharType="end"/>
        </w:r>
      </w:hyperlink>
    </w:p>
    <w:p w14:paraId="11B2F338" w14:textId="72BA5A5D"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50" w:history="1">
        <w:r w:rsidR="00FC6176" w:rsidRPr="00AB14E0">
          <w:rPr>
            <w:rStyle w:val="Hipervnculo"/>
          </w:rPr>
          <w:t>29.</w:t>
        </w:r>
        <w:r w:rsidR="00FC6176">
          <w:rPr>
            <w:rStyle w:val="Hipervnculo"/>
          </w:rPr>
          <w:tab/>
        </w:r>
        <w:r w:rsidR="00FC6176" w:rsidRPr="00AB14E0">
          <w:rPr>
            <w:rStyle w:val="Hipervnculo"/>
          </w:rPr>
          <w:t>CAUSES FOR PROPOSAL REJECTION</w:t>
        </w:r>
        <w:r w:rsidR="00FC6176">
          <w:rPr>
            <w:webHidden/>
          </w:rPr>
          <w:tab/>
        </w:r>
        <w:r w:rsidR="00FC6176">
          <w:rPr>
            <w:webHidden/>
          </w:rPr>
          <w:fldChar w:fldCharType="begin"/>
        </w:r>
        <w:r w:rsidR="00FC6176">
          <w:rPr>
            <w:webHidden/>
          </w:rPr>
          <w:instrText xml:space="preserve"> PAGEREF _Toc178839950 \h </w:instrText>
        </w:r>
        <w:r w:rsidR="00FC6176">
          <w:rPr>
            <w:webHidden/>
          </w:rPr>
        </w:r>
        <w:r w:rsidR="00FC6176">
          <w:rPr>
            <w:webHidden/>
          </w:rPr>
          <w:fldChar w:fldCharType="separate"/>
        </w:r>
        <w:r w:rsidR="00FC6176">
          <w:rPr>
            <w:webHidden/>
          </w:rPr>
          <w:t>18</w:t>
        </w:r>
        <w:r w:rsidR="00FC6176">
          <w:rPr>
            <w:webHidden/>
          </w:rPr>
          <w:fldChar w:fldCharType="end"/>
        </w:r>
      </w:hyperlink>
    </w:p>
    <w:p w14:paraId="192954EF" w14:textId="081D18B1"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51" w:history="1">
        <w:r w:rsidR="00FC6176" w:rsidRPr="00AB14E0">
          <w:rPr>
            <w:rStyle w:val="Hipervnculo"/>
          </w:rPr>
          <w:t>30.</w:t>
        </w:r>
        <w:r w:rsidR="00FC6176">
          <w:rPr>
            <w:rStyle w:val="Hipervnculo"/>
          </w:rPr>
          <w:tab/>
        </w:r>
        <w:r w:rsidR="00FC6176" w:rsidRPr="00AB14E0">
          <w:rPr>
            <w:rStyle w:val="Hipervnculo"/>
          </w:rPr>
          <w:t>CRITERIA FOR PROPOSAL EVALUATION</w:t>
        </w:r>
        <w:r w:rsidR="00FC6176">
          <w:rPr>
            <w:webHidden/>
          </w:rPr>
          <w:tab/>
        </w:r>
        <w:r w:rsidR="00FC6176">
          <w:rPr>
            <w:webHidden/>
          </w:rPr>
          <w:fldChar w:fldCharType="begin"/>
        </w:r>
        <w:r w:rsidR="00FC6176">
          <w:rPr>
            <w:webHidden/>
          </w:rPr>
          <w:instrText xml:space="preserve"> PAGEREF _Toc178839951 \h </w:instrText>
        </w:r>
        <w:r w:rsidR="00FC6176">
          <w:rPr>
            <w:webHidden/>
          </w:rPr>
        </w:r>
        <w:r w:rsidR="00FC6176">
          <w:rPr>
            <w:webHidden/>
          </w:rPr>
          <w:fldChar w:fldCharType="separate"/>
        </w:r>
        <w:r w:rsidR="00FC6176">
          <w:rPr>
            <w:webHidden/>
          </w:rPr>
          <w:t>18</w:t>
        </w:r>
        <w:r w:rsidR="00FC6176">
          <w:rPr>
            <w:webHidden/>
          </w:rPr>
          <w:fldChar w:fldCharType="end"/>
        </w:r>
      </w:hyperlink>
    </w:p>
    <w:p w14:paraId="61AC0108" w14:textId="2C145961"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52" w:history="1">
        <w:r w:rsidR="00FC6176" w:rsidRPr="00AB14E0">
          <w:rPr>
            <w:rStyle w:val="Hipervnculo"/>
          </w:rPr>
          <w:t>31.</w:t>
        </w:r>
        <w:r w:rsidR="00FC6176">
          <w:rPr>
            <w:rStyle w:val="Hipervnculo"/>
          </w:rPr>
          <w:tab/>
        </w:r>
        <w:r w:rsidR="00FC6176" w:rsidRPr="00AB14E0">
          <w:rPr>
            <w:rStyle w:val="Hipervnculo"/>
          </w:rPr>
          <w:t>DETERMINATION OF THE BEST-EVALUATED PROPOSAL</w:t>
        </w:r>
        <w:r w:rsidR="00FC6176">
          <w:rPr>
            <w:webHidden/>
          </w:rPr>
          <w:tab/>
        </w:r>
        <w:r w:rsidR="00FC6176">
          <w:rPr>
            <w:webHidden/>
          </w:rPr>
          <w:fldChar w:fldCharType="begin"/>
        </w:r>
        <w:r w:rsidR="00FC6176">
          <w:rPr>
            <w:webHidden/>
          </w:rPr>
          <w:instrText xml:space="preserve"> PAGEREF _Toc178839952 \h </w:instrText>
        </w:r>
        <w:r w:rsidR="00FC6176">
          <w:rPr>
            <w:webHidden/>
          </w:rPr>
        </w:r>
        <w:r w:rsidR="00FC6176">
          <w:rPr>
            <w:webHidden/>
          </w:rPr>
          <w:fldChar w:fldCharType="separate"/>
        </w:r>
        <w:r w:rsidR="00FC6176">
          <w:rPr>
            <w:webHidden/>
          </w:rPr>
          <w:t>19</w:t>
        </w:r>
        <w:r w:rsidR="00FC6176">
          <w:rPr>
            <w:webHidden/>
          </w:rPr>
          <w:fldChar w:fldCharType="end"/>
        </w:r>
      </w:hyperlink>
    </w:p>
    <w:p w14:paraId="1EB07031" w14:textId="1BBA83AA"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53" w:history="1">
        <w:r w:rsidR="00FC6176" w:rsidRPr="00AB14E0">
          <w:rPr>
            <w:rStyle w:val="Hipervnculo"/>
          </w:rPr>
          <w:t>32.</w:t>
        </w:r>
        <w:r w:rsidR="00FC6176">
          <w:rPr>
            <w:rStyle w:val="Hipervnculo"/>
          </w:rPr>
          <w:tab/>
        </w:r>
        <w:r w:rsidR="00FC6176" w:rsidRPr="00AB14E0">
          <w:rPr>
            <w:rStyle w:val="Hipervnculo"/>
          </w:rPr>
          <w:t>EXTERNAL AUDIT</w:t>
        </w:r>
        <w:r w:rsidR="00FC6176">
          <w:rPr>
            <w:webHidden/>
          </w:rPr>
          <w:tab/>
        </w:r>
        <w:r w:rsidR="00FC6176">
          <w:rPr>
            <w:webHidden/>
          </w:rPr>
          <w:fldChar w:fldCharType="begin"/>
        </w:r>
        <w:r w:rsidR="00FC6176">
          <w:rPr>
            <w:webHidden/>
          </w:rPr>
          <w:instrText xml:space="preserve"> PAGEREF _Toc178839953 \h </w:instrText>
        </w:r>
        <w:r w:rsidR="00FC6176">
          <w:rPr>
            <w:webHidden/>
          </w:rPr>
        </w:r>
        <w:r w:rsidR="00FC6176">
          <w:rPr>
            <w:webHidden/>
          </w:rPr>
          <w:fldChar w:fldCharType="separate"/>
        </w:r>
        <w:r w:rsidR="00FC6176">
          <w:rPr>
            <w:webHidden/>
          </w:rPr>
          <w:t>19</w:t>
        </w:r>
        <w:r w:rsidR="00FC6176">
          <w:rPr>
            <w:webHidden/>
          </w:rPr>
          <w:fldChar w:fldCharType="end"/>
        </w:r>
      </w:hyperlink>
    </w:p>
    <w:p w14:paraId="71CCCAEF" w14:textId="75605D2E"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54" w:history="1">
        <w:r w:rsidR="00FC6176" w:rsidRPr="00AB14E0">
          <w:rPr>
            <w:rStyle w:val="Hipervnculo"/>
          </w:rPr>
          <w:t>E.</w:t>
        </w:r>
        <w:r w:rsidR="00FC6176">
          <w:rPr>
            <w:rFonts w:eastAsiaTheme="minorEastAsia" w:cstheme="minorBidi"/>
            <w:kern w:val="2"/>
            <w:sz w:val="22"/>
            <w:szCs w:val="22"/>
            <w:lang w:val="es-ES" w:eastAsia="es-ES"/>
            <w14:ligatures w14:val="standardContextual"/>
          </w:rPr>
          <w:tab/>
        </w:r>
        <w:r w:rsidR="00FC6176" w:rsidRPr="00AB14E0">
          <w:rPr>
            <w:rStyle w:val="Hipervnculo"/>
          </w:rPr>
          <w:t>AWARD DECISION AND CONTRACT FORMALIZATION</w:t>
        </w:r>
        <w:r w:rsidR="00FC6176">
          <w:rPr>
            <w:webHidden/>
          </w:rPr>
          <w:tab/>
        </w:r>
        <w:r w:rsidR="00FC6176">
          <w:rPr>
            <w:webHidden/>
          </w:rPr>
          <w:fldChar w:fldCharType="begin"/>
        </w:r>
        <w:r w:rsidR="00FC6176">
          <w:rPr>
            <w:webHidden/>
          </w:rPr>
          <w:instrText xml:space="preserve"> PAGEREF _Toc178839954 \h </w:instrText>
        </w:r>
        <w:r w:rsidR="00FC6176">
          <w:rPr>
            <w:webHidden/>
          </w:rPr>
        </w:r>
        <w:r w:rsidR="00FC6176">
          <w:rPr>
            <w:webHidden/>
          </w:rPr>
          <w:fldChar w:fldCharType="separate"/>
        </w:r>
        <w:r w:rsidR="00FC6176">
          <w:rPr>
            <w:webHidden/>
          </w:rPr>
          <w:t>19</w:t>
        </w:r>
        <w:r w:rsidR="00FC6176">
          <w:rPr>
            <w:webHidden/>
          </w:rPr>
          <w:fldChar w:fldCharType="end"/>
        </w:r>
      </w:hyperlink>
    </w:p>
    <w:p w14:paraId="5892296F" w14:textId="3117A5C4"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55" w:history="1">
        <w:r w:rsidR="00FC6176" w:rsidRPr="00AB14E0">
          <w:rPr>
            <w:rStyle w:val="Hipervnculo"/>
          </w:rPr>
          <w:t>33.</w:t>
        </w:r>
        <w:r w:rsidR="00FC6176">
          <w:rPr>
            <w:rStyle w:val="Hipervnculo"/>
          </w:rPr>
          <w:tab/>
        </w:r>
        <w:r w:rsidR="00FC6176" w:rsidRPr="00AB14E0">
          <w:rPr>
            <w:rStyle w:val="Hipervnculo"/>
          </w:rPr>
          <w:t>AWARD DECISION</w:t>
        </w:r>
        <w:r w:rsidR="00FC6176">
          <w:rPr>
            <w:webHidden/>
          </w:rPr>
          <w:tab/>
        </w:r>
        <w:r w:rsidR="00FC6176">
          <w:rPr>
            <w:webHidden/>
          </w:rPr>
          <w:fldChar w:fldCharType="begin"/>
        </w:r>
        <w:r w:rsidR="00FC6176">
          <w:rPr>
            <w:webHidden/>
          </w:rPr>
          <w:instrText xml:space="preserve"> PAGEREF _Toc178839955 \h </w:instrText>
        </w:r>
        <w:r w:rsidR="00FC6176">
          <w:rPr>
            <w:webHidden/>
          </w:rPr>
        </w:r>
        <w:r w:rsidR="00FC6176">
          <w:rPr>
            <w:webHidden/>
          </w:rPr>
          <w:fldChar w:fldCharType="separate"/>
        </w:r>
        <w:r w:rsidR="00FC6176">
          <w:rPr>
            <w:webHidden/>
          </w:rPr>
          <w:t>19</w:t>
        </w:r>
        <w:r w:rsidR="00FC6176">
          <w:rPr>
            <w:webHidden/>
          </w:rPr>
          <w:fldChar w:fldCharType="end"/>
        </w:r>
      </w:hyperlink>
    </w:p>
    <w:p w14:paraId="7A4C75D7" w14:textId="100D5762"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56" w:history="1">
        <w:r w:rsidR="00FC6176" w:rsidRPr="00AB14E0">
          <w:rPr>
            <w:rStyle w:val="Hipervnculo"/>
          </w:rPr>
          <w:t>34.</w:t>
        </w:r>
        <w:r w:rsidR="00FC6176">
          <w:rPr>
            <w:rStyle w:val="Hipervnculo"/>
          </w:rPr>
          <w:tab/>
        </w:r>
        <w:r w:rsidR="00FC6176" w:rsidRPr="00AB14E0">
          <w:rPr>
            <w:rStyle w:val="Hipervnculo"/>
          </w:rPr>
          <w:t>EXECUTION OF THE AGREEMENT</w:t>
        </w:r>
        <w:r w:rsidR="00FC6176">
          <w:rPr>
            <w:webHidden/>
          </w:rPr>
          <w:tab/>
        </w:r>
        <w:r w:rsidR="00FC6176">
          <w:rPr>
            <w:webHidden/>
          </w:rPr>
          <w:fldChar w:fldCharType="begin"/>
        </w:r>
        <w:r w:rsidR="00FC6176">
          <w:rPr>
            <w:webHidden/>
          </w:rPr>
          <w:instrText xml:space="preserve"> PAGEREF _Toc178839956 \h </w:instrText>
        </w:r>
        <w:r w:rsidR="00FC6176">
          <w:rPr>
            <w:webHidden/>
          </w:rPr>
        </w:r>
        <w:r w:rsidR="00FC6176">
          <w:rPr>
            <w:webHidden/>
          </w:rPr>
          <w:fldChar w:fldCharType="separate"/>
        </w:r>
        <w:r w:rsidR="00FC6176">
          <w:rPr>
            <w:webHidden/>
          </w:rPr>
          <w:t>19</w:t>
        </w:r>
        <w:r w:rsidR="00FC6176">
          <w:rPr>
            <w:webHidden/>
          </w:rPr>
          <w:fldChar w:fldCharType="end"/>
        </w:r>
      </w:hyperlink>
    </w:p>
    <w:p w14:paraId="6251B63C" w14:textId="7A3F8D18"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57" w:history="1">
        <w:r w:rsidR="00FC6176" w:rsidRPr="00AB14E0">
          <w:rPr>
            <w:rStyle w:val="Hipervnculo"/>
          </w:rPr>
          <w:t>35.</w:t>
        </w:r>
        <w:r w:rsidR="00FC6176">
          <w:rPr>
            <w:rStyle w:val="Hipervnculo"/>
          </w:rPr>
          <w:tab/>
        </w:r>
        <w:r w:rsidR="00FC6176" w:rsidRPr="00AB14E0">
          <w:rPr>
            <w:rStyle w:val="Hipervnculo"/>
          </w:rPr>
          <w:t>VOID TENDER AND CANCELLATION</w:t>
        </w:r>
        <w:r w:rsidR="00FC6176">
          <w:rPr>
            <w:webHidden/>
          </w:rPr>
          <w:tab/>
        </w:r>
        <w:r w:rsidR="00FC6176">
          <w:rPr>
            <w:webHidden/>
          </w:rPr>
          <w:fldChar w:fldCharType="begin"/>
        </w:r>
        <w:r w:rsidR="00FC6176">
          <w:rPr>
            <w:webHidden/>
          </w:rPr>
          <w:instrText xml:space="preserve"> PAGEREF _Toc178839957 \h </w:instrText>
        </w:r>
        <w:r w:rsidR="00FC6176">
          <w:rPr>
            <w:webHidden/>
          </w:rPr>
        </w:r>
        <w:r w:rsidR="00FC6176">
          <w:rPr>
            <w:webHidden/>
          </w:rPr>
          <w:fldChar w:fldCharType="separate"/>
        </w:r>
        <w:r w:rsidR="00FC6176">
          <w:rPr>
            <w:webHidden/>
          </w:rPr>
          <w:t>20</w:t>
        </w:r>
        <w:r w:rsidR="00FC6176">
          <w:rPr>
            <w:webHidden/>
          </w:rPr>
          <w:fldChar w:fldCharType="end"/>
        </w:r>
      </w:hyperlink>
    </w:p>
    <w:p w14:paraId="73C902D2" w14:textId="547DD7CB"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58" w:history="1">
        <w:r w:rsidR="00FC6176" w:rsidRPr="00AB14E0">
          <w:rPr>
            <w:rStyle w:val="Hipervnculo"/>
          </w:rPr>
          <w:t>36.</w:t>
        </w:r>
        <w:r w:rsidR="00FC6176">
          <w:rPr>
            <w:rStyle w:val="Hipervnculo"/>
          </w:rPr>
          <w:tab/>
        </w:r>
        <w:r w:rsidR="00FC6176" w:rsidRPr="00AB14E0">
          <w:rPr>
            <w:rStyle w:val="Hipervnculo"/>
          </w:rPr>
          <w:t>GUARANTEES</w:t>
        </w:r>
        <w:r w:rsidR="00FC6176">
          <w:rPr>
            <w:webHidden/>
          </w:rPr>
          <w:tab/>
        </w:r>
        <w:r w:rsidR="00FC6176">
          <w:rPr>
            <w:webHidden/>
          </w:rPr>
          <w:fldChar w:fldCharType="begin"/>
        </w:r>
        <w:r w:rsidR="00FC6176">
          <w:rPr>
            <w:webHidden/>
          </w:rPr>
          <w:instrText xml:space="preserve"> PAGEREF _Toc178839958 \h </w:instrText>
        </w:r>
        <w:r w:rsidR="00FC6176">
          <w:rPr>
            <w:webHidden/>
          </w:rPr>
        </w:r>
        <w:r w:rsidR="00FC6176">
          <w:rPr>
            <w:webHidden/>
          </w:rPr>
          <w:fldChar w:fldCharType="separate"/>
        </w:r>
        <w:r w:rsidR="00FC6176">
          <w:rPr>
            <w:webHidden/>
          </w:rPr>
          <w:t>21</w:t>
        </w:r>
        <w:r w:rsidR="00FC6176">
          <w:rPr>
            <w:webHidden/>
          </w:rPr>
          <w:fldChar w:fldCharType="end"/>
        </w:r>
      </w:hyperlink>
    </w:p>
    <w:p w14:paraId="017E2921" w14:textId="7BE82F19"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59" w:history="1">
        <w:r w:rsidR="00FC6176" w:rsidRPr="00AB14E0">
          <w:rPr>
            <w:rStyle w:val="Hipervnculo"/>
          </w:rPr>
          <w:t>37.</w:t>
        </w:r>
        <w:r w:rsidR="00FC6176">
          <w:rPr>
            <w:rStyle w:val="Hipervnculo"/>
          </w:rPr>
          <w:tab/>
        </w:r>
        <w:r w:rsidR="00FC6176" w:rsidRPr="00AB14E0">
          <w:rPr>
            <w:rStyle w:val="Hipervnculo"/>
          </w:rPr>
          <w:t>CHARACTERISTICS AND REQUIREMENTS OF THE GUARANTEES</w:t>
        </w:r>
        <w:r w:rsidR="00FC6176">
          <w:rPr>
            <w:webHidden/>
          </w:rPr>
          <w:tab/>
        </w:r>
        <w:r w:rsidR="00FC6176">
          <w:rPr>
            <w:webHidden/>
          </w:rPr>
          <w:fldChar w:fldCharType="begin"/>
        </w:r>
        <w:r w:rsidR="00FC6176">
          <w:rPr>
            <w:webHidden/>
          </w:rPr>
          <w:instrText xml:space="preserve"> PAGEREF _Toc178839959 \h </w:instrText>
        </w:r>
        <w:r w:rsidR="00FC6176">
          <w:rPr>
            <w:webHidden/>
          </w:rPr>
        </w:r>
        <w:r w:rsidR="00FC6176">
          <w:rPr>
            <w:webHidden/>
          </w:rPr>
          <w:fldChar w:fldCharType="separate"/>
        </w:r>
        <w:r w:rsidR="00FC6176">
          <w:rPr>
            <w:webHidden/>
          </w:rPr>
          <w:t>23</w:t>
        </w:r>
        <w:r w:rsidR="00FC6176">
          <w:rPr>
            <w:webHidden/>
          </w:rPr>
          <w:fldChar w:fldCharType="end"/>
        </w:r>
      </w:hyperlink>
    </w:p>
    <w:p w14:paraId="5FFC8DC2" w14:textId="6823954A"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60" w:history="1">
        <w:r w:rsidR="00FC6176" w:rsidRPr="00AB14E0">
          <w:rPr>
            <w:rStyle w:val="Hipervnculo"/>
          </w:rPr>
          <w:t>38.</w:t>
        </w:r>
        <w:r w:rsidR="00FC6176">
          <w:rPr>
            <w:rStyle w:val="Hipervnculo"/>
          </w:rPr>
          <w:tab/>
        </w:r>
        <w:r w:rsidR="00FC6176" w:rsidRPr="00AB14E0">
          <w:rPr>
            <w:rStyle w:val="Hipervnculo"/>
          </w:rPr>
          <w:t>FINAL PAYMENT</w:t>
        </w:r>
        <w:r w:rsidR="00FC6176">
          <w:rPr>
            <w:webHidden/>
          </w:rPr>
          <w:tab/>
        </w:r>
        <w:r w:rsidR="00FC6176">
          <w:rPr>
            <w:webHidden/>
          </w:rPr>
          <w:fldChar w:fldCharType="begin"/>
        </w:r>
        <w:r w:rsidR="00FC6176">
          <w:rPr>
            <w:webHidden/>
          </w:rPr>
          <w:instrText xml:space="preserve"> PAGEREF _Toc178839960 \h </w:instrText>
        </w:r>
        <w:r w:rsidR="00FC6176">
          <w:rPr>
            <w:webHidden/>
          </w:rPr>
        </w:r>
        <w:r w:rsidR="00FC6176">
          <w:rPr>
            <w:webHidden/>
          </w:rPr>
          <w:fldChar w:fldCharType="separate"/>
        </w:r>
        <w:r w:rsidR="00FC6176">
          <w:rPr>
            <w:webHidden/>
          </w:rPr>
          <w:t>23</w:t>
        </w:r>
        <w:r w:rsidR="00FC6176">
          <w:rPr>
            <w:webHidden/>
          </w:rPr>
          <w:fldChar w:fldCharType="end"/>
        </w:r>
      </w:hyperlink>
    </w:p>
    <w:p w14:paraId="76D74336" w14:textId="699AA10B" w:rsidR="00FC6176" w:rsidRDefault="00B44689" w:rsidP="00FC6176">
      <w:pPr>
        <w:pStyle w:val="TDC1"/>
        <w:jc w:val="both"/>
        <w:rPr>
          <w:rFonts w:eastAsiaTheme="minorEastAsia" w:cstheme="minorBidi"/>
          <w:b w:val="0"/>
          <w:bCs w:val="0"/>
          <w:noProof/>
          <w:kern w:val="2"/>
          <w:sz w:val="22"/>
          <w:szCs w:val="22"/>
          <w:lang w:val="es-ES" w:eastAsia="es-ES"/>
          <w14:ligatures w14:val="standardContextual"/>
        </w:rPr>
      </w:pPr>
      <w:hyperlink w:anchor="_Toc178839961" w:history="1">
        <w:r w:rsidR="00FC6176" w:rsidRPr="00AB14E0">
          <w:rPr>
            <w:rStyle w:val="Hipervnculo"/>
            <w:iCs/>
            <w:noProof/>
            <w:spacing w:val="5"/>
          </w:rPr>
          <w:t>Section 2 EVALUATION METHODOLOGY, SCOPE OF WORK, AND TECHNICAL CRITERIA FOR N2O ABATEMENT TECHNOLOGY</w:t>
        </w:r>
        <w:r w:rsidR="00FC6176">
          <w:rPr>
            <w:noProof/>
            <w:webHidden/>
          </w:rPr>
          <w:tab/>
        </w:r>
        <w:r w:rsidR="00FC6176">
          <w:rPr>
            <w:noProof/>
            <w:webHidden/>
          </w:rPr>
          <w:fldChar w:fldCharType="begin"/>
        </w:r>
        <w:r w:rsidR="00FC6176">
          <w:rPr>
            <w:noProof/>
            <w:webHidden/>
          </w:rPr>
          <w:instrText xml:space="preserve"> PAGEREF _Toc178839961 \h </w:instrText>
        </w:r>
        <w:r w:rsidR="00FC6176">
          <w:rPr>
            <w:noProof/>
            <w:webHidden/>
          </w:rPr>
        </w:r>
        <w:r w:rsidR="00FC6176">
          <w:rPr>
            <w:noProof/>
            <w:webHidden/>
          </w:rPr>
          <w:fldChar w:fldCharType="separate"/>
        </w:r>
        <w:r w:rsidR="00FC6176">
          <w:rPr>
            <w:noProof/>
            <w:webHidden/>
          </w:rPr>
          <w:t>24</w:t>
        </w:r>
        <w:r w:rsidR="00FC6176">
          <w:rPr>
            <w:noProof/>
            <w:webHidden/>
          </w:rPr>
          <w:fldChar w:fldCharType="end"/>
        </w:r>
      </w:hyperlink>
    </w:p>
    <w:p w14:paraId="3B3A5DF6" w14:textId="3690F7BE"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62" w:history="1">
        <w:r w:rsidR="00FC6176" w:rsidRPr="00AB14E0">
          <w:rPr>
            <w:rStyle w:val="Hipervnculo"/>
          </w:rPr>
          <w:t>2.1</w:t>
        </w:r>
        <w:r w:rsidR="00FC6176">
          <w:rPr>
            <w:rFonts w:eastAsiaTheme="minorEastAsia" w:cstheme="minorBidi"/>
            <w:kern w:val="2"/>
            <w:sz w:val="22"/>
            <w:szCs w:val="22"/>
            <w:lang w:val="es-ES" w:eastAsia="es-ES"/>
            <w14:ligatures w14:val="standardContextual"/>
          </w:rPr>
          <w:tab/>
        </w:r>
        <w:r w:rsidR="00FC6176" w:rsidRPr="00AB14E0">
          <w:rPr>
            <w:rStyle w:val="Hipervnculo"/>
          </w:rPr>
          <w:t>EVALUATION METHODOLOGY</w:t>
        </w:r>
        <w:r w:rsidR="00FC6176">
          <w:rPr>
            <w:webHidden/>
          </w:rPr>
          <w:tab/>
        </w:r>
        <w:r w:rsidR="00FC6176">
          <w:rPr>
            <w:webHidden/>
          </w:rPr>
          <w:fldChar w:fldCharType="begin"/>
        </w:r>
        <w:r w:rsidR="00FC6176">
          <w:rPr>
            <w:webHidden/>
          </w:rPr>
          <w:instrText xml:space="preserve"> PAGEREF _Toc178839962 \h </w:instrText>
        </w:r>
        <w:r w:rsidR="00FC6176">
          <w:rPr>
            <w:webHidden/>
          </w:rPr>
        </w:r>
        <w:r w:rsidR="00FC6176">
          <w:rPr>
            <w:webHidden/>
          </w:rPr>
          <w:fldChar w:fldCharType="separate"/>
        </w:r>
        <w:r w:rsidR="00FC6176">
          <w:rPr>
            <w:webHidden/>
          </w:rPr>
          <w:t>24</w:t>
        </w:r>
        <w:r w:rsidR="00FC6176">
          <w:rPr>
            <w:webHidden/>
          </w:rPr>
          <w:fldChar w:fldCharType="end"/>
        </w:r>
      </w:hyperlink>
    </w:p>
    <w:p w14:paraId="49337D35" w14:textId="10808665"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63" w:history="1">
        <w:r w:rsidR="00FC6176" w:rsidRPr="00AB14E0">
          <w:rPr>
            <w:rStyle w:val="Hipervnculo"/>
          </w:rPr>
          <w:t>2.2</w:t>
        </w:r>
        <w:r w:rsidR="00FC6176">
          <w:rPr>
            <w:rFonts w:eastAsiaTheme="minorEastAsia" w:cstheme="minorBidi"/>
            <w:kern w:val="2"/>
            <w:sz w:val="22"/>
            <w:szCs w:val="22"/>
            <w:lang w:val="es-ES" w:eastAsia="es-ES"/>
            <w14:ligatures w14:val="standardContextual"/>
          </w:rPr>
          <w:tab/>
        </w:r>
        <w:r w:rsidR="00FC6176" w:rsidRPr="00AB14E0">
          <w:rPr>
            <w:rStyle w:val="Hipervnculo"/>
          </w:rPr>
          <w:t>SCOPE OF WORK FOR N2O ABATEMENT TECHNOLOGY</w:t>
        </w:r>
        <w:r w:rsidR="00FC6176">
          <w:rPr>
            <w:webHidden/>
          </w:rPr>
          <w:tab/>
        </w:r>
        <w:r w:rsidR="00FC6176">
          <w:rPr>
            <w:webHidden/>
          </w:rPr>
          <w:fldChar w:fldCharType="begin"/>
        </w:r>
        <w:r w:rsidR="00FC6176">
          <w:rPr>
            <w:webHidden/>
          </w:rPr>
          <w:instrText xml:space="preserve"> PAGEREF _Toc178839963 \h </w:instrText>
        </w:r>
        <w:r w:rsidR="00FC6176">
          <w:rPr>
            <w:webHidden/>
          </w:rPr>
        </w:r>
        <w:r w:rsidR="00FC6176">
          <w:rPr>
            <w:webHidden/>
          </w:rPr>
          <w:fldChar w:fldCharType="separate"/>
        </w:r>
        <w:r w:rsidR="00FC6176">
          <w:rPr>
            <w:webHidden/>
          </w:rPr>
          <w:t>27</w:t>
        </w:r>
        <w:r w:rsidR="00FC6176">
          <w:rPr>
            <w:webHidden/>
          </w:rPr>
          <w:fldChar w:fldCharType="end"/>
        </w:r>
      </w:hyperlink>
    </w:p>
    <w:p w14:paraId="57574819" w14:textId="30CBBBDE" w:rsidR="00FC6176" w:rsidRDefault="00B44689" w:rsidP="00FC6176">
      <w:pPr>
        <w:pStyle w:val="TDC2"/>
        <w:jc w:val="both"/>
        <w:rPr>
          <w:rFonts w:eastAsiaTheme="minorEastAsia" w:cstheme="minorBidi"/>
          <w:kern w:val="2"/>
          <w:sz w:val="22"/>
          <w:szCs w:val="22"/>
          <w:lang w:val="es-ES" w:eastAsia="es-ES"/>
          <w14:ligatures w14:val="standardContextual"/>
        </w:rPr>
      </w:pPr>
      <w:hyperlink w:anchor="_Toc178839964" w:history="1">
        <w:r w:rsidR="00FC6176" w:rsidRPr="00AB14E0">
          <w:rPr>
            <w:rStyle w:val="Hipervnculo"/>
          </w:rPr>
          <w:t>2.3</w:t>
        </w:r>
        <w:r w:rsidR="00FC6176">
          <w:rPr>
            <w:rFonts w:eastAsiaTheme="minorEastAsia" w:cstheme="minorBidi"/>
            <w:kern w:val="2"/>
            <w:sz w:val="22"/>
            <w:szCs w:val="22"/>
            <w:lang w:val="es-ES" w:eastAsia="es-ES"/>
            <w14:ligatures w14:val="standardContextual"/>
          </w:rPr>
          <w:tab/>
        </w:r>
        <w:r w:rsidR="00FC6176" w:rsidRPr="00AB14E0">
          <w:rPr>
            <w:rStyle w:val="Hipervnculo"/>
          </w:rPr>
          <w:t>WARRANTY CONDITIONS</w:t>
        </w:r>
        <w:r w:rsidR="00FC6176">
          <w:rPr>
            <w:webHidden/>
          </w:rPr>
          <w:tab/>
        </w:r>
        <w:r w:rsidR="00FC6176">
          <w:rPr>
            <w:webHidden/>
          </w:rPr>
          <w:fldChar w:fldCharType="begin"/>
        </w:r>
        <w:r w:rsidR="00FC6176">
          <w:rPr>
            <w:webHidden/>
          </w:rPr>
          <w:instrText xml:space="preserve"> PAGEREF _Toc178839964 \h </w:instrText>
        </w:r>
        <w:r w:rsidR="00FC6176">
          <w:rPr>
            <w:webHidden/>
          </w:rPr>
        </w:r>
        <w:r w:rsidR="00FC6176">
          <w:rPr>
            <w:webHidden/>
          </w:rPr>
          <w:fldChar w:fldCharType="separate"/>
        </w:r>
        <w:r w:rsidR="00FC6176">
          <w:rPr>
            <w:webHidden/>
          </w:rPr>
          <w:t>35</w:t>
        </w:r>
        <w:r w:rsidR="00FC6176">
          <w:rPr>
            <w:webHidden/>
          </w:rPr>
          <w:fldChar w:fldCharType="end"/>
        </w:r>
      </w:hyperlink>
    </w:p>
    <w:p w14:paraId="4A75CBDC" w14:textId="5C469DA7" w:rsidR="00FC6176" w:rsidRDefault="00B44689" w:rsidP="00FC6176">
      <w:pPr>
        <w:pStyle w:val="TDC1"/>
        <w:jc w:val="both"/>
        <w:rPr>
          <w:rFonts w:eastAsiaTheme="minorEastAsia" w:cstheme="minorBidi"/>
          <w:b w:val="0"/>
          <w:bCs w:val="0"/>
          <w:noProof/>
          <w:kern w:val="2"/>
          <w:sz w:val="22"/>
          <w:szCs w:val="22"/>
          <w:lang w:val="es-ES" w:eastAsia="es-ES"/>
          <w14:ligatures w14:val="standardContextual"/>
        </w:rPr>
      </w:pPr>
      <w:hyperlink w:anchor="_Toc178839965" w:history="1">
        <w:r w:rsidR="00FC6176" w:rsidRPr="00AB14E0">
          <w:rPr>
            <w:rStyle w:val="Hipervnculo"/>
            <w:noProof/>
          </w:rPr>
          <w:t>Section 3 DOCUMENTS TO BE SUBMITTED BY THE BIDDERS</w:t>
        </w:r>
        <w:r w:rsidR="00FC6176">
          <w:rPr>
            <w:noProof/>
            <w:webHidden/>
          </w:rPr>
          <w:tab/>
        </w:r>
        <w:r w:rsidR="00FC6176">
          <w:rPr>
            <w:noProof/>
            <w:webHidden/>
          </w:rPr>
          <w:fldChar w:fldCharType="begin"/>
        </w:r>
        <w:r w:rsidR="00FC6176">
          <w:rPr>
            <w:noProof/>
            <w:webHidden/>
          </w:rPr>
          <w:instrText xml:space="preserve"> PAGEREF _Toc178839965 \h </w:instrText>
        </w:r>
        <w:r w:rsidR="00FC6176">
          <w:rPr>
            <w:noProof/>
            <w:webHidden/>
          </w:rPr>
        </w:r>
        <w:r w:rsidR="00FC6176">
          <w:rPr>
            <w:noProof/>
            <w:webHidden/>
          </w:rPr>
          <w:fldChar w:fldCharType="separate"/>
        </w:r>
        <w:r w:rsidR="00FC6176">
          <w:rPr>
            <w:noProof/>
            <w:webHidden/>
          </w:rPr>
          <w:t>37</w:t>
        </w:r>
        <w:r w:rsidR="00FC6176">
          <w:rPr>
            <w:noProof/>
            <w:webHidden/>
          </w:rPr>
          <w:fldChar w:fldCharType="end"/>
        </w:r>
      </w:hyperlink>
    </w:p>
    <w:p w14:paraId="241A9C87" w14:textId="0EA5E5D0" w:rsidR="00FC6176" w:rsidRDefault="00B44689" w:rsidP="00FC6176">
      <w:pPr>
        <w:pStyle w:val="TDC1"/>
        <w:jc w:val="both"/>
        <w:rPr>
          <w:rFonts w:eastAsiaTheme="minorEastAsia" w:cstheme="minorBidi"/>
          <w:b w:val="0"/>
          <w:bCs w:val="0"/>
          <w:noProof/>
          <w:kern w:val="2"/>
          <w:sz w:val="22"/>
          <w:szCs w:val="22"/>
          <w:lang w:val="es-ES" w:eastAsia="es-ES"/>
          <w14:ligatures w14:val="standardContextual"/>
        </w:rPr>
      </w:pPr>
      <w:hyperlink w:anchor="_Toc178839966" w:history="1">
        <w:r w:rsidR="00FC6176" w:rsidRPr="00AB14E0">
          <w:rPr>
            <w:rStyle w:val="Hipervnculo"/>
            <w:noProof/>
          </w:rPr>
          <w:t>Section 4 ELIGIBLE COUNTRIES</w:t>
        </w:r>
        <w:r w:rsidR="00FC6176">
          <w:rPr>
            <w:noProof/>
            <w:webHidden/>
          </w:rPr>
          <w:tab/>
        </w:r>
        <w:r w:rsidR="00FC6176">
          <w:rPr>
            <w:noProof/>
            <w:webHidden/>
          </w:rPr>
          <w:fldChar w:fldCharType="begin"/>
        </w:r>
        <w:r w:rsidR="00FC6176">
          <w:rPr>
            <w:noProof/>
            <w:webHidden/>
          </w:rPr>
          <w:instrText xml:space="preserve"> PAGEREF _Toc178839966 \h </w:instrText>
        </w:r>
        <w:r w:rsidR="00FC6176">
          <w:rPr>
            <w:noProof/>
            <w:webHidden/>
          </w:rPr>
        </w:r>
        <w:r w:rsidR="00FC6176">
          <w:rPr>
            <w:noProof/>
            <w:webHidden/>
          </w:rPr>
          <w:fldChar w:fldCharType="separate"/>
        </w:r>
        <w:r w:rsidR="00FC6176">
          <w:rPr>
            <w:noProof/>
            <w:webHidden/>
          </w:rPr>
          <w:t>55</w:t>
        </w:r>
        <w:r w:rsidR="00FC6176">
          <w:rPr>
            <w:noProof/>
            <w:webHidden/>
          </w:rPr>
          <w:fldChar w:fldCharType="end"/>
        </w:r>
      </w:hyperlink>
    </w:p>
    <w:p w14:paraId="2BF3A636" w14:textId="7224D138" w:rsidR="00FC6176" w:rsidRDefault="00B44689" w:rsidP="00FC6176">
      <w:pPr>
        <w:pStyle w:val="TDC1"/>
        <w:jc w:val="both"/>
        <w:rPr>
          <w:rFonts w:eastAsiaTheme="minorEastAsia" w:cstheme="minorBidi"/>
          <w:b w:val="0"/>
          <w:bCs w:val="0"/>
          <w:noProof/>
          <w:kern w:val="2"/>
          <w:sz w:val="22"/>
          <w:szCs w:val="22"/>
          <w:lang w:val="es-ES" w:eastAsia="es-ES"/>
          <w14:ligatures w14:val="standardContextual"/>
        </w:rPr>
      </w:pPr>
      <w:hyperlink w:anchor="_Toc178839967" w:history="1">
        <w:r w:rsidR="00FC6176" w:rsidRPr="00AB14E0">
          <w:rPr>
            <w:rStyle w:val="Hipervnculo"/>
            <w:noProof/>
          </w:rPr>
          <w:t>Section 5 CONTRACT TEMPLATE</w:t>
        </w:r>
        <w:r w:rsidR="00FC6176">
          <w:rPr>
            <w:noProof/>
            <w:webHidden/>
          </w:rPr>
          <w:tab/>
        </w:r>
        <w:r w:rsidR="00FC6176">
          <w:rPr>
            <w:noProof/>
            <w:webHidden/>
          </w:rPr>
          <w:fldChar w:fldCharType="begin"/>
        </w:r>
        <w:r w:rsidR="00FC6176">
          <w:rPr>
            <w:noProof/>
            <w:webHidden/>
          </w:rPr>
          <w:instrText xml:space="preserve"> PAGEREF _Toc178839967 \h </w:instrText>
        </w:r>
        <w:r w:rsidR="00FC6176">
          <w:rPr>
            <w:noProof/>
            <w:webHidden/>
          </w:rPr>
        </w:r>
        <w:r w:rsidR="00FC6176">
          <w:rPr>
            <w:noProof/>
            <w:webHidden/>
          </w:rPr>
          <w:fldChar w:fldCharType="separate"/>
        </w:r>
        <w:r w:rsidR="00FC6176">
          <w:rPr>
            <w:noProof/>
            <w:webHidden/>
          </w:rPr>
          <w:t>55</w:t>
        </w:r>
        <w:r w:rsidR="00FC6176">
          <w:rPr>
            <w:noProof/>
            <w:webHidden/>
          </w:rPr>
          <w:fldChar w:fldCharType="end"/>
        </w:r>
      </w:hyperlink>
    </w:p>
    <w:p w14:paraId="3D3C1DD0" w14:textId="006A1441" w:rsidR="00FC6176" w:rsidRDefault="00B44689" w:rsidP="00FC6176">
      <w:pPr>
        <w:pStyle w:val="TDC1"/>
        <w:jc w:val="both"/>
        <w:rPr>
          <w:rFonts w:eastAsiaTheme="minorEastAsia" w:cstheme="minorBidi"/>
          <w:b w:val="0"/>
          <w:bCs w:val="0"/>
          <w:noProof/>
          <w:kern w:val="2"/>
          <w:sz w:val="22"/>
          <w:szCs w:val="22"/>
          <w:lang w:val="es-ES" w:eastAsia="es-ES"/>
          <w14:ligatures w14:val="standardContextual"/>
        </w:rPr>
      </w:pPr>
      <w:hyperlink w:anchor="_Toc178839968" w:history="1">
        <w:r w:rsidR="00FC6176" w:rsidRPr="00AB14E0">
          <w:rPr>
            <w:rStyle w:val="Hipervnculo"/>
            <w:noProof/>
          </w:rPr>
          <w:t>Section 6 GUARANTEES</w:t>
        </w:r>
        <w:r w:rsidR="00FC6176">
          <w:rPr>
            <w:noProof/>
            <w:webHidden/>
          </w:rPr>
          <w:tab/>
        </w:r>
        <w:r w:rsidR="00FC6176">
          <w:rPr>
            <w:noProof/>
            <w:webHidden/>
          </w:rPr>
          <w:fldChar w:fldCharType="begin"/>
        </w:r>
        <w:r w:rsidR="00FC6176">
          <w:rPr>
            <w:noProof/>
            <w:webHidden/>
          </w:rPr>
          <w:instrText xml:space="preserve"> PAGEREF _Toc178839968 \h </w:instrText>
        </w:r>
        <w:r w:rsidR="00FC6176">
          <w:rPr>
            <w:noProof/>
            <w:webHidden/>
          </w:rPr>
        </w:r>
        <w:r w:rsidR="00FC6176">
          <w:rPr>
            <w:noProof/>
            <w:webHidden/>
          </w:rPr>
          <w:fldChar w:fldCharType="separate"/>
        </w:r>
        <w:r w:rsidR="00FC6176">
          <w:rPr>
            <w:noProof/>
            <w:webHidden/>
          </w:rPr>
          <w:t>78</w:t>
        </w:r>
        <w:r w:rsidR="00FC6176">
          <w:rPr>
            <w:noProof/>
            <w:webHidden/>
          </w:rPr>
          <w:fldChar w:fldCharType="end"/>
        </w:r>
      </w:hyperlink>
    </w:p>
    <w:p w14:paraId="67FA1616" w14:textId="4650973E" w:rsidR="00882AE6" w:rsidRDefault="00882AE6" w:rsidP="00FC6176">
      <w:pPr>
        <w:jc w:val="both"/>
      </w:pPr>
      <w:r>
        <w:rPr>
          <w:b/>
        </w:rPr>
        <w:fldChar w:fldCharType="end"/>
      </w:r>
    </w:p>
    <w:p w14:paraId="002E29E8" w14:textId="77777777" w:rsidR="00882AE6" w:rsidRDefault="00882AE6" w:rsidP="00FC6176">
      <w:pPr>
        <w:jc w:val="both"/>
      </w:pPr>
    </w:p>
    <w:p w14:paraId="630AEE2E" w14:textId="77777777" w:rsidR="00010215" w:rsidRPr="00ED732E" w:rsidRDefault="00010215" w:rsidP="00FC6176">
      <w:pPr>
        <w:spacing w:after="200" w:line="276" w:lineRule="auto"/>
        <w:jc w:val="both"/>
        <w:rPr>
          <w:rFonts w:asciiTheme="minorHAnsi" w:hAnsiTheme="minorHAnsi" w:cstheme="minorHAnsi"/>
          <w:b/>
          <w:sz w:val="22"/>
          <w:szCs w:val="22"/>
        </w:rPr>
      </w:pPr>
    </w:p>
    <w:p w14:paraId="35603872" w14:textId="77777777" w:rsidR="00904E87" w:rsidRPr="00ED732E" w:rsidRDefault="00904E87" w:rsidP="00FC6176">
      <w:pPr>
        <w:spacing w:after="200" w:line="276" w:lineRule="auto"/>
        <w:jc w:val="both"/>
        <w:rPr>
          <w:rFonts w:asciiTheme="minorHAnsi" w:hAnsiTheme="minorHAnsi" w:cstheme="minorHAnsi"/>
          <w:b/>
          <w:sz w:val="22"/>
          <w:szCs w:val="22"/>
        </w:rPr>
      </w:pPr>
    </w:p>
    <w:p w14:paraId="4762502B" w14:textId="77777777" w:rsidR="00227ABF" w:rsidRPr="00ED732E" w:rsidRDefault="00227ABF" w:rsidP="00FC6176">
      <w:pPr>
        <w:spacing w:after="200" w:line="276" w:lineRule="auto"/>
        <w:jc w:val="both"/>
        <w:rPr>
          <w:rFonts w:asciiTheme="minorHAnsi" w:hAnsiTheme="minorHAnsi" w:cstheme="minorHAnsi"/>
          <w:b/>
          <w:sz w:val="22"/>
          <w:szCs w:val="22"/>
        </w:rPr>
      </w:pPr>
    </w:p>
    <w:p w14:paraId="21AA6AE6" w14:textId="77777777" w:rsidR="00227ABF" w:rsidRPr="00ED732E" w:rsidRDefault="00227ABF" w:rsidP="00FC6176">
      <w:pPr>
        <w:spacing w:after="200" w:line="276" w:lineRule="auto"/>
        <w:jc w:val="both"/>
        <w:rPr>
          <w:rFonts w:asciiTheme="minorHAnsi" w:hAnsiTheme="minorHAnsi" w:cstheme="minorHAnsi"/>
          <w:b/>
          <w:sz w:val="22"/>
          <w:szCs w:val="22"/>
        </w:rPr>
      </w:pPr>
    </w:p>
    <w:p w14:paraId="21D3B4E6" w14:textId="77777777" w:rsidR="00227ABF" w:rsidRPr="00ED732E" w:rsidRDefault="00227ABF" w:rsidP="00FC6176">
      <w:pPr>
        <w:spacing w:after="200" w:line="276" w:lineRule="auto"/>
        <w:jc w:val="both"/>
        <w:rPr>
          <w:rFonts w:asciiTheme="minorHAnsi" w:hAnsiTheme="minorHAnsi" w:cstheme="minorHAnsi"/>
          <w:b/>
          <w:sz w:val="22"/>
          <w:szCs w:val="22"/>
        </w:rPr>
      </w:pPr>
    </w:p>
    <w:p w14:paraId="51CFB000" w14:textId="77777777" w:rsidR="00227ABF" w:rsidRPr="00ED732E" w:rsidRDefault="00227ABF" w:rsidP="00FC6176">
      <w:pPr>
        <w:spacing w:after="200" w:line="276" w:lineRule="auto"/>
        <w:jc w:val="both"/>
        <w:rPr>
          <w:rFonts w:asciiTheme="minorHAnsi" w:hAnsiTheme="minorHAnsi" w:cstheme="minorHAnsi"/>
          <w:b/>
          <w:sz w:val="22"/>
          <w:szCs w:val="22"/>
        </w:rPr>
      </w:pPr>
    </w:p>
    <w:p w14:paraId="279FBEAD" w14:textId="77777777" w:rsidR="00227ABF" w:rsidRPr="00ED732E" w:rsidRDefault="00227ABF" w:rsidP="00FC6176">
      <w:pPr>
        <w:spacing w:after="200" w:line="276" w:lineRule="auto"/>
        <w:jc w:val="both"/>
        <w:rPr>
          <w:rFonts w:asciiTheme="minorHAnsi" w:hAnsiTheme="minorHAnsi" w:cstheme="minorHAnsi"/>
          <w:b/>
          <w:sz w:val="22"/>
          <w:szCs w:val="22"/>
        </w:rPr>
      </w:pPr>
    </w:p>
    <w:p w14:paraId="3662C20C" w14:textId="77777777" w:rsidR="00227ABF" w:rsidRPr="00ED732E" w:rsidRDefault="00227ABF" w:rsidP="00FC6176">
      <w:pPr>
        <w:spacing w:after="200" w:line="276" w:lineRule="auto"/>
        <w:jc w:val="both"/>
        <w:rPr>
          <w:rFonts w:asciiTheme="minorHAnsi" w:hAnsiTheme="minorHAnsi" w:cstheme="minorHAnsi"/>
          <w:b/>
          <w:sz w:val="22"/>
          <w:szCs w:val="22"/>
        </w:rPr>
      </w:pPr>
    </w:p>
    <w:p w14:paraId="0820C424" w14:textId="451CF928" w:rsidR="00C96222" w:rsidRPr="00ED732E" w:rsidRDefault="00FC6176" w:rsidP="00FC6176">
      <w:pPr>
        <w:spacing w:after="200" w:line="276" w:lineRule="auto"/>
        <w:jc w:val="both"/>
        <w:rPr>
          <w:rFonts w:asciiTheme="minorHAnsi" w:hAnsiTheme="minorHAnsi" w:cstheme="minorHAnsi"/>
          <w:b/>
          <w:sz w:val="22"/>
          <w:szCs w:val="22"/>
        </w:rPr>
      </w:pPr>
      <w:r>
        <w:rPr>
          <w:rFonts w:asciiTheme="minorHAnsi" w:hAnsiTheme="minorHAnsi" w:cstheme="minorHAnsi"/>
          <w:b/>
          <w:sz w:val="22"/>
          <w:szCs w:val="22"/>
        </w:rPr>
        <w:br/>
      </w:r>
      <w:r>
        <w:rPr>
          <w:rFonts w:asciiTheme="minorHAnsi" w:hAnsiTheme="minorHAnsi" w:cstheme="minorHAnsi"/>
          <w:b/>
          <w:sz w:val="22"/>
          <w:szCs w:val="22"/>
        </w:rPr>
        <w:br/>
      </w:r>
    </w:p>
    <w:p w14:paraId="75352A8E" w14:textId="52501B1E" w:rsidR="00010215" w:rsidRDefault="00374D8A" w:rsidP="00FC6176">
      <w:pPr>
        <w:pStyle w:val="Ttulo2"/>
        <w:jc w:val="center"/>
        <w:rPr>
          <w:rStyle w:val="Ttulodellibro"/>
          <w:b/>
          <w:sz w:val="24"/>
        </w:rPr>
      </w:pPr>
      <w:bookmarkStart w:id="1" w:name="_Toc178839918"/>
      <w:r>
        <w:rPr>
          <w:rStyle w:val="Ttulodellibro"/>
          <w:b/>
          <w:sz w:val="24"/>
        </w:rPr>
        <w:lastRenderedPageBreak/>
        <w:t>Section 1</w:t>
      </w:r>
      <w:r w:rsidR="00C31CAB">
        <w:rPr>
          <w:rStyle w:val="Ttulodellibro"/>
          <w:b/>
          <w:sz w:val="24"/>
        </w:rPr>
        <w:t>.</w:t>
      </w:r>
      <w:r>
        <w:rPr>
          <w:rStyle w:val="Ttulodellibro"/>
          <w:b/>
          <w:sz w:val="24"/>
        </w:rPr>
        <w:t xml:space="preserve"> INSTRUCTIONS TO BIDDERS</w:t>
      </w:r>
      <w:bookmarkEnd w:id="1"/>
    </w:p>
    <w:p w14:paraId="7B1F71D5" w14:textId="77777777" w:rsidR="004D6E24" w:rsidRPr="004D6E24" w:rsidRDefault="004D6E24" w:rsidP="00FC6176">
      <w:pPr>
        <w:jc w:val="both"/>
        <w:rPr>
          <w:lang w:eastAsia="es-ES"/>
        </w:rPr>
      </w:pPr>
    </w:p>
    <w:p w14:paraId="13AE7627" w14:textId="10BC8576" w:rsidR="00374D8A" w:rsidRDefault="00374D8A" w:rsidP="00FC6176">
      <w:pPr>
        <w:pStyle w:val="Ttulo2"/>
        <w:numPr>
          <w:ilvl w:val="0"/>
          <w:numId w:val="59"/>
        </w:numPr>
        <w:jc w:val="both"/>
      </w:pPr>
      <w:bookmarkStart w:id="2" w:name="_Toc178839919"/>
      <w:r>
        <w:t>GENERAL</w:t>
      </w:r>
      <w:bookmarkEnd w:id="2"/>
    </w:p>
    <w:p w14:paraId="26F78478" w14:textId="77777777" w:rsidR="001A7BBD" w:rsidRPr="001A7BBD" w:rsidRDefault="001A7BBD" w:rsidP="00FC6176">
      <w:pPr>
        <w:jc w:val="both"/>
      </w:pPr>
    </w:p>
    <w:p w14:paraId="00A1C252" w14:textId="208E94B4" w:rsidR="00B8770C" w:rsidRPr="009721EF" w:rsidRDefault="00A81826" w:rsidP="00FC6176">
      <w:pPr>
        <w:pStyle w:val="Ttulo2"/>
        <w:numPr>
          <w:ilvl w:val="0"/>
          <w:numId w:val="78"/>
        </w:numPr>
        <w:jc w:val="both"/>
        <w:rPr>
          <w:rStyle w:val="Textoennegrita"/>
          <w:b/>
          <w:bCs w:val="0"/>
        </w:rPr>
      </w:pPr>
      <w:bookmarkStart w:id="3" w:name="_Toc174516083"/>
      <w:bookmarkStart w:id="4" w:name="_Toc178839920"/>
      <w:r w:rsidRPr="009721EF">
        <w:rPr>
          <w:rStyle w:val="Textoennegrita"/>
          <w:b/>
          <w:bCs w:val="0"/>
        </w:rPr>
        <w:t>INTRODUCTION</w:t>
      </w:r>
      <w:bookmarkEnd w:id="3"/>
      <w:bookmarkEnd w:id="4"/>
    </w:p>
    <w:p w14:paraId="58A86548" w14:textId="77777777" w:rsidR="00C54C2F" w:rsidRPr="00DC745D" w:rsidRDefault="00C54C2F" w:rsidP="00FC6176">
      <w:pPr>
        <w:pStyle w:val="Prrafodelista"/>
        <w:spacing w:line="240" w:lineRule="auto"/>
        <w:ind w:left="0" w:firstLine="567"/>
        <w:jc w:val="both"/>
        <w:rPr>
          <w:rFonts w:ascii="Arial" w:hAnsi="Arial" w:cs="Arial"/>
        </w:rPr>
      </w:pPr>
      <w:r>
        <w:rPr>
          <w:rFonts w:ascii="Arial" w:hAnsi="Arial"/>
        </w:rPr>
        <w:t xml:space="preserve">In the context of the Nitric Acid Climate Action Group (“NACAG”) initiative, the company Austin Powder Argentina S.A. – Petrochemical Division (hereinafter APASA) is issuing this internationally open tender, which aims to contract the supply of </w:t>
      </w:r>
      <w:r>
        <w:rPr>
          <w:rFonts w:ascii="Arial" w:hAnsi="Arial"/>
          <w:b/>
          <w:bCs/>
        </w:rPr>
        <w:t>TERTIARY Nitrous Oxide (N2O)</w:t>
      </w:r>
      <w:r>
        <w:rPr>
          <w:rFonts w:ascii="Arial" w:hAnsi="Arial"/>
        </w:rPr>
        <w:t xml:space="preserve"> abatement technology for its nitric acid production plant located in the Petrochemical Complex. </w:t>
      </w:r>
      <w:r w:rsidRPr="00D04DE0">
        <w:rPr>
          <w:rFonts w:ascii="Arial" w:hAnsi="Arial"/>
          <w:lang w:val="es-ES"/>
        </w:rPr>
        <w:t xml:space="preserve">Austin </w:t>
      </w:r>
      <w:proofErr w:type="spellStart"/>
      <w:r w:rsidRPr="00D04DE0">
        <w:rPr>
          <w:rFonts w:ascii="Arial" w:hAnsi="Arial"/>
          <w:lang w:val="es-ES"/>
        </w:rPr>
        <w:t>Powder</w:t>
      </w:r>
      <w:proofErr w:type="spellEnd"/>
      <w:r w:rsidRPr="00D04DE0">
        <w:rPr>
          <w:rFonts w:ascii="Arial" w:hAnsi="Arial"/>
          <w:lang w:val="es-ES"/>
        </w:rPr>
        <w:t xml:space="preserve"> Argentina S.A. Ruta Nacional 16 km 653.5, El Galpón, PC 4444, Salta. </w:t>
      </w:r>
      <w:r>
        <w:rPr>
          <w:rFonts w:ascii="Arial" w:hAnsi="Arial"/>
        </w:rPr>
        <w:t>Argentina.</w:t>
      </w:r>
    </w:p>
    <w:p w14:paraId="4F425C6A" w14:textId="77777777" w:rsidR="00C54C2F" w:rsidRPr="00D04DE0" w:rsidRDefault="00C54C2F" w:rsidP="00FC6176">
      <w:pPr>
        <w:pStyle w:val="Prrafodelista"/>
        <w:spacing w:line="240" w:lineRule="auto"/>
        <w:ind w:left="0" w:firstLine="567"/>
        <w:jc w:val="both"/>
        <w:rPr>
          <w:rFonts w:ascii="Arial" w:hAnsi="Arial" w:cs="Arial"/>
          <w:bCs/>
        </w:rPr>
      </w:pPr>
    </w:p>
    <w:p w14:paraId="3FE02AF8" w14:textId="77777777" w:rsidR="00FA799C" w:rsidRPr="00DC745D" w:rsidRDefault="00FA799C" w:rsidP="00FC6176">
      <w:pPr>
        <w:pStyle w:val="Prrafodelista"/>
        <w:spacing w:line="240" w:lineRule="auto"/>
        <w:ind w:left="0" w:firstLine="567"/>
        <w:jc w:val="both"/>
        <w:rPr>
          <w:rFonts w:ascii="Arial" w:hAnsi="Arial" w:cs="Arial"/>
          <w:color w:val="FF0000"/>
        </w:rPr>
      </w:pPr>
      <w:r>
        <w:rPr>
          <w:rFonts w:ascii="Arial" w:hAnsi="Arial"/>
        </w:rPr>
        <w:t>This document and the accompanying annexes contain the relevant information for suppliers of tertiary Nitrous Oxide (N2O) abatement technology who are interested in participating in this tender, which aims to contract the totality of goods, equipment, and services required by APASA.</w:t>
      </w:r>
    </w:p>
    <w:p w14:paraId="15DD4B7B" w14:textId="77777777" w:rsidR="00FA799C" w:rsidRPr="00D04DE0" w:rsidRDefault="00FA799C" w:rsidP="00FC6176">
      <w:pPr>
        <w:pStyle w:val="Prrafodelista"/>
        <w:spacing w:line="240" w:lineRule="auto"/>
        <w:ind w:left="0" w:firstLine="567"/>
        <w:jc w:val="both"/>
        <w:rPr>
          <w:rFonts w:ascii="Arial" w:hAnsi="Arial" w:cs="Arial"/>
          <w:bCs/>
        </w:rPr>
      </w:pPr>
    </w:p>
    <w:p w14:paraId="65A569ED" w14:textId="38C69B8F" w:rsidR="00C54C2F" w:rsidRPr="00DC745D" w:rsidRDefault="00C54C2F" w:rsidP="00FC6176">
      <w:pPr>
        <w:pStyle w:val="Prrafodelista"/>
        <w:spacing w:line="240" w:lineRule="auto"/>
        <w:ind w:left="0" w:firstLine="567"/>
        <w:jc w:val="both"/>
        <w:rPr>
          <w:rFonts w:ascii="Arial" w:hAnsi="Arial" w:cs="Arial"/>
        </w:rPr>
      </w:pPr>
      <w:r w:rsidRPr="007A73DE">
        <w:rPr>
          <w:rFonts w:ascii="Arial" w:hAnsi="Arial" w:cs="Arial"/>
        </w:rPr>
        <w:t xml:space="preserve">The purpose of this tender is to select the supplier for the equipment and services listed in </w:t>
      </w:r>
      <w:r w:rsidRPr="00FC6176">
        <w:rPr>
          <w:rFonts w:ascii="Arial" w:hAnsi="Arial" w:cs="Arial"/>
          <w:b/>
          <w:bCs/>
        </w:rPr>
        <w:t>section 2.2.1-</w:t>
      </w:r>
      <w:r w:rsidR="00C07995" w:rsidRPr="00FC6176">
        <w:rPr>
          <w:rFonts w:ascii="Arial" w:hAnsi="Arial" w:cs="Arial"/>
          <w:b/>
          <w:bCs/>
        </w:rPr>
        <w:fldChar w:fldCharType="begin"/>
      </w:r>
      <w:r w:rsidR="00C07995" w:rsidRPr="00FC6176">
        <w:rPr>
          <w:rFonts w:ascii="Arial" w:hAnsi="Arial" w:cs="Arial"/>
          <w:b/>
          <w:bCs/>
        </w:rPr>
        <w:instrText xml:space="preserve"> REF _Ref163469033 \h  \* MERGEFORMAT </w:instrText>
      </w:r>
      <w:r w:rsidR="00C07995" w:rsidRPr="00FC6176">
        <w:rPr>
          <w:rFonts w:ascii="Arial" w:hAnsi="Arial" w:cs="Arial"/>
          <w:b/>
          <w:bCs/>
        </w:rPr>
      </w:r>
      <w:r w:rsidR="00C07995" w:rsidRPr="00FC6176">
        <w:rPr>
          <w:rFonts w:ascii="Arial" w:hAnsi="Arial" w:cs="Arial"/>
          <w:b/>
          <w:bCs/>
        </w:rPr>
        <w:fldChar w:fldCharType="separate"/>
      </w:r>
      <w:r w:rsidR="00A84594" w:rsidRPr="00FC6176">
        <w:rPr>
          <w:rFonts w:ascii="Arial" w:hAnsi="Arial" w:cs="Arial"/>
          <w:b/>
          <w:bCs/>
          <w:color w:val="000000" w:themeColor="text1"/>
        </w:rPr>
        <w:t>T</w:t>
      </w:r>
      <w:r w:rsidR="007A73DE" w:rsidRPr="00FC6176">
        <w:rPr>
          <w:rFonts w:ascii="Arial" w:hAnsi="Arial" w:cs="Arial"/>
          <w:b/>
          <w:bCs/>
          <w:color w:val="000000" w:themeColor="text1"/>
        </w:rPr>
        <w:t>ECHNICAL SPECIFICATIONS</w:t>
      </w:r>
      <w:r w:rsidR="00FC6176">
        <w:rPr>
          <w:rFonts w:ascii="Arial" w:hAnsi="Arial" w:cs="Arial"/>
          <w:b/>
          <w:bCs/>
          <w:color w:val="000000" w:themeColor="text1"/>
        </w:rPr>
        <w:t xml:space="preserve"> </w:t>
      </w:r>
      <w:r w:rsidR="00A84594" w:rsidRPr="00FC6176">
        <w:rPr>
          <w:rFonts w:ascii="Arial" w:hAnsi="Arial" w:cs="Arial"/>
          <w:b/>
          <w:bCs/>
          <w:color w:val="000000" w:themeColor="text1"/>
        </w:rPr>
        <w:t>-</w:t>
      </w:r>
      <w:r w:rsidR="00FC6176">
        <w:rPr>
          <w:rFonts w:ascii="Arial" w:hAnsi="Arial" w:cs="Arial"/>
          <w:b/>
          <w:bCs/>
          <w:color w:val="000000" w:themeColor="text1"/>
        </w:rPr>
        <w:t xml:space="preserve"> </w:t>
      </w:r>
      <w:r w:rsidR="00A84594" w:rsidRPr="00FC6176">
        <w:rPr>
          <w:rFonts w:ascii="Arial" w:hAnsi="Arial" w:cs="Arial"/>
          <w:b/>
          <w:bCs/>
          <w:color w:val="000000" w:themeColor="text1"/>
        </w:rPr>
        <w:t>REQU</w:t>
      </w:r>
      <w:r w:rsidR="007A73DE" w:rsidRPr="00FC6176">
        <w:rPr>
          <w:rFonts w:ascii="Arial" w:hAnsi="Arial" w:cs="Arial"/>
          <w:b/>
          <w:bCs/>
          <w:color w:val="000000" w:themeColor="text1"/>
        </w:rPr>
        <w:t>IREMENT FOR GOODS AND SERVICE</w:t>
      </w:r>
      <w:r w:rsidR="00A84594" w:rsidRPr="00FC6176">
        <w:rPr>
          <w:rFonts w:ascii="Arial" w:hAnsi="Arial" w:cs="Arial"/>
          <w:b/>
          <w:bCs/>
          <w:color w:val="000000" w:themeColor="text1"/>
        </w:rPr>
        <w:t>S</w:t>
      </w:r>
      <w:r w:rsidR="00C07995" w:rsidRPr="00FC6176">
        <w:rPr>
          <w:rFonts w:ascii="Arial" w:hAnsi="Arial" w:cs="Arial"/>
          <w:b/>
          <w:bCs/>
        </w:rPr>
        <w:fldChar w:fldCharType="end"/>
      </w:r>
      <w:r>
        <w:rPr>
          <w:rFonts w:ascii="Arial" w:hAnsi="Arial"/>
        </w:rPr>
        <w:t>.</w:t>
      </w:r>
    </w:p>
    <w:p w14:paraId="15DD8470" w14:textId="77777777" w:rsidR="00C54C2F" w:rsidRPr="00D04DE0" w:rsidRDefault="00C54C2F" w:rsidP="00FC6176">
      <w:pPr>
        <w:pStyle w:val="Prrafodelista"/>
        <w:spacing w:line="240" w:lineRule="auto"/>
        <w:ind w:left="0" w:firstLine="567"/>
        <w:jc w:val="both"/>
        <w:rPr>
          <w:rFonts w:ascii="Arial" w:hAnsi="Arial" w:cs="Arial"/>
          <w:bCs/>
        </w:rPr>
      </w:pPr>
    </w:p>
    <w:p w14:paraId="6E2E8045" w14:textId="77777777" w:rsidR="00552BE2" w:rsidRDefault="001B125B" w:rsidP="00FC6176">
      <w:pPr>
        <w:pStyle w:val="Prrafodelista"/>
        <w:spacing w:line="240" w:lineRule="auto"/>
        <w:ind w:left="0" w:firstLine="567"/>
        <w:jc w:val="both"/>
        <w:rPr>
          <w:rFonts w:ascii="Arial" w:hAnsi="Arial" w:cs="Arial"/>
          <w:bCs/>
        </w:rPr>
      </w:pPr>
      <w:r>
        <w:rPr>
          <w:rFonts w:ascii="Arial" w:hAnsi="Arial"/>
        </w:rPr>
        <w:t xml:space="preserve"> This document and the accompanying annexes constitute the conditions that bidders must follow in preparing their offers for comparison, evaluation, and subsequent award or declaration of no award. It also defines the parameters, guidelines, and information that are mandatory for bidders participating in this procurement process. </w:t>
      </w:r>
    </w:p>
    <w:p w14:paraId="07FFA246" w14:textId="77777777" w:rsidR="00334499" w:rsidRPr="00D04DE0" w:rsidRDefault="00334499" w:rsidP="00FC6176">
      <w:pPr>
        <w:pStyle w:val="Prrafodelista"/>
        <w:spacing w:line="240" w:lineRule="auto"/>
        <w:ind w:left="0" w:firstLine="567"/>
        <w:jc w:val="both"/>
        <w:rPr>
          <w:rFonts w:ascii="Arial" w:hAnsi="Arial" w:cs="Arial"/>
          <w:bCs/>
        </w:rPr>
      </w:pPr>
    </w:p>
    <w:p w14:paraId="08FBD121" w14:textId="77777777" w:rsidR="00127033" w:rsidRPr="00DC745D" w:rsidRDefault="00127033" w:rsidP="00FC6176">
      <w:pPr>
        <w:pStyle w:val="Prrafodelista"/>
        <w:spacing w:line="240" w:lineRule="auto"/>
        <w:ind w:left="0" w:firstLine="567"/>
        <w:jc w:val="both"/>
        <w:rPr>
          <w:rFonts w:ascii="Arial" w:hAnsi="Arial" w:cs="Arial"/>
        </w:rPr>
      </w:pPr>
      <w:r>
        <w:rPr>
          <w:rFonts w:ascii="Arial" w:hAnsi="Arial"/>
        </w:rPr>
        <w:t>The bidder must familiarize themselves with the documents that make up these Bid Specifications and must strictly comply with the requirements and terms indicated therein. For the reasons stated above, it is recommended that applicants wishing to participate in this International Open Tender carefully read the Specifications and follow the instructions set forth herein.</w:t>
      </w:r>
    </w:p>
    <w:p w14:paraId="3F928E6B" w14:textId="77777777" w:rsidR="00127033" w:rsidRPr="00D04DE0" w:rsidRDefault="00127033" w:rsidP="00FC6176">
      <w:pPr>
        <w:pStyle w:val="Prrafodelista"/>
        <w:spacing w:line="240" w:lineRule="auto"/>
        <w:ind w:left="0" w:firstLine="567"/>
        <w:jc w:val="both"/>
        <w:rPr>
          <w:rFonts w:ascii="Arial" w:hAnsi="Arial" w:cs="Arial"/>
        </w:rPr>
      </w:pPr>
    </w:p>
    <w:p w14:paraId="746E77E2" w14:textId="77777777" w:rsidR="00127033" w:rsidRPr="00DC745D" w:rsidRDefault="00127033" w:rsidP="00FC6176">
      <w:pPr>
        <w:pStyle w:val="Prrafodelista"/>
        <w:spacing w:line="240" w:lineRule="auto"/>
        <w:ind w:left="0" w:firstLine="567"/>
        <w:jc w:val="both"/>
        <w:rPr>
          <w:rFonts w:ascii="Arial" w:hAnsi="Arial" w:cs="Arial"/>
        </w:rPr>
      </w:pPr>
      <w:r>
        <w:rPr>
          <w:rFonts w:ascii="Arial" w:hAnsi="Arial"/>
        </w:rPr>
        <w:t>The interested party must thoroughly read this Bid Specifications and their annexes, as full knowledge of their content is required to participate in the process.</w:t>
      </w:r>
    </w:p>
    <w:p w14:paraId="4C6134CB" w14:textId="03157345" w:rsidR="00FC7493" w:rsidRPr="00D04DE0" w:rsidRDefault="00FC7493" w:rsidP="00FC6176">
      <w:pPr>
        <w:pStyle w:val="Prrafodelista"/>
        <w:spacing w:line="240" w:lineRule="auto"/>
        <w:ind w:left="0" w:firstLine="567"/>
        <w:jc w:val="both"/>
        <w:rPr>
          <w:rFonts w:ascii="Arial" w:hAnsi="Arial" w:cs="Arial"/>
        </w:rPr>
      </w:pPr>
    </w:p>
    <w:p w14:paraId="48333E1E" w14:textId="30D9EAE5" w:rsidR="00037289" w:rsidRDefault="00037289" w:rsidP="00FC6176">
      <w:pPr>
        <w:pStyle w:val="Ttulo3"/>
        <w:numPr>
          <w:ilvl w:val="0"/>
          <w:numId w:val="78"/>
        </w:numPr>
        <w:jc w:val="both"/>
        <w:rPr>
          <w:rStyle w:val="Ttulodellibro"/>
          <w:color w:val="000000" w:themeColor="text1"/>
          <w:sz w:val="24"/>
        </w:rPr>
      </w:pPr>
      <w:bookmarkStart w:id="5" w:name="_Toc174516084"/>
      <w:bookmarkStart w:id="6" w:name="_Toc178839921"/>
      <w:r>
        <w:rPr>
          <w:rStyle w:val="Ttulodellibro"/>
          <w:color w:val="000000" w:themeColor="text1"/>
          <w:sz w:val="24"/>
        </w:rPr>
        <w:t xml:space="preserve">DEFINITIONS AND </w:t>
      </w:r>
      <w:bookmarkEnd w:id="5"/>
      <w:bookmarkEnd w:id="6"/>
      <w:r w:rsidR="00FC6176">
        <w:rPr>
          <w:rStyle w:val="Ttulodellibro"/>
          <w:color w:val="000000" w:themeColor="text1"/>
          <w:sz w:val="24"/>
        </w:rPr>
        <w:t>ABBREVIATIONS</w:t>
      </w:r>
    </w:p>
    <w:p w14:paraId="3F0DB5CC" w14:textId="77777777" w:rsidR="007A73DE" w:rsidRPr="007A73DE" w:rsidRDefault="007A73DE" w:rsidP="00FC6176">
      <w:pPr>
        <w:jc w:val="both"/>
      </w:pPr>
    </w:p>
    <w:p w14:paraId="70E2CDBA" w14:textId="77777777" w:rsidR="00130815" w:rsidRPr="00B41D9C" w:rsidRDefault="00037289" w:rsidP="00FC6176">
      <w:pPr>
        <w:ind w:firstLine="567"/>
        <w:jc w:val="both"/>
        <w:rPr>
          <w:rFonts w:cs="Arial"/>
          <w:sz w:val="22"/>
          <w:szCs w:val="22"/>
        </w:rPr>
      </w:pPr>
      <w:r>
        <w:rPr>
          <w:sz w:val="22"/>
        </w:rPr>
        <w:t>For the purposes of the technical documents that are part of this tender, the following terms will be used:</w:t>
      </w:r>
    </w:p>
    <w:p w14:paraId="47FB47B0" w14:textId="7F9CD1B5" w:rsidR="00E91C6D" w:rsidRDefault="00E91C6D" w:rsidP="00FC6176">
      <w:pPr>
        <w:pStyle w:val="Prrafodelista"/>
        <w:numPr>
          <w:ilvl w:val="0"/>
          <w:numId w:val="17"/>
        </w:numPr>
        <w:spacing w:line="240" w:lineRule="auto"/>
        <w:ind w:left="284" w:hanging="283"/>
        <w:jc w:val="both"/>
        <w:rPr>
          <w:rFonts w:ascii="Arial" w:hAnsi="Arial" w:cs="Arial"/>
        </w:rPr>
      </w:pPr>
      <w:r>
        <w:rPr>
          <w:rFonts w:ascii="Arial" w:hAnsi="Arial"/>
        </w:rPr>
        <w:t>Award: It is the final decision of APASA, issued through an administrative act, which determines the awardee of this Procurement Process.</w:t>
      </w:r>
    </w:p>
    <w:p w14:paraId="3E260790" w14:textId="498078CB" w:rsidR="002043D2" w:rsidRPr="002043D2" w:rsidRDefault="002043D2" w:rsidP="00FC6176">
      <w:pPr>
        <w:pStyle w:val="Prrafodelista"/>
        <w:numPr>
          <w:ilvl w:val="0"/>
          <w:numId w:val="17"/>
        </w:numPr>
        <w:spacing w:line="240" w:lineRule="auto"/>
        <w:ind w:left="284" w:hanging="283"/>
        <w:jc w:val="both"/>
        <w:rPr>
          <w:rFonts w:ascii="Arial" w:hAnsi="Arial" w:cs="Arial"/>
        </w:rPr>
      </w:pPr>
      <w:r>
        <w:rPr>
          <w:rFonts w:ascii="Arial" w:hAnsi="Arial"/>
        </w:rPr>
        <w:t>Strategic Allies: Third parties or companies from which the bidder will acquire, purchase, or subcontract products or services necessary for the proper execution of the contract</w:t>
      </w:r>
    </w:p>
    <w:p w14:paraId="0DFA132B" w14:textId="23B84860" w:rsidR="00E91C6D" w:rsidRPr="00DC745D" w:rsidRDefault="00E91C6D" w:rsidP="00FC6176">
      <w:pPr>
        <w:pStyle w:val="Prrafodelista"/>
        <w:numPr>
          <w:ilvl w:val="0"/>
          <w:numId w:val="17"/>
        </w:numPr>
        <w:spacing w:line="240" w:lineRule="auto"/>
        <w:ind w:left="284" w:hanging="283"/>
        <w:jc w:val="both"/>
        <w:rPr>
          <w:rFonts w:ascii="Arial" w:eastAsia="Times New Roman" w:hAnsi="Arial" w:cs="Arial"/>
          <w:b/>
          <w:bCs/>
        </w:rPr>
      </w:pPr>
      <w:r>
        <w:rPr>
          <w:rFonts w:ascii="Arial" w:hAnsi="Arial"/>
        </w:rPr>
        <w:t>Annex: It is the set of documents attached to this Bid Specification and which form an integral part thereof.</w:t>
      </w:r>
    </w:p>
    <w:p w14:paraId="4DBDFF22" w14:textId="462C1AEB" w:rsidR="00FC7493" w:rsidRPr="00135986" w:rsidRDefault="00130815" w:rsidP="00FC6176">
      <w:pPr>
        <w:pStyle w:val="Prrafodelista"/>
        <w:numPr>
          <w:ilvl w:val="0"/>
          <w:numId w:val="17"/>
        </w:numPr>
        <w:spacing w:line="240" w:lineRule="auto"/>
        <w:ind w:left="284" w:hanging="283"/>
        <w:jc w:val="both"/>
        <w:rPr>
          <w:rFonts w:ascii="Arial" w:hAnsi="Arial" w:cs="Arial"/>
          <w:b/>
          <w:bCs/>
        </w:rPr>
      </w:pPr>
      <w:r>
        <w:rPr>
          <w:rFonts w:ascii="Arial" w:hAnsi="Arial"/>
        </w:rPr>
        <w:t>Goods and Services:</w:t>
      </w:r>
      <w:r>
        <w:rPr>
          <w:rFonts w:ascii="Arial" w:hAnsi="Arial"/>
          <w:b/>
        </w:rPr>
        <w:t xml:space="preserve"> </w:t>
      </w:r>
      <w:r>
        <w:rPr>
          <w:rFonts w:ascii="Arial" w:hAnsi="Arial"/>
        </w:rPr>
        <w:t xml:space="preserve">Supply of tertiary nitrous oxide (N2O) abatement technology at the nitric acid production plant of APASA, Argentina. The technical specifications are found in </w:t>
      </w:r>
      <w:r w:rsidRPr="00FC6176">
        <w:rPr>
          <w:rFonts w:ascii="Arial" w:hAnsi="Arial"/>
          <w:b/>
          <w:bCs/>
        </w:rPr>
        <w:t xml:space="preserve">Section 2.2.1 </w:t>
      </w:r>
      <w:r>
        <w:rPr>
          <w:rFonts w:ascii="Arial" w:hAnsi="Arial"/>
          <w:b/>
          <w:bCs/>
        </w:rPr>
        <w:t>“Technical Specifications - Requirements for Goods and Services.”</w:t>
      </w:r>
    </w:p>
    <w:p w14:paraId="0CF1A321" w14:textId="77777777" w:rsidR="00FC7493" w:rsidRPr="00DC745D" w:rsidRDefault="00FC7493" w:rsidP="00FC6176">
      <w:pPr>
        <w:pStyle w:val="Prrafodelista"/>
        <w:numPr>
          <w:ilvl w:val="0"/>
          <w:numId w:val="17"/>
        </w:numPr>
        <w:spacing w:line="240" w:lineRule="auto"/>
        <w:ind w:left="284" w:hanging="283"/>
        <w:jc w:val="both"/>
        <w:rPr>
          <w:rFonts w:ascii="Arial" w:eastAsia="Times New Roman" w:hAnsi="Arial" w:cs="Arial"/>
        </w:rPr>
      </w:pPr>
      <w:r>
        <w:rPr>
          <w:rFonts w:ascii="Arial" w:hAnsi="Arial"/>
        </w:rPr>
        <w:t>Contract/s: agreement of wills that creates rights and obligations arising from this tender.</w:t>
      </w:r>
    </w:p>
    <w:p w14:paraId="2D0BF26B" w14:textId="77777777" w:rsidR="00FC7493" w:rsidRPr="00DC745D" w:rsidRDefault="00FC7493" w:rsidP="00FC6176">
      <w:pPr>
        <w:pStyle w:val="Prrafodelista"/>
        <w:numPr>
          <w:ilvl w:val="0"/>
          <w:numId w:val="17"/>
        </w:numPr>
        <w:spacing w:line="240" w:lineRule="auto"/>
        <w:ind w:left="284" w:hanging="283"/>
        <w:jc w:val="both"/>
        <w:rPr>
          <w:rFonts w:ascii="Arial" w:eastAsia="Times New Roman" w:hAnsi="Arial" w:cs="Arial"/>
        </w:rPr>
      </w:pPr>
      <w:r>
        <w:rPr>
          <w:rFonts w:ascii="Arial" w:hAnsi="Arial"/>
        </w:rPr>
        <w:lastRenderedPageBreak/>
        <w:t>Convener: Austin Powder Argentina S.A.</w:t>
      </w:r>
    </w:p>
    <w:p w14:paraId="3E5FCD03" w14:textId="77777777" w:rsidR="00FC7493" w:rsidRPr="00DC745D" w:rsidRDefault="00FC7493" w:rsidP="00FC6176">
      <w:pPr>
        <w:pStyle w:val="Prrafodelista"/>
        <w:numPr>
          <w:ilvl w:val="0"/>
          <w:numId w:val="17"/>
        </w:numPr>
        <w:spacing w:line="240" w:lineRule="auto"/>
        <w:ind w:left="284" w:hanging="283"/>
        <w:jc w:val="both"/>
        <w:rPr>
          <w:rFonts w:ascii="Arial" w:eastAsia="Times New Roman" w:hAnsi="Arial" w:cs="Arial"/>
        </w:rPr>
      </w:pPr>
      <w:r>
        <w:rPr>
          <w:rFonts w:ascii="Arial" w:hAnsi="Arial"/>
        </w:rPr>
        <w:t>Call for Tender: the present terms establish the requirements and conditions for participation in the hiring procedure.</w:t>
      </w:r>
    </w:p>
    <w:p w14:paraId="7C48B345" w14:textId="77777777" w:rsidR="00FC7493" w:rsidRPr="00DC745D" w:rsidRDefault="00FC7493" w:rsidP="00FC6176">
      <w:pPr>
        <w:pStyle w:val="Prrafodelista"/>
        <w:numPr>
          <w:ilvl w:val="0"/>
          <w:numId w:val="17"/>
        </w:numPr>
        <w:spacing w:line="240" w:lineRule="auto"/>
        <w:ind w:left="284" w:hanging="283"/>
        <w:jc w:val="both"/>
        <w:rPr>
          <w:rFonts w:ascii="Arial" w:eastAsia="Times New Roman" w:hAnsi="Arial" w:cs="Arial"/>
        </w:rPr>
      </w:pPr>
      <w:r>
        <w:rPr>
          <w:rFonts w:ascii="Arial" w:hAnsi="Arial"/>
        </w:rPr>
        <w:t>Tender/Bidding: participation of bidders in this hiring procedure.</w:t>
      </w:r>
    </w:p>
    <w:p w14:paraId="0C124D57" w14:textId="586FA24F" w:rsidR="00FC7493" w:rsidRPr="00DC745D" w:rsidRDefault="002755CE" w:rsidP="00FC6176">
      <w:pPr>
        <w:pStyle w:val="Prrafodelista"/>
        <w:numPr>
          <w:ilvl w:val="0"/>
          <w:numId w:val="17"/>
        </w:numPr>
        <w:spacing w:line="240" w:lineRule="auto"/>
        <w:ind w:left="284" w:hanging="283"/>
        <w:jc w:val="both"/>
        <w:rPr>
          <w:rFonts w:ascii="Arial" w:eastAsia="Times New Roman" w:hAnsi="Arial" w:cs="Arial"/>
        </w:rPr>
      </w:pPr>
      <w:r>
        <w:rPr>
          <w:rFonts w:ascii="Arial" w:hAnsi="Arial"/>
        </w:rPr>
        <w:t>Bidder</w:t>
      </w:r>
      <w:r w:rsidR="00FC7493">
        <w:rPr>
          <w:rFonts w:ascii="Arial" w:hAnsi="Arial"/>
        </w:rPr>
        <w:t>/Proponent(s): the natural or legal person(s) participating in this hiring procedure and submitting proposals.</w:t>
      </w:r>
    </w:p>
    <w:p w14:paraId="352DAC0B" w14:textId="226BA617" w:rsidR="00FC7493" w:rsidRPr="00DC745D" w:rsidRDefault="002755CE" w:rsidP="00FC6176">
      <w:pPr>
        <w:pStyle w:val="Prrafodelista"/>
        <w:numPr>
          <w:ilvl w:val="0"/>
          <w:numId w:val="17"/>
        </w:numPr>
        <w:spacing w:line="240" w:lineRule="auto"/>
        <w:ind w:left="284" w:hanging="283"/>
        <w:jc w:val="both"/>
        <w:rPr>
          <w:rFonts w:ascii="Arial" w:eastAsia="Times New Roman" w:hAnsi="Arial" w:cs="Arial"/>
        </w:rPr>
      </w:pPr>
      <w:r>
        <w:rPr>
          <w:rFonts w:ascii="Arial" w:hAnsi="Arial"/>
        </w:rPr>
        <w:t>Awarded Bidder(s)</w:t>
      </w:r>
      <w:r w:rsidR="00FC7493">
        <w:rPr>
          <w:rFonts w:ascii="Arial" w:hAnsi="Arial"/>
        </w:rPr>
        <w:t>/Proponent(s):  The bidder who is selected as the winner and awarded this tender.</w:t>
      </w:r>
    </w:p>
    <w:p w14:paraId="342DE6A2" w14:textId="76E7F962" w:rsidR="00130815" w:rsidRPr="00DC745D" w:rsidRDefault="00130815" w:rsidP="00FC6176">
      <w:pPr>
        <w:pStyle w:val="Prrafodelista"/>
        <w:numPr>
          <w:ilvl w:val="0"/>
          <w:numId w:val="17"/>
        </w:numPr>
        <w:spacing w:line="240" w:lineRule="auto"/>
        <w:ind w:left="284" w:hanging="283"/>
        <w:jc w:val="both"/>
        <w:rPr>
          <w:rFonts w:ascii="Arial" w:eastAsia="Times New Roman" w:hAnsi="Arial" w:cs="Arial"/>
        </w:rPr>
      </w:pPr>
      <w:r>
        <w:rPr>
          <w:rFonts w:ascii="Arial" w:hAnsi="Arial"/>
        </w:rPr>
        <w:t>E-mail address:</w:t>
      </w:r>
      <w:r>
        <w:rPr>
          <w:rFonts w:ascii="Arial" w:hAnsi="Arial"/>
          <w:b/>
        </w:rPr>
        <w:t xml:space="preserve"> </w:t>
      </w:r>
      <w:r>
        <w:t>It corresponds to the address that the convener APASA will use to receive the documents and forms related to this tender, which is described below.</w:t>
      </w:r>
      <w:r>
        <w:rPr>
          <w:rFonts w:ascii="Arial" w:hAnsi="Arial"/>
        </w:rPr>
        <w:t xml:space="preserve"> </w:t>
      </w:r>
      <w:hyperlink r:id="rId11" w:history="1">
        <w:r>
          <w:rPr>
            <w:rStyle w:val="Hipervnculo"/>
            <w:rFonts w:ascii="Arial" w:hAnsi="Arial"/>
          </w:rPr>
          <w:t>licitacion.abatimiento@austinpowder.com</w:t>
        </w:r>
      </w:hyperlink>
      <w:r>
        <w:rPr>
          <w:rFonts w:ascii="Arial" w:hAnsi="Arial"/>
        </w:rPr>
        <w:t xml:space="preserve"> </w:t>
      </w:r>
    </w:p>
    <w:p w14:paraId="5FF59703" w14:textId="3E043537" w:rsidR="00212114" w:rsidRPr="00135986" w:rsidRDefault="0313B333" w:rsidP="00FC6176">
      <w:pPr>
        <w:pStyle w:val="Prrafodelista"/>
        <w:numPr>
          <w:ilvl w:val="0"/>
          <w:numId w:val="17"/>
        </w:numPr>
        <w:spacing w:line="240" w:lineRule="auto"/>
        <w:ind w:left="284" w:hanging="283"/>
        <w:jc w:val="both"/>
        <w:rPr>
          <w:rFonts w:ascii="Arial" w:hAnsi="Arial" w:cs="Arial"/>
          <w:b/>
          <w:bCs/>
        </w:rPr>
      </w:pPr>
      <w:r>
        <w:rPr>
          <w:rFonts w:ascii="Arial" w:hAnsi="Arial"/>
        </w:rPr>
        <w:t xml:space="preserve">Contractor: It is the bidder who is awarded and signs the contract subject to this hiring procedure. This will be the company selected through the tender to supply the goods and services described in </w:t>
      </w:r>
      <w:r w:rsidRPr="00FC6176">
        <w:rPr>
          <w:rFonts w:ascii="Arial" w:hAnsi="Arial"/>
          <w:b/>
          <w:bCs/>
        </w:rPr>
        <w:t xml:space="preserve">section </w:t>
      </w:r>
      <w:r>
        <w:rPr>
          <w:rFonts w:ascii="Arial" w:hAnsi="Arial"/>
          <w:b/>
        </w:rPr>
        <w:t>2.2. 1 -</w:t>
      </w:r>
      <w:r>
        <w:rPr>
          <w:rFonts w:ascii="Arial" w:hAnsi="Arial"/>
        </w:rPr>
        <w:t xml:space="preserve"> </w:t>
      </w:r>
      <w:r>
        <w:rPr>
          <w:rFonts w:ascii="Arial" w:hAnsi="Arial"/>
          <w:b/>
          <w:bCs/>
        </w:rPr>
        <w:t>TECHNICAL SPECIFICATIONS - REQUIREMENTS FOR GOODS AND SERVICES.</w:t>
      </w:r>
    </w:p>
    <w:p w14:paraId="6BAF36D6" w14:textId="771A59EC" w:rsidR="00212114" w:rsidRPr="00DC745D" w:rsidRDefault="00130815" w:rsidP="00FC6176">
      <w:pPr>
        <w:pStyle w:val="Prrafodelista"/>
        <w:numPr>
          <w:ilvl w:val="0"/>
          <w:numId w:val="17"/>
        </w:numPr>
        <w:spacing w:line="240" w:lineRule="auto"/>
        <w:ind w:left="284" w:hanging="283"/>
        <w:jc w:val="both"/>
        <w:rPr>
          <w:rFonts w:ascii="Arial" w:hAnsi="Arial" w:cs="Arial"/>
        </w:rPr>
      </w:pPr>
      <w:r>
        <w:rPr>
          <w:rFonts w:ascii="Arial" w:hAnsi="Arial"/>
        </w:rPr>
        <w:t>Website:</w:t>
      </w:r>
      <w:r>
        <w:rPr>
          <w:rFonts w:ascii="Arial" w:hAnsi="Arial"/>
          <w:b/>
        </w:rPr>
        <w:t xml:space="preserve"> </w:t>
      </w:r>
      <w:r>
        <w:t xml:space="preserve">It is the exclusive website of APASA, where this document and all the information that suppliers need to participate in the tender will be published, which corresponds to: </w:t>
      </w:r>
      <w:hyperlink r:id="rId12">
        <w:r>
          <w:rPr>
            <w:rStyle w:val="Hipervnculo"/>
            <w:rFonts w:ascii="Arial" w:hAnsi="Arial"/>
          </w:rPr>
          <w:t>https://austinpowder.com/argentina/home/</w:t>
        </w:r>
      </w:hyperlink>
      <w:r>
        <w:rPr>
          <w:rFonts w:ascii="Arial" w:hAnsi="Arial"/>
        </w:rPr>
        <w:t xml:space="preserve"> y  </w:t>
      </w:r>
      <w:hyperlink r:id="rId13">
        <w:r>
          <w:rPr>
            <w:rStyle w:val="Hipervnculo"/>
            <w:rFonts w:ascii="Arial" w:hAnsi="Arial"/>
          </w:rPr>
          <w:t>https://www.linkedin.com/company/austin-powder-argentina</w:t>
        </w:r>
      </w:hyperlink>
      <w:r>
        <w:rPr>
          <w:rFonts w:ascii="Arial" w:hAnsi="Arial"/>
        </w:rPr>
        <w:t xml:space="preserve">. </w:t>
      </w:r>
    </w:p>
    <w:p w14:paraId="3BD7AD66" w14:textId="77777777" w:rsidR="00FC7493" w:rsidRPr="00DC745D" w:rsidRDefault="00FC7493" w:rsidP="00FC6176">
      <w:pPr>
        <w:pStyle w:val="Prrafodelista"/>
        <w:numPr>
          <w:ilvl w:val="0"/>
          <w:numId w:val="17"/>
        </w:numPr>
        <w:spacing w:line="240" w:lineRule="auto"/>
        <w:ind w:left="284" w:hanging="283"/>
        <w:jc w:val="both"/>
        <w:rPr>
          <w:rFonts w:ascii="Arial" w:eastAsia="Times New Roman" w:hAnsi="Arial" w:cs="Arial"/>
        </w:rPr>
      </w:pPr>
      <w:r>
        <w:rPr>
          <w:rFonts w:ascii="Arial" w:hAnsi="Arial"/>
        </w:rPr>
        <w:t>OEM: Original Equipment Manufacturer (OEM)</w:t>
      </w:r>
    </w:p>
    <w:p w14:paraId="5C23ED0E" w14:textId="77777777" w:rsidR="001C3555" w:rsidRPr="00DC745D" w:rsidRDefault="00130815" w:rsidP="00FC6176">
      <w:pPr>
        <w:pStyle w:val="Prrafodelista"/>
        <w:numPr>
          <w:ilvl w:val="0"/>
          <w:numId w:val="17"/>
        </w:numPr>
        <w:spacing w:line="240" w:lineRule="auto"/>
        <w:ind w:left="284" w:hanging="283"/>
        <w:jc w:val="both"/>
        <w:rPr>
          <w:rFonts w:ascii="Arial" w:hAnsi="Arial" w:cs="Arial"/>
        </w:rPr>
      </w:pPr>
      <w:r>
        <w:rPr>
          <w:rFonts w:ascii="Arial" w:hAnsi="Arial"/>
        </w:rPr>
        <w:t>Plant:</w:t>
      </w:r>
      <w:r>
        <w:rPr>
          <w:rFonts w:ascii="Arial" w:hAnsi="Arial"/>
          <w:b/>
        </w:rPr>
        <w:t xml:space="preserve"> </w:t>
      </w:r>
      <w:r>
        <w:rPr>
          <w:rFonts w:ascii="Arial" w:hAnsi="Arial"/>
        </w:rPr>
        <w:t xml:space="preserve">Nitric acid plant located at Planta El </w:t>
      </w:r>
      <w:proofErr w:type="spellStart"/>
      <w:r>
        <w:rPr>
          <w:rFonts w:ascii="Arial" w:hAnsi="Arial"/>
        </w:rPr>
        <w:t>Juramento</w:t>
      </w:r>
      <w:proofErr w:type="spellEnd"/>
      <w:r>
        <w:rPr>
          <w:rFonts w:ascii="Arial" w:hAnsi="Arial"/>
        </w:rPr>
        <w:t xml:space="preserve"> – Petrochemical Complex Austin Powder Argentina S.A. </w:t>
      </w:r>
      <w:proofErr w:type="spellStart"/>
      <w:r>
        <w:rPr>
          <w:rFonts w:ascii="Arial" w:hAnsi="Arial"/>
        </w:rPr>
        <w:t>Ruta</w:t>
      </w:r>
      <w:proofErr w:type="spellEnd"/>
      <w:r>
        <w:rPr>
          <w:rFonts w:ascii="Arial" w:hAnsi="Arial"/>
        </w:rPr>
        <w:t xml:space="preserve"> Nacional 16 km 653.5, EL </w:t>
      </w:r>
      <w:proofErr w:type="spellStart"/>
      <w:r>
        <w:rPr>
          <w:rFonts w:ascii="Arial" w:hAnsi="Arial"/>
        </w:rPr>
        <w:t>Galpón</w:t>
      </w:r>
      <w:proofErr w:type="spellEnd"/>
      <w:r>
        <w:rPr>
          <w:rFonts w:ascii="Arial" w:hAnsi="Arial"/>
        </w:rPr>
        <w:t>, PC:4444, Salta. Argentina.</w:t>
      </w:r>
    </w:p>
    <w:p w14:paraId="51352CE7" w14:textId="77777777" w:rsidR="00CC7613" w:rsidRPr="00CC7613" w:rsidRDefault="00FF42E2" w:rsidP="00FC6176">
      <w:pPr>
        <w:pStyle w:val="Prrafodelista"/>
        <w:numPr>
          <w:ilvl w:val="0"/>
          <w:numId w:val="17"/>
        </w:numPr>
        <w:spacing w:line="240" w:lineRule="auto"/>
        <w:ind w:left="284" w:hanging="283"/>
        <w:jc w:val="both"/>
        <w:rPr>
          <w:rFonts w:cs="Arial"/>
        </w:rPr>
      </w:pPr>
      <w:r>
        <w:rPr>
          <w:rFonts w:ascii="Arial" w:hAnsi="Arial"/>
        </w:rPr>
        <w:t>Bid Specifications: It is the set of rules and guidelines that govern this selection process and the conditions of the future Contract.</w:t>
      </w:r>
    </w:p>
    <w:p w14:paraId="73CC75FC" w14:textId="4E310C0B" w:rsidR="00FF42E2" w:rsidRPr="00FF42E2" w:rsidRDefault="00FF42E2" w:rsidP="00FC6176">
      <w:pPr>
        <w:pStyle w:val="Prrafodelista"/>
        <w:numPr>
          <w:ilvl w:val="0"/>
          <w:numId w:val="17"/>
        </w:numPr>
        <w:spacing w:line="240" w:lineRule="auto"/>
        <w:ind w:left="284" w:hanging="283"/>
        <w:jc w:val="both"/>
        <w:rPr>
          <w:rFonts w:cs="Arial"/>
        </w:rPr>
      </w:pPr>
      <w:r>
        <w:rPr>
          <w:rFonts w:ascii="Arial" w:hAnsi="Arial"/>
        </w:rPr>
        <w:t>Proposal</w:t>
      </w:r>
      <w:r w:rsidR="00680823">
        <w:rPr>
          <w:rFonts w:ascii="Arial" w:hAnsi="Arial"/>
        </w:rPr>
        <w:t xml:space="preserve"> </w:t>
      </w:r>
      <w:r>
        <w:rPr>
          <w:rFonts w:ascii="Arial" w:hAnsi="Arial"/>
        </w:rPr>
        <w:t>/Offer:</w:t>
      </w:r>
      <w:r>
        <w:rPr>
          <w:rFonts w:ascii="Arial" w:hAnsi="Arial"/>
          <w:b/>
        </w:rPr>
        <w:t xml:space="preserve"> </w:t>
      </w:r>
      <w:r>
        <w:rPr>
          <w:rFonts w:ascii="Arial" w:hAnsi="Arial"/>
        </w:rPr>
        <w:t>It is a formal proposal made by a person or entity that provides details about the goods and services they are willing to sell, along with the terms and conditions of such sale. The offer also contains all relevant administrative, legal, technical, and economic information.</w:t>
      </w:r>
    </w:p>
    <w:p w14:paraId="0C6506EE" w14:textId="77777777" w:rsidR="000C4D5F" w:rsidRPr="00DC745D" w:rsidRDefault="000C4D5F" w:rsidP="00FC6176">
      <w:pPr>
        <w:pStyle w:val="Prrafodelista"/>
        <w:numPr>
          <w:ilvl w:val="0"/>
          <w:numId w:val="17"/>
        </w:numPr>
        <w:spacing w:line="240" w:lineRule="auto"/>
        <w:ind w:left="284" w:hanging="283"/>
        <w:jc w:val="both"/>
        <w:rPr>
          <w:rFonts w:ascii="Arial" w:hAnsi="Arial" w:cs="Arial"/>
        </w:rPr>
      </w:pPr>
      <w:r>
        <w:rPr>
          <w:rFonts w:ascii="Arial" w:hAnsi="Arial"/>
        </w:rPr>
        <w:t>Most favorable offer: the most favorable offer will be the one that, taking into account the technical and economic selection factors and their precise and detailed weighting contained in the specifications or their equivalents, proves to be the most advantageous for APASA.</w:t>
      </w:r>
    </w:p>
    <w:p w14:paraId="1AC78499" w14:textId="77777777" w:rsidR="6875B91A" w:rsidRDefault="6875B91A" w:rsidP="00FC6176">
      <w:pPr>
        <w:pStyle w:val="Prrafodelista"/>
        <w:spacing w:line="240" w:lineRule="auto"/>
        <w:ind w:left="284" w:hanging="283"/>
        <w:jc w:val="both"/>
      </w:pPr>
    </w:p>
    <w:p w14:paraId="73369488" w14:textId="6E506B04" w:rsidR="00D56F3F" w:rsidRPr="00C31CAB" w:rsidRDefault="00C31CAB" w:rsidP="00FC6176">
      <w:pPr>
        <w:pStyle w:val="Ttulo2"/>
        <w:numPr>
          <w:ilvl w:val="0"/>
          <w:numId w:val="0"/>
        </w:numPr>
        <w:ind w:left="720"/>
        <w:jc w:val="both"/>
        <w:rPr>
          <w:b w:val="0"/>
        </w:rPr>
      </w:pPr>
      <w:r w:rsidRPr="00C31CAB">
        <w:rPr>
          <w:rStyle w:val="Ttulodellibro"/>
          <w:b/>
          <w:sz w:val="24"/>
        </w:rPr>
        <w:t>3.</w:t>
      </w:r>
      <w:r w:rsidR="00FC6176">
        <w:rPr>
          <w:rStyle w:val="Ttulodellibro"/>
          <w:b/>
          <w:sz w:val="24"/>
        </w:rPr>
        <w:tab/>
      </w:r>
      <w:bookmarkStart w:id="7" w:name="_Toc174516085"/>
      <w:bookmarkStart w:id="8" w:name="_Toc178839922"/>
      <w:r w:rsidR="00D56F3F" w:rsidRPr="00C31CAB">
        <w:rPr>
          <w:rStyle w:val="Ttulodellibro"/>
          <w:b/>
          <w:sz w:val="24"/>
        </w:rPr>
        <w:t>Type and Purpose of the Tender</w:t>
      </w:r>
      <w:bookmarkEnd w:id="7"/>
      <w:bookmarkEnd w:id="8"/>
    </w:p>
    <w:p w14:paraId="0FED1308" w14:textId="77777777" w:rsidR="00D56F3F" w:rsidRPr="00DC745D" w:rsidRDefault="00D56F3F" w:rsidP="00FC6176">
      <w:pPr>
        <w:pStyle w:val="Prrafodelista"/>
        <w:numPr>
          <w:ilvl w:val="1"/>
          <w:numId w:val="58"/>
        </w:numPr>
        <w:spacing w:line="240" w:lineRule="auto"/>
        <w:jc w:val="both"/>
        <w:rPr>
          <w:rFonts w:ascii="Arial" w:hAnsi="Arial" w:cs="Arial"/>
        </w:rPr>
      </w:pPr>
      <w:r>
        <w:rPr>
          <w:rFonts w:ascii="Arial" w:hAnsi="Arial"/>
        </w:rPr>
        <w:t>This procurement procedure will consist of an “International Open Tender” and will aim to contract goods and services.</w:t>
      </w:r>
    </w:p>
    <w:p w14:paraId="14FFC37F" w14:textId="77777777" w:rsidR="00D56F3F" w:rsidRPr="00DC745D" w:rsidRDefault="00D56F3F" w:rsidP="00FC6176">
      <w:pPr>
        <w:pStyle w:val="Prrafodelista"/>
        <w:numPr>
          <w:ilvl w:val="1"/>
          <w:numId w:val="58"/>
        </w:numPr>
        <w:spacing w:line="240" w:lineRule="auto"/>
        <w:jc w:val="both"/>
        <w:rPr>
          <w:rFonts w:ascii="Arial" w:hAnsi="Arial" w:cs="Arial"/>
        </w:rPr>
      </w:pPr>
      <w:r>
        <w:rPr>
          <w:rFonts w:ascii="Arial" w:hAnsi="Arial"/>
        </w:rPr>
        <w:t>The awarded bidder must deliver and provide the goods and services to the complete satisfaction of the contracting party, on the date established in the contract.</w:t>
      </w:r>
    </w:p>
    <w:p w14:paraId="32FB8B58" w14:textId="77777777" w:rsidR="00D56F3F" w:rsidRPr="00DC745D" w:rsidRDefault="00D56F3F" w:rsidP="00FC6176">
      <w:pPr>
        <w:pStyle w:val="Prrafodelista"/>
        <w:numPr>
          <w:ilvl w:val="1"/>
          <w:numId w:val="58"/>
        </w:numPr>
        <w:spacing w:line="240" w:lineRule="auto"/>
        <w:jc w:val="both"/>
        <w:rPr>
          <w:rFonts w:ascii="Arial" w:hAnsi="Arial" w:cs="Arial"/>
        </w:rPr>
      </w:pPr>
      <w:r>
        <w:rPr>
          <w:rFonts w:ascii="Arial" w:hAnsi="Arial"/>
        </w:rPr>
        <w:t>This tender will be conducted in accordance with the principles and provisions of APASA’s private procurement regulations.</w:t>
      </w:r>
    </w:p>
    <w:p w14:paraId="771D8F40" w14:textId="77777777" w:rsidR="00904E87" w:rsidRPr="00DC745D" w:rsidRDefault="00D56F3F" w:rsidP="00FC6176">
      <w:pPr>
        <w:pStyle w:val="Prrafodelista"/>
        <w:numPr>
          <w:ilvl w:val="1"/>
          <w:numId w:val="58"/>
        </w:numPr>
        <w:spacing w:line="240" w:lineRule="auto"/>
        <w:jc w:val="both"/>
        <w:rPr>
          <w:rFonts w:ascii="Arial" w:hAnsi="Arial" w:cs="Arial"/>
        </w:rPr>
      </w:pPr>
      <w:r>
        <w:rPr>
          <w:rFonts w:ascii="Arial" w:hAnsi="Arial"/>
        </w:rPr>
        <w:t>The tender will be conducted on a “turnkey” basis, so bidders must submit their proposals considering all necessary activities - including construction work, engineering, transportation, and any other required tasks at the plant - to put the equipment and/or technologies of the goods and services into operation.</w:t>
      </w:r>
    </w:p>
    <w:p w14:paraId="440D73C0" w14:textId="77777777" w:rsidR="005270B7" w:rsidRPr="00DC745D" w:rsidRDefault="005270B7" w:rsidP="00FC6176">
      <w:pPr>
        <w:pStyle w:val="Prrafodelista"/>
        <w:spacing w:line="240" w:lineRule="auto"/>
        <w:ind w:left="576"/>
        <w:jc w:val="both"/>
        <w:rPr>
          <w:rFonts w:ascii="Arial" w:hAnsi="Arial" w:cs="Arial"/>
        </w:rPr>
      </w:pPr>
      <w:r>
        <w:rPr>
          <w:rFonts w:ascii="Arial" w:hAnsi="Arial"/>
        </w:rPr>
        <w:t>To this effect the contractor must deliver the goods and services ready and to the complete satisfaction of the convener for their optimal and complete operation.</w:t>
      </w:r>
    </w:p>
    <w:p w14:paraId="531E5CFF" w14:textId="77777777" w:rsidR="002E5544" w:rsidRPr="0057056D" w:rsidRDefault="002E5544" w:rsidP="00FC6176">
      <w:pPr>
        <w:pStyle w:val="Prrafodelista"/>
        <w:spacing w:line="240" w:lineRule="auto"/>
        <w:ind w:left="426" w:firstLine="283"/>
        <w:jc w:val="both"/>
        <w:rPr>
          <w:rFonts w:cstheme="minorHAnsi"/>
        </w:rPr>
      </w:pPr>
    </w:p>
    <w:p w14:paraId="4EE29115" w14:textId="6F281B09" w:rsidR="00A21B85" w:rsidRPr="00C31CAB" w:rsidRDefault="00C31CAB" w:rsidP="00FC6176">
      <w:pPr>
        <w:pStyle w:val="Ttulo2"/>
        <w:numPr>
          <w:ilvl w:val="0"/>
          <w:numId w:val="0"/>
        </w:numPr>
        <w:jc w:val="both"/>
        <w:rPr>
          <w:rStyle w:val="Ttulodellibro"/>
          <w:rFonts w:cs="Arial"/>
          <w:b/>
          <w:bCs w:val="0"/>
          <w:iCs w:val="0"/>
          <w:spacing w:val="0"/>
          <w:sz w:val="24"/>
        </w:rPr>
      </w:pPr>
      <w:r w:rsidRPr="00C31CAB">
        <w:rPr>
          <w:rStyle w:val="Ttulo2Car"/>
          <w:b/>
        </w:rPr>
        <w:lastRenderedPageBreak/>
        <w:t>4.</w:t>
      </w:r>
      <w:r w:rsidR="00FC6176">
        <w:rPr>
          <w:rStyle w:val="Ttulo2Car"/>
          <w:b/>
        </w:rPr>
        <w:tab/>
      </w:r>
      <w:bookmarkStart w:id="9" w:name="_Toc174516086"/>
      <w:bookmarkStart w:id="10" w:name="_Toc178839923"/>
      <w:r w:rsidR="00A21B85" w:rsidRPr="00C31CAB">
        <w:rPr>
          <w:rStyle w:val="Ttulo2Car"/>
          <w:b/>
        </w:rPr>
        <w:t xml:space="preserve">GENERAL </w:t>
      </w:r>
      <w:r w:rsidR="00A21B85" w:rsidRPr="00C31CAB">
        <w:rPr>
          <w:rStyle w:val="Ttulodellibro"/>
          <w:b/>
          <w:color w:val="auto"/>
          <w:sz w:val="24"/>
          <w:szCs w:val="24"/>
        </w:rPr>
        <w:t>CONDITIONS</w:t>
      </w:r>
      <w:bookmarkEnd w:id="9"/>
      <w:bookmarkEnd w:id="10"/>
    </w:p>
    <w:p w14:paraId="64E4A26D" w14:textId="79780862" w:rsidR="00A21B85" w:rsidRPr="00FC6176" w:rsidRDefault="0016306B" w:rsidP="00FC6176">
      <w:pPr>
        <w:pStyle w:val="Prrafodelista"/>
        <w:numPr>
          <w:ilvl w:val="0"/>
          <w:numId w:val="17"/>
        </w:numPr>
        <w:spacing w:line="240" w:lineRule="auto"/>
        <w:ind w:left="284" w:hanging="283"/>
        <w:jc w:val="both"/>
        <w:rPr>
          <w:rFonts w:ascii="Arial" w:hAnsi="Arial" w:cs="Arial"/>
          <w:b/>
          <w:bCs/>
        </w:rPr>
      </w:pPr>
      <w:r w:rsidRPr="00FC6176">
        <w:rPr>
          <w:rFonts w:ascii="Arial" w:hAnsi="Arial" w:cs="Arial"/>
        </w:rPr>
        <w:t xml:space="preserve">APASA issues this Bid specification for the international open tender for the acquisition of goods and services specified in Section 2.2.1 - </w:t>
      </w:r>
      <w:r w:rsidR="00C07995" w:rsidRPr="00FC6176">
        <w:rPr>
          <w:rFonts w:ascii="Arial" w:hAnsi="Arial" w:cs="Arial"/>
        </w:rPr>
        <w:fldChar w:fldCharType="begin"/>
      </w:r>
      <w:r w:rsidR="00C07995" w:rsidRPr="00FC6176">
        <w:rPr>
          <w:rFonts w:ascii="Arial" w:hAnsi="Arial" w:cs="Arial"/>
        </w:rPr>
        <w:instrText xml:space="preserve"> REF _Ref163469033 \h  \* MERGEFORMAT </w:instrText>
      </w:r>
      <w:r w:rsidR="00C07995" w:rsidRPr="00FC6176">
        <w:rPr>
          <w:rFonts w:ascii="Arial" w:hAnsi="Arial" w:cs="Arial"/>
        </w:rPr>
      </w:r>
      <w:r w:rsidR="00C07995" w:rsidRPr="00FC6176">
        <w:rPr>
          <w:rFonts w:ascii="Arial" w:hAnsi="Arial" w:cs="Arial"/>
        </w:rPr>
        <w:fldChar w:fldCharType="separate"/>
      </w:r>
      <w:r w:rsidR="00847205" w:rsidRPr="00FC6176">
        <w:rPr>
          <w:rFonts w:ascii="Arial" w:hAnsi="Arial" w:cs="Arial"/>
          <w:b/>
          <w:bCs/>
        </w:rPr>
        <w:t>TECHNICAL SPECIFICATIONS - REQUIREMENTS FOR GOODS AND SERVICE</w:t>
      </w:r>
      <w:r w:rsidR="00227988" w:rsidRPr="00FC6176">
        <w:rPr>
          <w:rFonts w:ascii="Arial" w:hAnsi="Arial" w:cs="Arial"/>
          <w:b/>
          <w:color w:val="000000" w:themeColor="text1"/>
        </w:rPr>
        <w:t>S</w:t>
      </w:r>
      <w:r w:rsidR="00C07995" w:rsidRPr="00FC6176">
        <w:rPr>
          <w:rFonts w:ascii="Arial" w:hAnsi="Arial" w:cs="Arial"/>
        </w:rPr>
        <w:fldChar w:fldCharType="end"/>
      </w:r>
      <w:r w:rsidRPr="00FC6176">
        <w:rPr>
          <w:rFonts w:ascii="Arial" w:hAnsi="Arial" w:cs="Arial"/>
        </w:rPr>
        <w:t>.</w:t>
      </w:r>
      <w:r w:rsidRPr="00FC6176">
        <w:rPr>
          <w:rFonts w:ascii="Arial" w:hAnsi="Arial" w:cs="Arial"/>
          <w:color w:val="FF0000"/>
        </w:rPr>
        <w:t xml:space="preserve"> </w:t>
      </w:r>
    </w:p>
    <w:p w14:paraId="32381A99" w14:textId="77777777" w:rsidR="00D56F3F" w:rsidRPr="00DC745D" w:rsidRDefault="002E5544" w:rsidP="00FC6176">
      <w:pPr>
        <w:pStyle w:val="Prrafodelista"/>
        <w:spacing w:line="240" w:lineRule="auto"/>
        <w:ind w:left="0" w:firstLine="426"/>
        <w:jc w:val="both"/>
        <w:rPr>
          <w:rFonts w:ascii="Arial" w:hAnsi="Arial" w:cs="Arial"/>
        </w:rPr>
      </w:pPr>
      <w:bookmarkStart w:id="11" w:name="_Hlk174480592"/>
      <w:r>
        <w:rPr>
          <w:rFonts w:ascii="Arial" w:hAnsi="Arial"/>
        </w:rPr>
        <w:t>It is suggested that bidders who wish to participate in this selections process read carefully this Bid Specifications and comply with the subsequent requirements:</w:t>
      </w:r>
      <w:bookmarkEnd w:id="11"/>
    </w:p>
    <w:p w14:paraId="2D6121BF" w14:textId="77777777" w:rsidR="00A21B85" w:rsidRPr="00DC745D" w:rsidRDefault="00130815" w:rsidP="00FC6176">
      <w:pPr>
        <w:pStyle w:val="Prrafodelista"/>
        <w:numPr>
          <w:ilvl w:val="1"/>
          <w:numId w:val="26"/>
        </w:numPr>
        <w:spacing w:line="240" w:lineRule="auto"/>
        <w:ind w:left="426"/>
        <w:jc w:val="both"/>
        <w:rPr>
          <w:rFonts w:ascii="Arial" w:hAnsi="Arial" w:cs="Arial"/>
        </w:rPr>
      </w:pPr>
      <w:r>
        <w:rPr>
          <w:rFonts w:ascii="Arial" w:hAnsi="Arial"/>
        </w:rPr>
        <w:t xml:space="preserve"> Thoroughly examine the content of the Bid Specifications, the documents that are part of it, its formats, and annexes; as they are an integral part of this process and it is the sole responsibility of the interested parties to be aware of their content.</w:t>
      </w:r>
    </w:p>
    <w:p w14:paraId="02585EC7" w14:textId="77777777" w:rsidR="002E5544" w:rsidRPr="00DC745D" w:rsidRDefault="002E5544" w:rsidP="00FC6176">
      <w:pPr>
        <w:pStyle w:val="Prrafodelista"/>
        <w:numPr>
          <w:ilvl w:val="1"/>
          <w:numId w:val="28"/>
        </w:numPr>
        <w:spacing w:line="240" w:lineRule="auto"/>
        <w:jc w:val="both"/>
        <w:rPr>
          <w:rFonts w:ascii="Arial" w:hAnsi="Arial" w:cs="Arial"/>
        </w:rPr>
      </w:pPr>
      <w:r>
        <w:rPr>
          <w:rFonts w:ascii="Arial" w:hAnsi="Arial"/>
        </w:rPr>
        <w:t>Verify that you are not subject to any disqualifications, incompatibilities, or conflicts of interest for entering into contracts with APASA as stipulated in this document.</w:t>
      </w:r>
    </w:p>
    <w:p w14:paraId="1338A939" w14:textId="77777777" w:rsidR="002E5544" w:rsidRPr="00DC745D" w:rsidRDefault="002E5544" w:rsidP="00FC6176">
      <w:pPr>
        <w:pStyle w:val="Prrafodelista"/>
        <w:numPr>
          <w:ilvl w:val="1"/>
          <w:numId w:val="28"/>
        </w:numPr>
        <w:spacing w:line="240" w:lineRule="auto"/>
        <w:ind w:left="426" w:hanging="426"/>
        <w:jc w:val="both"/>
        <w:rPr>
          <w:rFonts w:ascii="Arial" w:hAnsi="Arial" w:cs="Arial"/>
        </w:rPr>
      </w:pPr>
      <w:r>
        <w:rPr>
          <w:rFonts w:ascii="Arial" w:hAnsi="Arial"/>
        </w:rPr>
        <w:t>Ensure that you meet the conditions and requirements specified herein and provide all the information required in this document within the time lines defined in the process schedule.</w:t>
      </w:r>
    </w:p>
    <w:p w14:paraId="7FC0BAA2" w14:textId="77777777" w:rsidR="002E5544" w:rsidRPr="00DC745D" w:rsidRDefault="002E5544" w:rsidP="00FC6176">
      <w:pPr>
        <w:pStyle w:val="Prrafodelista"/>
        <w:numPr>
          <w:ilvl w:val="1"/>
          <w:numId w:val="28"/>
        </w:numPr>
        <w:spacing w:line="240" w:lineRule="auto"/>
        <w:jc w:val="both"/>
        <w:rPr>
          <w:rFonts w:ascii="Arial" w:hAnsi="Arial" w:cs="Arial"/>
        </w:rPr>
      </w:pPr>
      <w:r>
        <w:rPr>
          <w:rFonts w:ascii="Arial" w:hAnsi="Arial"/>
        </w:rPr>
        <w:t>Review the annexes and fully complete the forms contained in this document.</w:t>
      </w:r>
    </w:p>
    <w:p w14:paraId="1FC4E246" w14:textId="77777777" w:rsidR="002E5544" w:rsidRPr="00DC745D" w:rsidRDefault="002E5544" w:rsidP="00FC6176">
      <w:pPr>
        <w:pStyle w:val="Prrafodelista"/>
        <w:numPr>
          <w:ilvl w:val="1"/>
          <w:numId w:val="28"/>
        </w:numPr>
        <w:spacing w:line="240" w:lineRule="auto"/>
        <w:ind w:left="426" w:hanging="426"/>
        <w:jc w:val="both"/>
        <w:rPr>
          <w:rFonts w:ascii="Arial" w:hAnsi="Arial" w:cs="Arial"/>
        </w:rPr>
      </w:pPr>
      <w:r>
        <w:rPr>
          <w:rFonts w:ascii="Arial" w:hAnsi="Arial"/>
        </w:rPr>
        <w:t>Take into account the addenda through which the Bid Specifications may be modified.</w:t>
      </w:r>
    </w:p>
    <w:p w14:paraId="5F295000" w14:textId="1715A84F" w:rsidR="00DC745D" w:rsidRPr="00DC745D" w:rsidRDefault="00446D7F" w:rsidP="00FC6176">
      <w:pPr>
        <w:pStyle w:val="Prrafodelista"/>
        <w:numPr>
          <w:ilvl w:val="1"/>
          <w:numId w:val="28"/>
        </w:numPr>
        <w:spacing w:line="240" w:lineRule="auto"/>
        <w:jc w:val="both"/>
        <w:rPr>
          <w:rFonts w:ascii="Arial" w:hAnsi="Arial" w:cs="Arial"/>
        </w:rPr>
      </w:pPr>
      <w:r>
        <w:rPr>
          <w:rFonts w:ascii="Arial" w:hAnsi="Arial"/>
        </w:rPr>
        <w:t>Bear</w:t>
      </w:r>
      <w:r w:rsidR="002E5544">
        <w:rPr>
          <w:rFonts w:ascii="Arial" w:hAnsi="Arial"/>
        </w:rPr>
        <w:t xml:space="preserve"> in mind the date and time scheduled for the closing of this process; under no circumstances will proposals submitted after the time set in the process schedule be accepted</w:t>
      </w:r>
    </w:p>
    <w:p w14:paraId="4EEEEF29" w14:textId="77777777" w:rsidR="00DC745D" w:rsidRPr="00DC745D" w:rsidRDefault="00130815" w:rsidP="00FC6176">
      <w:pPr>
        <w:pStyle w:val="Prrafodelista"/>
        <w:numPr>
          <w:ilvl w:val="1"/>
          <w:numId w:val="28"/>
        </w:numPr>
        <w:spacing w:line="240" w:lineRule="auto"/>
        <w:jc w:val="both"/>
        <w:rPr>
          <w:rFonts w:ascii="Arial" w:hAnsi="Arial" w:cs="Arial"/>
        </w:rPr>
      </w:pPr>
      <w:r>
        <w:rPr>
          <w:rFonts w:ascii="Arial" w:hAnsi="Arial"/>
        </w:rPr>
        <w:t>The response to this tender may be submitted in either Spanish or English.</w:t>
      </w:r>
    </w:p>
    <w:p w14:paraId="3F59C598" w14:textId="77777777" w:rsidR="0034319B" w:rsidRPr="00DC745D" w:rsidRDefault="002E5544" w:rsidP="00FC6176">
      <w:pPr>
        <w:pStyle w:val="Prrafodelista"/>
        <w:numPr>
          <w:ilvl w:val="1"/>
          <w:numId w:val="28"/>
        </w:numPr>
        <w:spacing w:line="240" w:lineRule="auto"/>
        <w:jc w:val="both"/>
        <w:rPr>
          <w:rFonts w:ascii="Arial" w:hAnsi="Arial" w:cs="Arial"/>
        </w:rPr>
      </w:pPr>
      <w:r>
        <w:rPr>
          <w:rFonts w:ascii="Arial" w:hAnsi="Arial"/>
        </w:rPr>
        <w:t>The costs and expenses incurred by interested BIDDERS in connection with the analysis of the process documents, the submission of observations, the on-site visit to the plant (accommodation, transportation, meals, etc.), the preparation and submission of the bid, and any other cost or expense related to their participation in this selection process, will be the sole responsibility of each of the interested parties and bidders. APASA will not recognize these expenses under any circumstances.</w:t>
      </w:r>
    </w:p>
    <w:p w14:paraId="71FE3FEB" w14:textId="77777777" w:rsidR="002E5544" w:rsidRDefault="002E5544" w:rsidP="00FC6176">
      <w:pPr>
        <w:pStyle w:val="Prrafodelista"/>
        <w:spacing w:line="240" w:lineRule="auto"/>
        <w:ind w:left="426"/>
        <w:jc w:val="both"/>
        <w:rPr>
          <w:rFonts w:cstheme="minorHAnsi"/>
        </w:rPr>
      </w:pPr>
    </w:p>
    <w:p w14:paraId="41E70332" w14:textId="77777777" w:rsidR="001A7BBD" w:rsidRPr="00E279C6" w:rsidRDefault="001A7BBD" w:rsidP="00FC6176">
      <w:pPr>
        <w:pStyle w:val="Prrafodelista"/>
        <w:spacing w:line="240" w:lineRule="auto"/>
        <w:ind w:left="426"/>
        <w:jc w:val="both"/>
        <w:rPr>
          <w:rStyle w:val="Ttulodellibro"/>
          <w:rFonts w:asciiTheme="minorHAnsi" w:hAnsiTheme="minorHAnsi"/>
          <w:b w:val="0"/>
          <w:bCs w:val="0"/>
          <w:iCs w:val="0"/>
          <w:spacing w:val="0"/>
          <w:sz w:val="22"/>
        </w:rPr>
      </w:pPr>
    </w:p>
    <w:p w14:paraId="5672737F" w14:textId="1971ECCC" w:rsidR="00F62F44" w:rsidRPr="00C31CAB" w:rsidRDefault="00C31CAB" w:rsidP="00FC6176">
      <w:pPr>
        <w:pStyle w:val="Ttulo2"/>
        <w:numPr>
          <w:ilvl w:val="0"/>
          <w:numId w:val="0"/>
        </w:numPr>
        <w:ind w:left="360"/>
        <w:jc w:val="both"/>
        <w:rPr>
          <w:rStyle w:val="Ttulodellibro"/>
          <w:b/>
          <w:sz w:val="24"/>
        </w:rPr>
      </w:pPr>
      <w:bookmarkStart w:id="12" w:name="_Toc174516088"/>
      <w:bookmarkStart w:id="13" w:name="_Toc178839924"/>
      <w:r w:rsidRPr="00C31CAB">
        <w:rPr>
          <w:rStyle w:val="Ttulodellibro"/>
          <w:b/>
          <w:sz w:val="24"/>
        </w:rPr>
        <w:t>5.</w:t>
      </w:r>
      <w:r w:rsidR="00FC6176">
        <w:rPr>
          <w:rStyle w:val="Ttulodellibro"/>
          <w:b/>
          <w:sz w:val="24"/>
        </w:rPr>
        <w:tab/>
      </w:r>
      <w:r w:rsidR="00F62F44" w:rsidRPr="00C31CAB">
        <w:rPr>
          <w:rStyle w:val="Ttulodellibro"/>
          <w:b/>
          <w:sz w:val="24"/>
        </w:rPr>
        <w:t>TENDER SCHEDULE</w:t>
      </w:r>
      <w:bookmarkEnd w:id="12"/>
      <w:bookmarkEnd w:id="13"/>
    </w:p>
    <w:p w14:paraId="7FC5C346" w14:textId="77777777" w:rsidR="00130815" w:rsidRPr="00135986" w:rsidRDefault="00B7114B" w:rsidP="00FC6176">
      <w:pPr>
        <w:ind w:firstLine="426"/>
        <w:jc w:val="both"/>
        <w:rPr>
          <w:rFonts w:eastAsiaTheme="minorEastAsia" w:cs="Arial"/>
          <w:sz w:val="22"/>
          <w:szCs w:val="22"/>
        </w:rPr>
      </w:pPr>
      <w:r>
        <w:rPr>
          <w:sz w:val="22"/>
        </w:rPr>
        <w:t xml:space="preserve">The milestones of this tender will be carried out according to the following schedule. </w:t>
      </w:r>
    </w:p>
    <w:p w14:paraId="60E14319" w14:textId="77777777" w:rsidR="00130815" w:rsidRPr="00DC745D" w:rsidRDefault="00130815" w:rsidP="00FC6176">
      <w:pPr>
        <w:jc w:val="both"/>
        <w:rPr>
          <w:rFonts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6808"/>
        <w:gridCol w:w="3219"/>
      </w:tblGrid>
      <w:tr w:rsidR="00130815" w:rsidRPr="00DC745D" w14:paraId="6ADF08D0" w14:textId="77777777" w:rsidTr="066DACA8">
        <w:trPr>
          <w:jc w:val="center"/>
        </w:trPr>
        <w:tc>
          <w:tcPr>
            <w:tcW w:w="303" w:type="dxa"/>
            <w:shd w:val="clear" w:color="auto" w:fill="auto"/>
          </w:tcPr>
          <w:p w14:paraId="3CD7FADC" w14:textId="77777777" w:rsidR="00130815" w:rsidRPr="00DC745D" w:rsidRDefault="00130815" w:rsidP="00FC6176">
            <w:pPr>
              <w:jc w:val="both"/>
              <w:rPr>
                <w:rFonts w:cs="Arial"/>
                <w:b/>
                <w:bCs/>
                <w:sz w:val="22"/>
                <w:szCs w:val="22"/>
              </w:rPr>
            </w:pPr>
            <w:r>
              <w:rPr>
                <w:b/>
                <w:sz w:val="22"/>
              </w:rPr>
              <w:t>N°</w:t>
            </w:r>
          </w:p>
        </w:tc>
        <w:tc>
          <w:tcPr>
            <w:tcW w:w="6926" w:type="dxa"/>
            <w:shd w:val="clear" w:color="auto" w:fill="auto"/>
          </w:tcPr>
          <w:p w14:paraId="44BFAF86" w14:textId="77777777" w:rsidR="00130815" w:rsidRPr="00DC745D" w:rsidRDefault="00130815" w:rsidP="00FC6176">
            <w:pPr>
              <w:jc w:val="both"/>
              <w:rPr>
                <w:rFonts w:cs="Arial"/>
                <w:b/>
                <w:sz w:val="22"/>
                <w:szCs w:val="22"/>
              </w:rPr>
            </w:pPr>
            <w:r>
              <w:rPr>
                <w:b/>
                <w:sz w:val="22"/>
              </w:rPr>
              <w:t>Milestone</w:t>
            </w:r>
          </w:p>
        </w:tc>
        <w:tc>
          <w:tcPr>
            <w:tcW w:w="3261" w:type="dxa"/>
            <w:shd w:val="clear" w:color="auto" w:fill="auto"/>
          </w:tcPr>
          <w:p w14:paraId="08BD8D36" w14:textId="77777777" w:rsidR="00130815" w:rsidRPr="00DC745D" w:rsidRDefault="00130815" w:rsidP="00FC6176">
            <w:pPr>
              <w:jc w:val="both"/>
              <w:rPr>
                <w:rFonts w:cs="Arial"/>
                <w:b/>
                <w:sz w:val="22"/>
                <w:szCs w:val="22"/>
              </w:rPr>
            </w:pPr>
            <w:r>
              <w:rPr>
                <w:b/>
                <w:sz w:val="22"/>
              </w:rPr>
              <w:t>Date</w:t>
            </w:r>
          </w:p>
        </w:tc>
      </w:tr>
      <w:tr w:rsidR="00130815" w:rsidRPr="00DC745D" w14:paraId="79E7B86D" w14:textId="77777777" w:rsidTr="066DACA8">
        <w:trPr>
          <w:trHeight w:val="329"/>
          <w:jc w:val="center"/>
        </w:trPr>
        <w:tc>
          <w:tcPr>
            <w:tcW w:w="303" w:type="dxa"/>
            <w:shd w:val="clear" w:color="auto" w:fill="auto"/>
          </w:tcPr>
          <w:p w14:paraId="0961F63F" w14:textId="77777777" w:rsidR="00130815" w:rsidRPr="00DC745D" w:rsidRDefault="00130815" w:rsidP="00FC6176">
            <w:pPr>
              <w:jc w:val="both"/>
              <w:rPr>
                <w:rFonts w:cs="Arial"/>
                <w:b/>
                <w:sz w:val="22"/>
                <w:szCs w:val="22"/>
              </w:rPr>
            </w:pPr>
            <w:r>
              <w:rPr>
                <w:b/>
                <w:sz w:val="22"/>
              </w:rPr>
              <w:t>1</w:t>
            </w:r>
          </w:p>
        </w:tc>
        <w:tc>
          <w:tcPr>
            <w:tcW w:w="6926" w:type="dxa"/>
            <w:shd w:val="clear" w:color="auto" w:fill="auto"/>
          </w:tcPr>
          <w:p w14:paraId="0E308AE8" w14:textId="77777777" w:rsidR="00130815" w:rsidRPr="00DC745D" w:rsidRDefault="00130815" w:rsidP="00FC6176">
            <w:pPr>
              <w:jc w:val="both"/>
              <w:rPr>
                <w:rFonts w:eastAsiaTheme="minorEastAsia" w:cs="Arial"/>
                <w:sz w:val="22"/>
                <w:szCs w:val="22"/>
              </w:rPr>
            </w:pPr>
            <w:r>
              <w:rPr>
                <w:sz w:val="22"/>
              </w:rPr>
              <w:t>Publication of the call for tenders on the website</w:t>
            </w:r>
          </w:p>
        </w:tc>
        <w:tc>
          <w:tcPr>
            <w:tcW w:w="3261" w:type="dxa"/>
            <w:shd w:val="clear" w:color="auto" w:fill="auto"/>
          </w:tcPr>
          <w:p w14:paraId="774DACB6" w14:textId="6DE051C1" w:rsidR="00130815" w:rsidRPr="00DC745D" w:rsidRDefault="7C115CC9" w:rsidP="00FC6176">
            <w:pPr>
              <w:jc w:val="both"/>
              <w:rPr>
                <w:rFonts w:eastAsiaTheme="minorEastAsia" w:cs="Arial"/>
                <w:sz w:val="22"/>
                <w:szCs w:val="22"/>
              </w:rPr>
            </w:pPr>
            <w:r>
              <w:rPr>
                <w:sz w:val="22"/>
              </w:rPr>
              <w:t>10/04/2024</w:t>
            </w:r>
          </w:p>
        </w:tc>
      </w:tr>
      <w:tr w:rsidR="00974D44" w:rsidRPr="00964196" w14:paraId="068DBAD8" w14:textId="77777777" w:rsidTr="066DACA8">
        <w:trPr>
          <w:trHeight w:val="537"/>
          <w:jc w:val="center"/>
        </w:trPr>
        <w:tc>
          <w:tcPr>
            <w:tcW w:w="303" w:type="dxa"/>
            <w:shd w:val="clear" w:color="auto" w:fill="auto"/>
          </w:tcPr>
          <w:p w14:paraId="499B269B" w14:textId="77777777" w:rsidR="00974D44" w:rsidRPr="00DC745D" w:rsidRDefault="00974D44" w:rsidP="00FC6176">
            <w:pPr>
              <w:jc w:val="both"/>
              <w:rPr>
                <w:rFonts w:cs="Arial"/>
                <w:b/>
                <w:sz w:val="22"/>
                <w:szCs w:val="22"/>
              </w:rPr>
            </w:pPr>
            <w:r>
              <w:rPr>
                <w:b/>
                <w:sz w:val="22"/>
              </w:rPr>
              <w:t>2</w:t>
            </w:r>
          </w:p>
        </w:tc>
        <w:tc>
          <w:tcPr>
            <w:tcW w:w="6926" w:type="dxa"/>
            <w:shd w:val="clear" w:color="auto" w:fill="auto"/>
          </w:tcPr>
          <w:p w14:paraId="6024EFA2" w14:textId="77777777" w:rsidR="00974D44" w:rsidRPr="00135986" w:rsidRDefault="00B7114B" w:rsidP="00FC6176">
            <w:pPr>
              <w:jc w:val="both"/>
              <w:rPr>
                <w:rFonts w:eastAsiaTheme="minorEastAsia" w:cs="Arial"/>
                <w:sz w:val="22"/>
                <w:szCs w:val="22"/>
              </w:rPr>
            </w:pPr>
            <w:r>
              <w:rPr>
                <w:sz w:val="22"/>
              </w:rPr>
              <w:t>Site visit for the execution of works: tertiary N2O mitigation equipment.</w:t>
            </w:r>
          </w:p>
        </w:tc>
        <w:tc>
          <w:tcPr>
            <w:tcW w:w="3261" w:type="dxa"/>
            <w:shd w:val="clear" w:color="auto" w:fill="auto"/>
          </w:tcPr>
          <w:p w14:paraId="040A0634" w14:textId="19B2B234" w:rsidR="00974D44" w:rsidRPr="00135986" w:rsidRDefault="2B024A31" w:rsidP="00FC6176">
            <w:pPr>
              <w:jc w:val="both"/>
              <w:rPr>
                <w:rFonts w:eastAsiaTheme="minorEastAsia" w:cs="Arial"/>
                <w:sz w:val="22"/>
                <w:szCs w:val="22"/>
              </w:rPr>
            </w:pPr>
            <w:r>
              <w:rPr>
                <w:sz w:val="22"/>
              </w:rPr>
              <w:t>10/28 &amp; 29/2024</w:t>
            </w:r>
          </w:p>
          <w:p w14:paraId="0F9C9F08" w14:textId="77777777" w:rsidR="00654805" w:rsidRPr="00DC745D" w:rsidRDefault="00B7114B" w:rsidP="00FC6176">
            <w:pPr>
              <w:jc w:val="both"/>
              <w:rPr>
                <w:rFonts w:eastAsiaTheme="minorEastAsia" w:cs="Arial"/>
                <w:sz w:val="22"/>
                <w:szCs w:val="22"/>
              </w:rPr>
            </w:pPr>
            <w:r>
              <w:rPr>
                <w:sz w:val="22"/>
              </w:rPr>
              <w:t>(From 8:00 AM to 4:00 PM, Argentina time)</w:t>
            </w:r>
          </w:p>
        </w:tc>
      </w:tr>
      <w:tr w:rsidR="00130815" w:rsidRPr="00DC745D" w14:paraId="5E94A1EE" w14:textId="77777777" w:rsidTr="066DACA8">
        <w:trPr>
          <w:trHeight w:val="537"/>
          <w:jc w:val="center"/>
        </w:trPr>
        <w:tc>
          <w:tcPr>
            <w:tcW w:w="303" w:type="dxa"/>
            <w:shd w:val="clear" w:color="auto" w:fill="auto"/>
          </w:tcPr>
          <w:p w14:paraId="0645A825" w14:textId="77777777" w:rsidR="00130815" w:rsidRPr="00DC745D" w:rsidRDefault="00974D44" w:rsidP="00FC6176">
            <w:pPr>
              <w:jc w:val="both"/>
              <w:rPr>
                <w:rFonts w:cs="Arial"/>
                <w:b/>
                <w:sz w:val="22"/>
                <w:szCs w:val="22"/>
              </w:rPr>
            </w:pPr>
            <w:r>
              <w:rPr>
                <w:b/>
                <w:sz w:val="22"/>
              </w:rPr>
              <w:t>3</w:t>
            </w:r>
          </w:p>
        </w:tc>
        <w:tc>
          <w:tcPr>
            <w:tcW w:w="6926" w:type="dxa"/>
            <w:shd w:val="clear" w:color="auto" w:fill="auto"/>
          </w:tcPr>
          <w:p w14:paraId="39504558" w14:textId="77777777" w:rsidR="00130815" w:rsidRPr="00135986" w:rsidRDefault="00B7114B" w:rsidP="00FC6176">
            <w:pPr>
              <w:jc w:val="both"/>
              <w:rPr>
                <w:rFonts w:eastAsiaTheme="minorEastAsia" w:cs="Arial"/>
                <w:sz w:val="22"/>
                <w:szCs w:val="22"/>
              </w:rPr>
            </w:pPr>
            <w:r>
              <w:rPr>
                <w:sz w:val="22"/>
              </w:rPr>
              <w:t>Deadline for submitting questions or observations from bidders.</w:t>
            </w:r>
          </w:p>
        </w:tc>
        <w:tc>
          <w:tcPr>
            <w:tcW w:w="3261" w:type="dxa"/>
            <w:shd w:val="clear" w:color="auto" w:fill="auto"/>
          </w:tcPr>
          <w:p w14:paraId="578119C2" w14:textId="32C673FB" w:rsidR="00130815" w:rsidRPr="00135986" w:rsidRDefault="6501B641" w:rsidP="00FC6176">
            <w:pPr>
              <w:jc w:val="both"/>
              <w:rPr>
                <w:rFonts w:eastAsiaTheme="minorEastAsia" w:cs="Arial"/>
                <w:sz w:val="22"/>
                <w:szCs w:val="22"/>
              </w:rPr>
            </w:pPr>
            <w:r>
              <w:rPr>
                <w:sz w:val="22"/>
              </w:rPr>
              <w:t>11/01/2024</w:t>
            </w:r>
          </w:p>
          <w:p w14:paraId="0EC60AAF" w14:textId="77777777" w:rsidR="00D2324C" w:rsidRPr="00135986" w:rsidRDefault="00D2324C" w:rsidP="00FC6176">
            <w:pPr>
              <w:jc w:val="both"/>
              <w:rPr>
                <w:rFonts w:eastAsiaTheme="minorEastAsia" w:cs="Arial"/>
                <w:sz w:val="22"/>
                <w:szCs w:val="22"/>
              </w:rPr>
            </w:pPr>
          </w:p>
        </w:tc>
      </w:tr>
      <w:tr w:rsidR="00D34282" w:rsidRPr="00DC745D" w14:paraId="5271CC77" w14:textId="77777777" w:rsidTr="066DACA8">
        <w:trPr>
          <w:trHeight w:val="339"/>
          <w:jc w:val="center"/>
        </w:trPr>
        <w:tc>
          <w:tcPr>
            <w:tcW w:w="303" w:type="dxa"/>
            <w:shd w:val="clear" w:color="auto" w:fill="auto"/>
          </w:tcPr>
          <w:p w14:paraId="071516CF" w14:textId="77777777" w:rsidR="00974D44" w:rsidRPr="00DC745D" w:rsidRDefault="00974D44" w:rsidP="00FC6176">
            <w:pPr>
              <w:jc w:val="both"/>
              <w:rPr>
                <w:rFonts w:cs="Arial"/>
                <w:b/>
                <w:sz w:val="22"/>
                <w:szCs w:val="22"/>
              </w:rPr>
            </w:pPr>
            <w:r>
              <w:rPr>
                <w:b/>
                <w:sz w:val="22"/>
              </w:rPr>
              <w:t>4</w:t>
            </w:r>
          </w:p>
        </w:tc>
        <w:tc>
          <w:tcPr>
            <w:tcW w:w="6926" w:type="dxa"/>
            <w:shd w:val="clear" w:color="auto" w:fill="auto"/>
          </w:tcPr>
          <w:p w14:paraId="4F18B387" w14:textId="77777777" w:rsidR="00D34282" w:rsidRPr="00135986" w:rsidRDefault="00B7114B" w:rsidP="00FC6176">
            <w:pPr>
              <w:jc w:val="both"/>
              <w:rPr>
                <w:rFonts w:eastAsiaTheme="minorEastAsia" w:cs="Arial"/>
                <w:sz w:val="22"/>
                <w:szCs w:val="22"/>
              </w:rPr>
            </w:pPr>
            <w:r>
              <w:rPr>
                <w:sz w:val="22"/>
              </w:rPr>
              <w:t>Deadline to answer back questions or observations.</w:t>
            </w:r>
          </w:p>
        </w:tc>
        <w:tc>
          <w:tcPr>
            <w:tcW w:w="3261" w:type="dxa"/>
            <w:shd w:val="clear" w:color="auto" w:fill="auto"/>
          </w:tcPr>
          <w:p w14:paraId="01AC21F5" w14:textId="1028E3C9" w:rsidR="00D2324C" w:rsidRPr="00135986" w:rsidRDefault="69C0F406" w:rsidP="00FC6176">
            <w:pPr>
              <w:jc w:val="both"/>
              <w:rPr>
                <w:rFonts w:eastAsiaTheme="minorEastAsia" w:cs="Arial"/>
                <w:sz w:val="22"/>
                <w:szCs w:val="22"/>
              </w:rPr>
            </w:pPr>
            <w:r>
              <w:rPr>
                <w:sz w:val="22"/>
              </w:rPr>
              <w:t>11/08/2024</w:t>
            </w:r>
          </w:p>
          <w:p w14:paraId="439F544C" w14:textId="77777777" w:rsidR="00D34282" w:rsidRPr="00135986" w:rsidRDefault="00D34282" w:rsidP="00FC6176">
            <w:pPr>
              <w:jc w:val="both"/>
              <w:rPr>
                <w:rFonts w:eastAsiaTheme="minorEastAsia" w:cs="Arial"/>
                <w:sz w:val="22"/>
                <w:szCs w:val="22"/>
              </w:rPr>
            </w:pPr>
          </w:p>
        </w:tc>
      </w:tr>
      <w:tr w:rsidR="00130815" w:rsidRPr="00DC745D" w14:paraId="26CB3C06" w14:textId="77777777" w:rsidTr="066DACA8">
        <w:trPr>
          <w:trHeight w:val="537"/>
          <w:jc w:val="center"/>
        </w:trPr>
        <w:tc>
          <w:tcPr>
            <w:tcW w:w="303" w:type="dxa"/>
            <w:shd w:val="clear" w:color="auto" w:fill="auto"/>
          </w:tcPr>
          <w:p w14:paraId="72BDCE70" w14:textId="77777777" w:rsidR="00130815" w:rsidRPr="00DC745D" w:rsidRDefault="00974D44" w:rsidP="00FC6176">
            <w:pPr>
              <w:jc w:val="both"/>
              <w:rPr>
                <w:rFonts w:cs="Arial"/>
                <w:b/>
                <w:sz w:val="22"/>
                <w:szCs w:val="22"/>
              </w:rPr>
            </w:pPr>
            <w:r>
              <w:rPr>
                <w:b/>
                <w:sz w:val="22"/>
              </w:rPr>
              <w:t>5</w:t>
            </w:r>
          </w:p>
        </w:tc>
        <w:tc>
          <w:tcPr>
            <w:tcW w:w="6926" w:type="dxa"/>
            <w:shd w:val="clear" w:color="auto" w:fill="auto"/>
          </w:tcPr>
          <w:p w14:paraId="76A59D63" w14:textId="77777777" w:rsidR="00130815" w:rsidRPr="00135986" w:rsidRDefault="00B7114B" w:rsidP="00FC6176">
            <w:pPr>
              <w:jc w:val="both"/>
              <w:rPr>
                <w:rFonts w:eastAsiaTheme="minorEastAsia" w:cs="Arial"/>
                <w:sz w:val="22"/>
                <w:szCs w:val="22"/>
              </w:rPr>
            </w:pPr>
            <w:r>
              <w:rPr>
                <w:sz w:val="22"/>
              </w:rPr>
              <w:t xml:space="preserve">Deadline for submitting follow-up questions from the bidders regarding the clarifications and responses issued by APASA. </w:t>
            </w:r>
          </w:p>
        </w:tc>
        <w:tc>
          <w:tcPr>
            <w:tcW w:w="3261" w:type="dxa"/>
            <w:shd w:val="clear" w:color="auto" w:fill="auto"/>
          </w:tcPr>
          <w:p w14:paraId="4A93E529" w14:textId="27C18968" w:rsidR="00130815" w:rsidRPr="00135986" w:rsidRDefault="23699A82" w:rsidP="00FC6176">
            <w:pPr>
              <w:jc w:val="both"/>
              <w:rPr>
                <w:rFonts w:eastAsiaTheme="minorEastAsia" w:cs="Arial"/>
                <w:sz w:val="22"/>
                <w:szCs w:val="22"/>
              </w:rPr>
            </w:pPr>
            <w:r>
              <w:rPr>
                <w:sz w:val="22"/>
              </w:rPr>
              <w:t>11/13/2024</w:t>
            </w:r>
          </w:p>
        </w:tc>
      </w:tr>
      <w:tr w:rsidR="00130815" w:rsidRPr="00DC745D" w14:paraId="40F4E3B3" w14:textId="77777777" w:rsidTr="066DACA8">
        <w:trPr>
          <w:trHeight w:val="537"/>
          <w:jc w:val="center"/>
        </w:trPr>
        <w:tc>
          <w:tcPr>
            <w:tcW w:w="303" w:type="dxa"/>
            <w:shd w:val="clear" w:color="auto" w:fill="auto"/>
          </w:tcPr>
          <w:p w14:paraId="5DCA7BC2" w14:textId="77777777" w:rsidR="00130815" w:rsidRPr="00DC745D" w:rsidRDefault="00974D44" w:rsidP="00FC6176">
            <w:pPr>
              <w:jc w:val="both"/>
              <w:rPr>
                <w:rFonts w:cs="Arial"/>
                <w:b/>
                <w:sz w:val="22"/>
                <w:szCs w:val="22"/>
              </w:rPr>
            </w:pPr>
            <w:r>
              <w:rPr>
                <w:b/>
                <w:sz w:val="22"/>
              </w:rPr>
              <w:t>6</w:t>
            </w:r>
          </w:p>
        </w:tc>
        <w:tc>
          <w:tcPr>
            <w:tcW w:w="6926" w:type="dxa"/>
            <w:shd w:val="clear" w:color="auto" w:fill="auto"/>
          </w:tcPr>
          <w:p w14:paraId="3BFAA98D" w14:textId="77777777" w:rsidR="00130815" w:rsidRPr="00135986" w:rsidRDefault="00B7114B" w:rsidP="00FC6176">
            <w:pPr>
              <w:jc w:val="both"/>
              <w:rPr>
                <w:rFonts w:eastAsiaTheme="minorEastAsia" w:cs="Arial"/>
                <w:sz w:val="22"/>
                <w:szCs w:val="22"/>
              </w:rPr>
            </w:pPr>
            <w:r>
              <w:rPr>
                <w:sz w:val="22"/>
              </w:rPr>
              <w:t>Deadline for submitting responses with the requested information from the bidders.</w:t>
            </w:r>
          </w:p>
        </w:tc>
        <w:tc>
          <w:tcPr>
            <w:tcW w:w="3261" w:type="dxa"/>
            <w:shd w:val="clear" w:color="auto" w:fill="auto"/>
          </w:tcPr>
          <w:p w14:paraId="1A476B87" w14:textId="34FB09D1" w:rsidR="00130815" w:rsidRPr="00135986" w:rsidRDefault="206EE779" w:rsidP="00FC6176">
            <w:pPr>
              <w:jc w:val="both"/>
              <w:rPr>
                <w:rFonts w:eastAsiaTheme="minorEastAsia" w:cs="Arial"/>
                <w:sz w:val="22"/>
                <w:szCs w:val="22"/>
              </w:rPr>
            </w:pPr>
            <w:r>
              <w:rPr>
                <w:sz w:val="22"/>
              </w:rPr>
              <w:t>11/15/2024</w:t>
            </w:r>
          </w:p>
        </w:tc>
      </w:tr>
      <w:tr w:rsidR="00CB4F8A" w:rsidRPr="00DC745D" w14:paraId="3BF9A081" w14:textId="77777777" w:rsidTr="066DACA8">
        <w:trPr>
          <w:trHeight w:val="537"/>
          <w:jc w:val="center"/>
        </w:trPr>
        <w:tc>
          <w:tcPr>
            <w:tcW w:w="303" w:type="dxa"/>
            <w:tcBorders>
              <w:top w:val="single" w:sz="4" w:space="0" w:color="auto"/>
              <w:left w:val="single" w:sz="4" w:space="0" w:color="auto"/>
              <w:bottom w:val="single" w:sz="4" w:space="0" w:color="auto"/>
              <w:right w:val="single" w:sz="4" w:space="0" w:color="auto"/>
            </w:tcBorders>
            <w:shd w:val="clear" w:color="auto" w:fill="auto"/>
          </w:tcPr>
          <w:p w14:paraId="0DD012B6" w14:textId="77777777" w:rsidR="00CB4F8A" w:rsidRPr="00DC745D" w:rsidRDefault="00E25A0F" w:rsidP="00FC6176">
            <w:pPr>
              <w:jc w:val="both"/>
              <w:rPr>
                <w:rFonts w:cs="Arial"/>
                <w:b/>
                <w:sz w:val="22"/>
                <w:szCs w:val="22"/>
              </w:rPr>
            </w:pPr>
            <w:r>
              <w:rPr>
                <w:b/>
                <w:sz w:val="22"/>
              </w:rPr>
              <w:t>7</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026A8AF1" w14:textId="77777777" w:rsidR="00CB4F8A" w:rsidRPr="00135986" w:rsidRDefault="00B7114B" w:rsidP="00FC6176">
            <w:pPr>
              <w:jc w:val="both"/>
              <w:rPr>
                <w:rFonts w:eastAsiaTheme="minorEastAsia" w:cs="Arial"/>
                <w:sz w:val="22"/>
                <w:szCs w:val="22"/>
              </w:rPr>
            </w:pPr>
            <w:r>
              <w:rPr>
                <w:sz w:val="22"/>
              </w:rPr>
              <w:t>Last day to publish amendments to the tender documents on the website.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C60E337" w14:textId="7BE6A4F2" w:rsidR="00CB4F8A" w:rsidRPr="00135986" w:rsidRDefault="51442585" w:rsidP="00FC6176">
            <w:pPr>
              <w:jc w:val="both"/>
              <w:rPr>
                <w:rFonts w:eastAsiaTheme="minorEastAsia" w:cs="Arial"/>
                <w:sz w:val="22"/>
                <w:szCs w:val="22"/>
              </w:rPr>
            </w:pPr>
            <w:r>
              <w:rPr>
                <w:sz w:val="22"/>
              </w:rPr>
              <w:t>11/22/2024</w:t>
            </w:r>
          </w:p>
        </w:tc>
      </w:tr>
      <w:tr w:rsidR="00CB4F8A" w:rsidRPr="00DC745D" w14:paraId="3E2B6802" w14:textId="77777777" w:rsidTr="066DACA8">
        <w:trPr>
          <w:trHeight w:val="537"/>
          <w:jc w:val="center"/>
        </w:trPr>
        <w:tc>
          <w:tcPr>
            <w:tcW w:w="303" w:type="dxa"/>
            <w:tcBorders>
              <w:top w:val="single" w:sz="4" w:space="0" w:color="auto"/>
              <w:left w:val="single" w:sz="4" w:space="0" w:color="auto"/>
              <w:bottom w:val="single" w:sz="4" w:space="0" w:color="auto"/>
              <w:right w:val="single" w:sz="4" w:space="0" w:color="auto"/>
            </w:tcBorders>
            <w:shd w:val="clear" w:color="auto" w:fill="auto"/>
          </w:tcPr>
          <w:p w14:paraId="728F5871" w14:textId="77777777" w:rsidR="00CB4F8A" w:rsidRPr="00DC745D" w:rsidRDefault="00E25A0F" w:rsidP="00FC6176">
            <w:pPr>
              <w:jc w:val="both"/>
              <w:rPr>
                <w:rFonts w:cs="Arial"/>
                <w:b/>
                <w:sz w:val="22"/>
                <w:szCs w:val="22"/>
              </w:rPr>
            </w:pPr>
            <w:r>
              <w:rPr>
                <w:b/>
                <w:sz w:val="22"/>
              </w:rPr>
              <w:t>8</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0040D041" w14:textId="77777777" w:rsidR="00CB4F8A" w:rsidRPr="00135986" w:rsidRDefault="00B7114B" w:rsidP="00FC6176">
            <w:pPr>
              <w:jc w:val="both"/>
              <w:rPr>
                <w:rFonts w:eastAsiaTheme="minorEastAsia" w:cs="Arial"/>
                <w:sz w:val="22"/>
                <w:szCs w:val="22"/>
              </w:rPr>
            </w:pPr>
            <w:r>
              <w:rPr>
                <w:sz w:val="22"/>
              </w:rPr>
              <w:t>Last day for bidders to submit their proposals.</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18201FD" w14:textId="205B8A28" w:rsidR="00CB4F8A" w:rsidRPr="00DC745D" w:rsidRDefault="6BF0C608" w:rsidP="00FC6176">
            <w:pPr>
              <w:jc w:val="both"/>
              <w:rPr>
                <w:rFonts w:eastAsiaTheme="minorEastAsia" w:cs="Arial"/>
                <w:sz w:val="22"/>
                <w:szCs w:val="22"/>
              </w:rPr>
            </w:pPr>
            <w:r>
              <w:rPr>
                <w:sz w:val="22"/>
              </w:rPr>
              <w:t>11/29/2024</w:t>
            </w:r>
          </w:p>
          <w:p w14:paraId="03931F7B" w14:textId="77777777" w:rsidR="00CB4F8A" w:rsidRPr="00135986" w:rsidRDefault="00B7114B" w:rsidP="00FC6176">
            <w:pPr>
              <w:jc w:val="both"/>
              <w:rPr>
                <w:rFonts w:eastAsiaTheme="minorEastAsia" w:cs="Arial"/>
                <w:sz w:val="22"/>
                <w:szCs w:val="22"/>
              </w:rPr>
            </w:pPr>
            <w:r>
              <w:rPr>
                <w:sz w:val="22"/>
              </w:rPr>
              <w:lastRenderedPageBreak/>
              <w:t>(Until 10:00 AM Argentina time)</w:t>
            </w:r>
          </w:p>
        </w:tc>
      </w:tr>
      <w:tr w:rsidR="00CB4F8A" w:rsidRPr="00DC745D" w14:paraId="33DEA668" w14:textId="77777777" w:rsidTr="066DACA8">
        <w:trPr>
          <w:trHeight w:val="537"/>
          <w:jc w:val="center"/>
        </w:trPr>
        <w:tc>
          <w:tcPr>
            <w:tcW w:w="303" w:type="dxa"/>
            <w:tcBorders>
              <w:top w:val="single" w:sz="4" w:space="0" w:color="auto"/>
              <w:left w:val="single" w:sz="4" w:space="0" w:color="auto"/>
              <w:bottom w:val="single" w:sz="4" w:space="0" w:color="auto"/>
              <w:right w:val="single" w:sz="4" w:space="0" w:color="auto"/>
            </w:tcBorders>
            <w:shd w:val="clear" w:color="auto" w:fill="auto"/>
          </w:tcPr>
          <w:p w14:paraId="2241E2A7" w14:textId="77777777" w:rsidR="00CB4F8A" w:rsidRPr="00DC745D" w:rsidRDefault="00E25A0F" w:rsidP="00FC6176">
            <w:pPr>
              <w:jc w:val="both"/>
              <w:rPr>
                <w:rFonts w:cs="Arial"/>
                <w:b/>
                <w:sz w:val="22"/>
                <w:szCs w:val="22"/>
              </w:rPr>
            </w:pPr>
            <w:r>
              <w:rPr>
                <w:b/>
                <w:sz w:val="22"/>
              </w:rPr>
              <w:lastRenderedPageBreak/>
              <w:t>9</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54A0F6E9" w14:textId="77777777" w:rsidR="00CB4F8A" w:rsidRPr="00135986" w:rsidRDefault="00B7114B" w:rsidP="00FC6176">
            <w:pPr>
              <w:jc w:val="both"/>
              <w:rPr>
                <w:rFonts w:eastAsia="Arial" w:cs="Arial"/>
                <w:sz w:val="22"/>
                <w:szCs w:val="22"/>
              </w:rPr>
            </w:pPr>
            <w:r>
              <w:rPr>
                <w:sz w:val="22"/>
              </w:rPr>
              <w:t>Publication of the Receipt and Opening of Proposals Minutes</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E2D251B" w14:textId="59110D90" w:rsidR="00CB4F8A" w:rsidRPr="00135986" w:rsidRDefault="155BAAD7" w:rsidP="00FC6176">
            <w:pPr>
              <w:jc w:val="both"/>
              <w:rPr>
                <w:rFonts w:eastAsiaTheme="minorEastAsia" w:cs="Arial"/>
                <w:sz w:val="22"/>
                <w:szCs w:val="22"/>
              </w:rPr>
            </w:pPr>
            <w:r>
              <w:rPr>
                <w:sz w:val="22"/>
              </w:rPr>
              <w:t>11/29/2024</w:t>
            </w:r>
          </w:p>
          <w:p w14:paraId="64F55C31" w14:textId="59352FC4" w:rsidR="00654805" w:rsidRPr="00DC745D" w:rsidRDefault="00654805" w:rsidP="00FC6176">
            <w:pPr>
              <w:jc w:val="both"/>
              <w:rPr>
                <w:rFonts w:eastAsia="Arial" w:cs="Arial"/>
                <w:color w:val="000000" w:themeColor="text1"/>
                <w:sz w:val="22"/>
                <w:szCs w:val="22"/>
                <w:lang w:val="es-ES"/>
              </w:rPr>
            </w:pPr>
          </w:p>
        </w:tc>
      </w:tr>
      <w:tr w:rsidR="00CB4F8A" w:rsidRPr="00DC745D" w14:paraId="78882B80" w14:textId="77777777" w:rsidTr="066DACA8">
        <w:trPr>
          <w:trHeight w:val="300"/>
          <w:jc w:val="center"/>
        </w:trPr>
        <w:tc>
          <w:tcPr>
            <w:tcW w:w="303" w:type="dxa"/>
            <w:tcBorders>
              <w:top w:val="single" w:sz="4" w:space="0" w:color="auto"/>
              <w:left w:val="single" w:sz="4" w:space="0" w:color="auto"/>
              <w:bottom w:val="single" w:sz="4" w:space="0" w:color="auto"/>
              <w:right w:val="single" w:sz="4" w:space="0" w:color="auto"/>
            </w:tcBorders>
            <w:shd w:val="clear" w:color="auto" w:fill="auto"/>
          </w:tcPr>
          <w:p w14:paraId="7FA2BF1E" w14:textId="77777777" w:rsidR="00CB4F8A" w:rsidRPr="00DC745D" w:rsidRDefault="00E25A0F" w:rsidP="00FC6176">
            <w:pPr>
              <w:jc w:val="both"/>
              <w:rPr>
                <w:rFonts w:cs="Arial"/>
                <w:b/>
                <w:sz w:val="22"/>
                <w:szCs w:val="22"/>
              </w:rPr>
            </w:pPr>
            <w:r>
              <w:rPr>
                <w:b/>
                <w:sz w:val="22"/>
              </w:rPr>
              <w:t>10</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218ACBD9" w14:textId="77777777" w:rsidR="00CB4F8A" w:rsidRPr="00DC745D" w:rsidRDefault="00CB4F8A" w:rsidP="00FC6176">
            <w:pPr>
              <w:jc w:val="both"/>
              <w:rPr>
                <w:rFonts w:eastAsia="Arial" w:cs="Arial"/>
                <w:sz w:val="22"/>
                <w:szCs w:val="22"/>
              </w:rPr>
            </w:pPr>
            <w:r>
              <w:rPr>
                <w:sz w:val="22"/>
              </w:rPr>
              <w:t>Period for Proposal Evaluation by the Procuring Entity</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4BB17AD" w14:textId="6A0DF4A7" w:rsidR="00CB4F8A" w:rsidRPr="00DC745D" w:rsidRDefault="5EA9BA25" w:rsidP="00FC6176">
            <w:pPr>
              <w:jc w:val="both"/>
              <w:rPr>
                <w:rFonts w:eastAsiaTheme="minorEastAsia" w:cs="Arial"/>
                <w:sz w:val="22"/>
                <w:szCs w:val="22"/>
              </w:rPr>
            </w:pPr>
            <w:r>
              <w:rPr>
                <w:sz w:val="22"/>
              </w:rPr>
              <w:t>12/13/2024</w:t>
            </w:r>
          </w:p>
        </w:tc>
      </w:tr>
      <w:tr w:rsidR="00CB4F8A" w:rsidRPr="00DC745D" w14:paraId="2D9A3E9E" w14:textId="77777777" w:rsidTr="066DACA8">
        <w:trPr>
          <w:trHeight w:val="393"/>
          <w:jc w:val="center"/>
        </w:trPr>
        <w:tc>
          <w:tcPr>
            <w:tcW w:w="303" w:type="dxa"/>
            <w:tcBorders>
              <w:top w:val="single" w:sz="4" w:space="0" w:color="auto"/>
              <w:left w:val="single" w:sz="4" w:space="0" w:color="auto"/>
              <w:bottom w:val="single" w:sz="4" w:space="0" w:color="auto"/>
              <w:right w:val="single" w:sz="4" w:space="0" w:color="auto"/>
            </w:tcBorders>
            <w:shd w:val="clear" w:color="auto" w:fill="auto"/>
          </w:tcPr>
          <w:p w14:paraId="1AF9BDAC" w14:textId="77777777" w:rsidR="00CB4F8A" w:rsidRPr="00DC745D" w:rsidRDefault="00CB4F8A" w:rsidP="00FC6176">
            <w:pPr>
              <w:jc w:val="both"/>
              <w:rPr>
                <w:rFonts w:cs="Arial"/>
                <w:b/>
                <w:sz w:val="22"/>
                <w:szCs w:val="22"/>
              </w:rPr>
            </w:pPr>
            <w:r>
              <w:rPr>
                <w:b/>
                <w:sz w:val="22"/>
              </w:rPr>
              <w:t>11</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79EE1FCF" w14:textId="77777777" w:rsidR="00CB4F8A" w:rsidRPr="00135986" w:rsidRDefault="00B7114B" w:rsidP="00FC6176">
            <w:pPr>
              <w:jc w:val="both"/>
              <w:rPr>
                <w:rFonts w:eastAsia="Arial" w:cs="Arial"/>
                <w:sz w:val="22"/>
                <w:szCs w:val="22"/>
              </w:rPr>
            </w:pPr>
            <w:r>
              <w:rPr>
                <w:sz w:val="22"/>
              </w:rPr>
              <w:t>Period for External Audit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F474E79" w14:textId="66ED2696" w:rsidR="00CB4F8A" w:rsidRPr="00135986" w:rsidRDefault="00B44689" w:rsidP="00FC6176">
            <w:pPr>
              <w:jc w:val="both"/>
              <w:rPr>
                <w:rFonts w:eastAsiaTheme="minorEastAsia" w:cs="Arial"/>
                <w:sz w:val="22"/>
                <w:szCs w:val="22"/>
              </w:rPr>
            </w:pPr>
            <w:r>
              <w:rPr>
                <w:sz w:val="22"/>
              </w:rPr>
              <w:t>02</w:t>
            </w:r>
            <w:r w:rsidR="00B7114B">
              <w:rPr>
                <w:sz w:val="22"/>
              </w:rPr>
              <w:t>/15/2025</w:t>
            </w:r>
          </w:p>
        </w:tc>
      </w:tr>
      <w:tr w:rsidR="00CB4F8A" w:rsidRPr="00DC745D" w14:paraId="10E2CBC9" w14:textId="77777777" w:rsidTr="066DACA8">
        <w:trPr>
          <w:trHeight w:val="537"/>
          <w:jc w:val="center"/>
        </w:trPr>
        <w:tc>
          <w:tcPr>
            <w:tcW w:w="303" w:type="dxa"/>
            <w:tcBorders>
              <w:top w:val="single" w:sz="4" w:space="0" w:color="auto"/>
              <w:left w:val="single" w:sz="4" w:space="0" w:color="auto"/>
              <w:bottom w:val="single" w:sz="4" w:space="0" w:color="auto"/>
              <w:right w:val="single" w:sz="4" w:space="0" w:color="auto"/>
            </w:tcBorders>
            <w:shd w:val="clear" w:color="auto" w:fill="auto"/>
          </w:tcPr>
          <w:p w14:paraId="1160F1E4" w14:textId="77777777" w:rsidR="00CB4F8A" w:rsidRPr="00DC745D" w:rsidRDefault="00CB4F8A" w:rsidP="00FC6176">
            <w:pPr>
              <w:jc w:val="both"/>
              <w:rPr>
                <w:rFonts w:cs="Arial"/>
                <w:b/>
                <w:sz w:val="22"/>
                <w:szCs w:val="22"/>
              </w:rPr>
            </w:pPr>
            <w:r>
              <w:rPr>
                <w:b/>
                <w:sz w:val="22"/>
              </w:rPr>
              <w:t>12</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4F2C7E09" w14:textId="77777777" w:rsidR="00CB4F8A" w:rsidRPr="00135986" w:rsidRDefault="00B7114B" w:rsidP="00FC6176">
            <w:pPr>
              <w:jc w:val="both"/>
              <w:rPr>
                <w:rFonts w:eastAsia="Arial" w:cs="Arial"/>
                <w:sz w:val="22"/>
                <w:szCs w:val="22"/>
              </w:rPr>
            </w:pPr>
            <w:r>
              <w:rPr>
                <w:sz w:val="22"/>
              </w:rPr>
              <w:t>Adjudication ceremony</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8EC00AC" w14:textId="77777777" w:rsidR="00CB4F8A" w:rsidRPr="00135986" w:rsidRDefault="00B7114B" w:rsidP="00FC6176">
            <w:pPr>
              <w:jc w:val="both"/>
              <w:rPr>
                <w:rFonts w:eastAsia="Arial" w:cs="Arial"/>
                <w:sz w:val="22"/>
                <w:szCs w:val="22"/>
              </w:rPr>
            </w:pPr>
            <w:r>
              <w:rPr>
                <w:sz w:val="22"/>
              </w:rPr>
              <w:t>15 calendar days after the period for external audit</w:t>
            </w:r>
          </w:p>
        </w:tc>
      </w:tr>
      <w:tr w:rsidR="00CB4F8A" w:rsidRPr="00DC745D" w14:paraId="1B6ED9C2" w14:textId="77777777" w:rsidTr="066DACA8">
        <w:trPr>
          <w:trHeight w:val="537"/>
          <w:jc w:val="center"/>
        </w:trPr>
        <w:tc>
          <w:tcPr>
            <w:tcW w:w="303" w:type="dxa"/>
            <w:tcBorders>
              <w:top w:val="single" w:sz="4" w:space="0" w:color="auto"/>
              <w:left w:val="single" w:sz="4" w:space="0" w:color="auto"/>
              <w:bottom w:val="single" w:sz="4" w:space="0" w:color="auto"/>
              <w:right w:val="single" w:sz="4" w:space="0" w:color="auto"/>
            </w:tcBorders>
            <w:shd w:val="clear" w:color="auto" w:fill="auto"/>
          </w:tcPr>
          <w:p w14:paraId="67B096E3" w14:textId="77777777" w:rsidR="00CB4F8A" w:rsidRPr="00DC745D" w:rsidRDefault="00CB4F8A" w:rsidP="00FC6176">
            <w:pPr>
              <w:jc w:val="both"/>
              <w:rPr>
                <w:rFonts w:cs="Arial"/>
                <w:b/>
                <w:sz w:val="22"/>
                <w:szCs w:val="22"/>
              </w:rPr>
            </w:pPr>
            <w:r>
              <w:rPr>
                <w:b/>
                <w:sz w:val="22"/>
              </w:rPr>
              <w:t>13</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7C997D7E" w14:textId="77777777" w:rsidR="00CB4F8A" w:rsidRPr="00135986" w:rsidRDefault="00B7114B" w:rsidP="00FC6176">
            <w:pPr>
              <w:jc w:val="both"/>
              <w:rPr>
                <w:rFonts w:eastAsia="Arial" w:cs="Arial"/>
                <w:sz w:val="22"/>
                <w:szCs w:val="22"/>
              </w:rPr>
            </w:pPr>
            <w:r>
              <w:rPr>
                <w:sz w:val="22"/>
              </w:rPr>
              <w:t>Execution of the Agreement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77054B8" w14:textId="77777777" w:rsidR="00CB4F8A" w:rsidRPr="00135986" w:rsidRDefault="00B7114B" w:rsidP="00FC6176">
            <w:pPr>
              <w:jc w:val="both"/>
              <w:rPr>
                <w:rFonts w:eastAsia="Arial" w:cs="Arial"/>
                <w:sz w:val="22"/>
                <w:szCs w:val="22"/>
              </w:rPr>
            </w:pPr>
            <w:r>
              <w:rPr>
                <w:sz w:val="22"/>
              </w:rPr>
              <w:t>15 calendar days after the publication of the award decision</w:t>
            </w:r>
          </w:p>
        </w:tc>
      </w:tr>
    </w:tbl>
    <w:p w14:paraId="06A4A2D3" w14:textId="77777777" w:rsidR="3CE69F5F" w:rsidRPr="00DC745D" w:rsidRDefault="3CE69F5F" w:rsidP="00FC6176">
      <w:pPr>
        <w:ind w:firstLine="708"/>
        <w:jc w:val="both"/>
        <w:rPr>
          <w:rFonts w:cs="Arial"/>
          <w:sz w:val="22"/>
          <w:szCs w:val="22"/>
        </w:rPr>
      </w:pPr>
    </w:p>
    <w:p w14:paraId="750726BB" w14:textId="77777777" w:rsidR="00130815" w:rsidRPr="00DC745D" w:rsidRDefault="155FDAED" w:rsidP="00FC6176">
      <w:pPr>
        <w:ind w:firstLine="567"/>
        <w:jc w:val="both"/>
        <w:rPr>
          <w:rFonts w:eastAsia="Arial" w:cs="Arial"/>
          <w:sz w:val="22"/>
          <w:szCs w:val="22"/>
        </w:rPr>
      </w:pPr>
      <w:r>
        <w:rPr>
          <w:sz w:val="22"/>
        </w:rPr>
        <w:t>For the different milestones, the reception time will be considered as the time of sending the respective email, in its equivalent to Argentina time, UTC-3.</w:t>
      </w:r>
    </w:p>
    <w:p w14:paraId="2E65C8F9" w14:textId="77777777" w:rsidR="00130815" w:rsidRPr="00DC745D" w:rsidRDefault="155FDAED" w:rsidP="00FC6176">
      <w:pPr>
        <w:ind w:firstLine="567"/>
        <w:jc w:val="both"/>
        <w:rPr>
          <w:rFonts w:eastAsia="Arial" w:cs="Arial"/>
          <w:sz w:val="22"/>
          <w:szCs w:val="22"/>
        </w:rPr>
      </w:pPr>
      <w:r>
        <w:rPr>
          <w:sz w:val="22"/>
        </w:rPr>
        <w:t>The milestones in this bidding will be performed electronically, by means of the tools and resources mentioned in this document. In the second round of questions, only clarifications regarding the answers provided in the first round of clarifications may be requested.</w:t>
      </w:r>
    </w:p>
    <w:p w14:paraId="11DBC7CF" w14:textId="77777777" w:rsidR="00EE4B00" w:rsidRPr="00DC745D" w:rsidRDefault="155FDAED" w:rsidP="00FC6176">
      <w:pPr>
        <w:ind w:firstLine="567"/>
        <w:jc w:val="both"/>
        <w:rPr>
          <w:rFonts w:eastAsia="Arial" w:cs="Arial"/>
          <w:sz w:val="22"/>
          <w:szCs w:val="22"/>
        </w:rPr>
      </w:pPr>
      <w:r>
        <w:rPr>
          <w:sz w:val="22"/>
        </w:rPr>
        <w:t>This bidding schedule is subject to change by APASA. These changes are intended to facilitate the bidding process, but will never limit the time for submitting proposals or questions by the bidders and they will be available on the aforementioned website.</w:t>
      </w:r>
    </w:p>
    <w:p w14:paraId="378D1163" w14:textId="77777777" w:rsidR="00CB4F8A" w:rsidRDefault="00CB4F8A" w:rsidP="00FC6176">
      <w:pPr>
        <w:pStyle w:val="Prrafodelista"/>
        <w:spacing w:line="240" w:lineRule="auto"/>
        <w:ind w:left="567"/>
        <w:jc w:val="both"/>
        <w:rPr>
          <w:rStyle w:val="Ttulodellibro"/>
          <w:rFonts w:asciiTheme="minorHAnsi" w:hAnsiTheme="minorHAnsi" w:cstheme="minorHAnsi"/>
          <w:sz w:val="22"/>
        </w:rPr>
      </w:pPr>
    </w:p>
    <w:p w14:paraId="39E0DDDB" w14:textId="64E897E2" w:rsidR="001A7BBD" w:rsidRPr="00C31CAB" w:rsidRDefault="00C31CAB" w:rsidP="00FC6176">
      <w:pPr>
        <w:pStyle w:val="Ttulo2"/>
        <w:numPr>
          <w:ilvl w:val="0"/>
          <w:numId w:val="0"/>
        </w:numPr>
        <w:ind w:left="360"/>
        <w:jc w:val="both"/>
        <w:rPr>
          <w:rFonts w:cs="Arial"/>
          <w:b w:val="0"/>
          <w:bCs/>
        </w:rPr>
      </w:pPr>
      <w:bookmarkStart w:id="14" w:name="_Toc174516089"/>
      <w:bookmarkStart w:id="15" w:name="_Toc178839925"/>
      <w:r>
        <w:rPr>
          <w:rStyle w:val="Ttulodellibro"/>
          <w:b/>
          <w:sz w:val="24"/>
        </w:rPr>
        <w:t>6.</w:t>
      </w:r>
      <w:r w:rsidR="00FC6176">
        <w:rPr>
          <w:rStyle w:val="Ttulodellibro"/>
          <w:b/>
          <w:sz w:val="24"/>
        </w:rPr>
        <w:tab/>
      </w:r>
      <w:r w:rsidR="004D66F0" w:rsidRPr="00C31CAB">
        <w:rPr>
          <w:rStyle w:val="Ttulodellibro"/>
          <w:b/>
          <w:sz w:val="24"/>
        </w:rPr>
        <w:t>CONFIDENTIALITY OF INFORMATION</w:t>
      </w:r>
      <w:bookmarkEnd w:id="14"/>
      <w:bookmarkEnd w:id="15"/>
    </w:p>
    <w:p w14:paraId="02ABDAB4" w14:textId="285C7803" w:rsidR="004D66F0" w:rsidRPr="00DC745D" w:rsidRDefault="004D66F0" w:rsidP="00FC6176">
      <w:pPr>
        <w:pStyle w:val="S1-Header2"/>
        <w:numPr>
          <w:ilvl w:val="0"/>
          <w:numId w:val="0"/>
        </w:numPr>
        <w:spacing w:after="160"/>
        <w:ind w:firstLine="567"/>
        <w:jc w:val="both"/>
        <w:rPr>
          <w:rFonts w:ascii="Arial" w:eastAsia="Arial" w:hAnsi="Arial" w:cs="Arial"/>
          <w:b w:val="0"/>
          <w:sz w:val="22"/>
          <w:szCs w:val="22"/>
        </w:rPr>
      </w:pPr>
      <w:r>
        <w:rPr>
          <w:rFonts w:ascii="Arial" w:hAnsi="Arial"/>
          <w:b w:val="0"/>
          <w:sz w:val="22"/>
        </w:rPr>
        <w:t>APASA commits to handling the information of the interested parties with absolute confidentiality. In this regard, the offers and information obtained as a result of this tender will be known exclusively by the APASA team and its strategic partners. There will be no use of the information other than that described in this tender, prohibiting its commercial, financial, and any other use different from the purposes described herein. APASA guarantees that it will not make any publication that includes sensitive and proprietary business information with technical, operational, and/or financial impacts from each of the offers received in this tender. The processing of personal data will be subject to the provisions of Argentinian legislation. Act 11723</w:t>
      </w:r>
    </w:p>
    <w:p w14:paraId="15F1CB17" w14:textId="77777777" w:rsidR="001A7BBD" w:rsidRDefault="001A7BBD" w:rsidP="00FC6176">
      <w:pPr>
        <w:pStyle w:val="S1-Header2"/>
        <w:numPr>
          <w:ilvl w:val="0"/>
          <w:numId w:val="0"/>
        </w:numPr>
        <w:spacing w:after="160"/>
        <w:ind w:firstLine="426"/>
        <w:jc w:val="both"/>
        <w:rPr>
          <w:rFonts w:asciiTheme="minorHAnsi" w:hAnsiTheme="minorHAnsi" w:cstheme="minorHAnsi"/>
          <w:b w:val="0"/>
          <w:sz w:val="22"/>
          <w:szCs w:val="22"/>
        </w:rPr>
      </w:pPr>
    </w:p>
    <w:p w14:paraId="7808DE76" w14:textId="6CDA910A" w:rsidR="00C4745B" w:rsidRPr="00C31CAB" w:rsidRDefault="004D66F0" w:rsidP="00FC6176">
      <w:pPr>
        <w:pStyle w:val="Ttulo2"/>
        <w:numPr>
          <w:ilvl w:val="0"/>
          <w:numId w:val="77"/>
        </w:numPr>
        <w:jc w:val="both"/>
        <w:rPr>
          <w:rStyle w:val="Ttulodellibro"/>
          <w:rFonts w:cs="Arial"/>
          <w:b/>
          <w:iCs w:val="0"/>
          <w:spacing w:val="0"/>
          <w:sz w:val="24"/>
        </w:rPr>
      </w:pPr>
      <w:bookmarkStart w:id="16" w:name="_Hlk174483401"/>
      <w:bookmarkStart w:id="17" w:name="_Toc174516090"/>
      <w:bookmarkStart w:id="18" w:name="_Toc178839926"/>
      <w:r w:rsidRPr="00C31CAB">
        <w:rPr>
          <w:rStyle w:val="Ttulodellibro"/>
          <w:b/>
          <w:sz w:val="24"/>
        </w:rPr>
        <w:t>SOURCE OF FUNDS</w:t>
      </w:r>
      <w:bookmarkEnd w:id="16"/>
      <w:bookmarkEnd w:id="17"/>
      <w:bookmarkEnd w:id="18"/>
    </w:p>
    <w:p w14:paraId="074B530D" w14:textId="4748D86C" w:rsidR="004D66F0" w:rsidRPr="00DC745D" w:rsidRDefault="5DAF1107" w:rsidP="00FC6176">
      <w:pPr>
        <w:pStyle w:val="Prrafodelista"/>
        <w:spacing w:line="240" w:lineRule="auto"/>
        <w:ind w:left="0" w:firstLine="567"/>
        <w:jc w:val="both"/>
        <w:rPr>
          <w:rFonts w:ascii="Arial" w:hAnsi="Arial" w:cs="Arial"/>
        </w:rPr>
      </w:pPr>
      <w:r>
        <w:rPr>
          <w:rFonts w:ascii="Arial" w:hAnsi="Arial"/>
        </w:rPr>
        <w:t xml:space="preserve">The Convener has an authorized budget </w:t>
      </w:r>
      <w:r w:rsidRPr="002A7260">
        <w:rPr>
          <w:rFonts w:ascii="Arial" w:hAnsi="Arial"/>
          <w:b/>
        </w:rPr>
        <w:t xml:space="preserve">by Deutsche Gesellschaft </w:t>
      </w:r>
      <w:r w:rsidRPr="002A7260">
        <w:rPr>
          <w:rFonts w:ascii="Arial" w:hAnsi="Arial"/>
          <w:b/>
          <w:color w:val="000000" w:themeColor="text1"/>
        </w:rPr>
        <w:t>fur</w:t>
      </w:r>
      <w:r w:rsidRPr="002A7260">
        <w:rPr>
          <w:rFonts w:ascii="Arial" w:hAnsi="Arial"/>
          <w:b/>
        </w:rPr>
        <w:t xml:space="preserve"> </w:t>
      </w:r>
      <w:proofErr w:type="spellStart"/>
      <w:r w:rsidRPr="002A7260">
        <w:rPr>
          <w:rFonts w:ascii="Arial" w:hAnsi="Arial"/>
          <w:b/>
        </w:rPr>
        <w:t>Internationale</w:t>
      </w:r>
      <w:proofErr w:type="spellEnd"/>
      <w:r w:rsidRPr="002A7260">
        <w:rPr>
          <w:rFonts w:ascii="Arial" w:hAnsi="Arial"/>
          <w:b/>
        </w:rPr>
        <w:t xml:space="preserve"> </w:t>
      </w:r>
      <w:proofErr w:type="spellStart"/>
      <w:r w:rsidRPr="002A7260">
        <w:rPr>
          <w:rFonts w:ascii="Arial" w:hAnsi="Arial"/>
          <w:b/>
        </w:rPr>
        <w:t>Zusammenarbeit</w:t>
      </w:r>
      <w:proofErr w:type="spellEnd"/>
      <w:r w:rsidRPr="002A7260">
        <w:rPr>
          <w:rFonts w:ascii="Arial" w:hAnsi="Arial"/>
          <w:b/>
        </w:rPr>
        <w:t xml:space="preserve"> (GIZ).</w:t>
      </w:r>
      <w:r>
        <w:rPr>
          <w:rFonts w:ascii="Arial" w:hAnsi="Arial"/>
        </w:rPr>
        <w:t xml:space="preserve"> The Convener will use these funds to finance the Contract for which this Call of tender is issued. </w:t>
      </w:r>
    </w:p>
    <w:p w14:paraId="6FBDC8B3" w14:textId="77777777" w:rsidR="00C4745B" w:rsidRPr="00DC745D" w:rsidRDefault="5DAF1107" w:rsidP="00FC6176">
      <w:pPr>
        <w:pStyle w:val="Prrafodelista"/>
        <w:spacing w:line="240" w:lineRule="auto"/>
        <w:ind w:left="0" w:firstLine="567"/>
        <w:jc w:val="both"/>
        <w:rPr>
          <w:rFonts w:ascii="Arial" w:hAnsi="Arial" w:cs="Arial"/>
        </w:rPr>
      </w:pPr>
      <w:r>
        <w:rPr>
          <w:rFonts w:ascii="Arial" w:hAnsi="Arial"/>
        </w:rPr>
        <w:t xml:space="preserve">This is part of the Nitric Acid Climate Action Group (NACAG) initiative, implemented by GIZ, which offers non-repayable grants for the installation of N2O abatement and monitoring technology in nitric acid plants that meet certain eligibility criteria. The German Federal Ministry for Economic Affairs and Climate Action (BMWK) funds this initiative as part of its international cooperation activities for climate finance. </w:t>
      </w:r>
    </w:p>
    <w:p w14:paraId="5EC976F5" w14:textId="68FEB825" w:rsidR="00C4745B" w:rsidRPr="00DC745D" w:rsidRDefault="5DAF1107" w:rsidP="00FC6176">
      <w:pPr>
        <w:pStyle w:val="Prrafodelista"/>
        <w:spacing w:line="240" w:lineRule="auto"/>
        <w:ind w:left="0" w:firstLine="567"/>
        <w:jc w:val="both"/>
        <w:rPr>
          <w:rFonts w:ascii="Arial" w:hAnsi="Arial" w:cs="Arial"/>
        </w:rPr>
      </w:pPr>
      <w:r>
        <w:rPr>
          <w:rFonts w:ascii="Arial" w:hAnsi="Arial"/>
        </w:rPr>
        <w:t>Invoices for goods and services must be addressed to the convener; however, payments specified in them will be made directly to the contractor by GIZ and will be subject to the terms and conditions of the contract resulting from this tender, except for invoices related to the tail gas heating system, which will be paid by APASA.</w:t>
      </w:r>
    </w:p>
    <w:p w14:paraId="0C5E092D" w14:textId="1070C57A" w:rsidR="00904E87" w:rsidRPr="0034319B" w:rsidRDefault="003E261C" w:rsidP="00FC6176">
      <w:pPr>
        <w:pStyle w:val="Prrafodelista"/>
        <w:spacing w:line="240" w:lineRule="auto"/>
        <w:ind w:left="0" w:firstLine="567"/>
        <w:jc w:val="both"/>
        <w:rPr>
          <w:rFonts w:ascii="Arial" w:hAnsi="Arial" w:cs="Arial"/>
        </w:rPr>
      </w:pPr>
      <w:r>
        <w:rPr>
          <w:rFonts w:ascii="Arial" w:hAnsi="Arial"/>
        </w:rPr>
        <w:t xml:space="preserve">In the hypothetical case that the funds provided by GIZ are canceled in such a way that they are not delivered to the Convener to comply with this Tender Document, then the contract </w:t>
      </w:r>
      <w:r>
        <w:rPr>
          <w:rFonts w:ascii="Arial" w:hAnsi="Arial"/>
        </w:rPr>
        <w:lastRenderedPageBreak/>
        <w:t>(see Section 5 - CONTRACT) and the reciprocal obligations will be null and void, without any claims between the parties.</w:t>
      </w:r>
    </w:p>
    <w:p w14:paraId="3994CC20" w14:textId="358C3D2C" w:rsidR="00953E62" w:rsidRPr="00D04DE0" w:rsidRDefault="00953E62" w:rsidP="00FC6176">
      <w:pPr>
        <w:pStyle w:val="Prrafodelista"/>
        <w:spacing w:line="240" w:lineRule="auto"/>
        <w:ind w:left="432"/>
        <w:jc w:val="both"/>
        <w:rPr>
          <w:rStyle w:val="Ttulodellibro"/>
          <w:rFonts w:asciiTheme="minorHAnsi" w:hAnsiTheme="minorHAnsi"/>
          <w:b w:val="0"/>
          <w:bCs w:val="0"/>
          <w:sz w:val="22"/>
        </w:rPr>
      </w:pPr>
    </w:p>
    <w:p w14:paraId="0E92B421" w14:textId="2EFF9019" w:rsidR="00953E62" w:rsidRPr="009721EF" w:rsidRDefault="00C714B7" w:rsidP="00FC6176">
      <w:pPr>
        <w:pStyle w:val="Ttulo2"/>
        <w:numPr>
          <w:ilvl w:val="0"/>
          <w:numId w:val="77"/>
        </w:numPr>
        <w:jc w:val="both"/>
        <w:rPr>
          <w:rStyle w:val="Ttulo2Car"/>
          <w:rFonts w:cs="Arial"/>
          <w:b/>
        </w:rPr>
      </w:pPr>
      <w:bookmarkStart w:id="19" w:name="_Toc174516091"/>
      <w:bookmarkStart w:id="20" w:name="_Toc178839927"/>
      <w:r w:rsidRPr="009721EF">
        <w:rPr>
          <w:rStyle w:val="Ttulodellibro"/>
          <w:b/>
          <w:color w:val="auto"/>
          <w:sz w:val="24"/>
          <w:szCs w:val="24"/>
        </w:rPr>
        <w:t>CORRUPT</w:t>
      </w:r>
      <w:r w:rsidRPr="009721EF">
        <w:rPr>
          <w:rStyle w:val="Ttulo2Car"/>
          <w:b/>
          <w:color w:val="auto"/>
        </w:rPr>
        <w:t xml:space="preserve"> </w:t>
      </w:r>
      <w:r w:rsidRPr="009721EF">
        <w:rPr>
          <w:rStyle w:val="Ttulo2Car"/>
          <w:b/>
        </w:rPr>
        <w:t>PRACTICES</w:t>
      </w:r>
      <w:bookmarkEnd w:id="19"/>
      <w:bookmarkEnd w:id="20"/>
    </w:p>
    <w:p w14:paraId="2D1512FB" w14:textId="77777777" w:rsidR="00C4745B" w:rsidRPr="00DC745D" w:rsidRDefault="00C4745B" w:rsidP="00FC6176">
      <w:pPr>
        <w:pStyle w:val="Prrafodelista"/>
        <w:numPr>
          <w:ilvl w:val="1"/>
          <w:numId w:val="29"/>
        </w:numPr>
        <w:spacing w:line="240" w:lineRule="auto"/>
        <w:jc w:val="both"/>
        <w:rPr>
          <w:rFonts w:ascii="Arial" w:hAnsi="Arial" w:cs="Arial"/>
        </w:rPr>
      </w:pPr>
      <w:r>
        <w:rPr>
          <w:rFonts w:ascii="Arial" w:hAnsi="Arial"/>
        </w:rPr>
        <w:t>During the term of this tender, all bidders and the awarded bidder, during the term of the contract, must comply with all obligations to which they are subject, including legal obligations.</w:t>
      </w:r>
    </w:p>
    <w:p w14:paraId="1C85FB7B" w14:textId="77777777" w:rsidR="00C4745B" w:rsidRPr="00DC745D" w:rsidRDefault="00C4745B" w:rsidP="00FC6176">
      <w:pPr>
        <w:pStyle w:val="Prrafodelista"/>
        <w:numPr>
          <w:ilvl w:val="1"/>
          <w:numId w:val="30"/>
        </w:numPr>
        <w:spacing w:line="240" w:lineRule="auto"/>
        <w:jc w:val="both"/>
        <w:rPr>
          <w:rStyle w:val="Ttulodellibro"/>
          <w:rFonts w:cs="Arial"/>
          <w:b w:val="0"/>
          <w:color w:val="000000" w:themeColor="text1"/>
          <w:spacing w:val="0"/>
          <w:sz w:val="22"/>
        </w:rPr>
      </w:pPr>
      <w:r>
        <w:rPr>
          <w:rFonts w:ascii="Arial" w:hAnsi="Arial"/>
          <w:color w:val="000000" w:themeColor="text1"/>
        </w:rPr>
        <w:t>The bidders and the awarded bidder(according to the aforementioned conditions) will comply with:</w:t>
      </w:r>
    </w:p>
    <w:p w14:paraId="5B0D5E6C" w14:textId="77777777" w:rsidR="00C4745B" w:rsidRPr="00DC745D" w:rsidRDefault="00C4745B" w:rsidP="00FC6176">
      <w:pPr>
        <w:pStyle w:val="Prrafodelista"/>
        <w:numPr>
          <w:ilvl w:val="1"/>
          <w:numId w:val="17"/>
        </w:numPr>
        <w:spacing w:line="240" w:lineRule="auto"/>
        <w:ind w:hanging="361"/>
        <w:jc w:val="both"/>
        <w:rPr>
          <w:rFonts w:ascii="Arial" w:hAnsi="Arial" w:cs="Arial"/>
          <w:color w:val="000000" w:themeColor="text1"/>
        </w:rPr>
      </w:pPr>
      <w:r>
        <w:rPr>
          <w:rFonts w:ascii="Arial" w:hAnsi="Arial"/>
          <w:color w:val="000000" w:themeColor="text1"/>
        </w:rPr>
        <w:t>The applicable anti-corruption legislation in APASA.</w:t>
      </w:r>
    </w:p>
    <w:p w14:paraId="2AEC2CAD" w14:textId="77777777" w:rsidR="00C4745B" w:rsidRPr="00DC745D" w:rsidRDefault="00C4745B" w:rsidP="00FC6176">
      <w:pPr>
        <w:pStyle w:val="Prrafodelista"/>
        <w:numPr>
          <w:ilvl w:val="0"/>
          <w:numId w:val="20"/>
        </w:numPr>
        <w:spacing w:line="240" w:lineRule="auto"/>
        <w:jc w:val="both"/>
        <w:rPr>
          <w:rFonts w:ascii="Arial" w:hAnsi="Arial" w:cs="Arial"/>
          <w:b/>
          <w:color w:val="000000" w:themeColor="text1"/>
          <w:spacing w:val="5"/>
          <w:sz w:val="24"/>
          <w:szCs w:val="24"/>
        </w:rPr>
      </w:pPr>
      <w:r>
        <w:rPr>
          <w:rFonts w:ascii="Arial" w:hAnsi="Arial"/>
          <w:color w:val="000000" w:themeColor="text1"/>
        </w:rPr>
        <w:t>Procedures and policies from the convener that had been informed.</w:t>
      </w:r>
    </w:p>
    <w:p w14:paraId="417AC1B6" w14:textId="77777777" w:rsidR="00D2693F" w:rsidRPr="00DC745D" w:rsidRDefault="00C4745B" w:rsidP="00FC6176">
      <w:pPr>
        <w:pStyle w:val="Prrafodelista"/>
        <w:numPr>
          <w:ilvl w:val="1"/>
          <w:numId w:val="31"/>
        </w:numPr>
        <w:spacing w:line="240" w:lineRule="auto"/>
        <w:jc w:val="both"/>
        <w:rPr>
          <w:rFonts w:ascii="Arial" w:hAnsi="Arial" w:cs="Arial"/>
          <w:color w:val="000000" w:themeColor="text1"/>
        </w:rPr>
      </w:pPr>
      <w:r>
        <w:rPr>
          <w:rFonts w:ascii="Arial" w:hAnsi="Arial"/>
          <w:color w:val="000000" w:themeColor="text1"/>
        </w:rPr>
        <w:t>In this regard, as part of the legal-administrative documentation that bidders must submit with their proposals, there is the ‘Declaration of Integrity’ which is attached to this document as Form 3.</w:t>
      </w:r>
    </w:p>
    <w:p w14:paraId="1D664D4B" w14:textId="77777777" w:rsidR="00D2693F" w:rsidRPr="00D04DE0" w:rsidRDefault="00D2693F" w:rsidP="00FC6176">
      <w:pPr>
        <w:pStyle w:val="Prrafodelista"/>
        <w:spacing w:line="240" w:lineRule="auto"/>
        <w:ind w:left="432"/>
        <w:jc w:val="both"/>
        <w:rPr>
          <w:rFonts w:cstheme="minorHAnsi"/>
          <w:color w:val="984806" w:themeColor="accent6" w:themeShade="80"/>
        </w:rPr>
      </w:pPr>
    </w:p>
    <w:p w14:paraId="78AFF87B" w14:textId="1A6FDECC" w:rsidR="00C714B7" w:rsidRPr="009721EF" w:rsidRDefault="007430EF" w:rsidP="00FC6176">
      <w:pPr>
        <w:pStyle w:val="Ttulo2"/>
        <w:numPr>
          <w:ilvl w:val="0"/>
          <w:numId w:val="0"/>
        </w:numPr>
        <w:ind w:left="360"/>
        <w:jc w:val="both"/>
        <w:rPr>
          <w:rStyle w:val="Ttulo2Car"/>
          <w:b/>
        </w:rPr>
      </w:pPr>
      <w:bookmarkStart w:id="21" w:name="_Toc174516092"/>
      <w:bookmarkStart w:id="22" w:name="_Toc178839928"/>
      <w:r>
        <w:rPr>
          <w:rStyle w:val="Ttulo2Car"/>
          <w:b/>
        </w:rPr>
        <w:t>9</w:t>
      </w:r>
      <w:r w:rsidR="00547151">
        <w:rPr>
          <w:rStyle w:val="Ttulo2Car"/>
          <w:b/>
        </w:rPr>
        <w:t>.</w:t>
      </w:r>
      <w:r w:rsidR="000845F5" w:rsidRPr="009721EF">
        <w:rPr>
          <w:rStyle w:val="Ttulo2Car"/>
          <w:b/>
        </w:rPr>
        <w:t xml:space="preserve"> </w:t>
      </w:r>
      <w:r w:rsidR="00FC6176">
        <w:rPr>
          <w:rStyle w:val="Ttulo2Car"/>
          <w:b/>
        </w:rPr>
        <w:tab/>
      </w:r>
      <w:r w:rsidR="000845F5" w:rsidRPr="009721EF">
        <w:rPr>
          <w:rStyle w:val="Ttulo2Car"/>
          <w:b/>
        </w:rPr>
        <w:t>ELIGIBILITY OF BIDDERS</w:t>
      </w:r>
      <w:bookmarkEnd w:id="21"/>
      <w:bookmarkEnd w:id="22"/>
    </w:p>
    <w:p w14:paraId="51B720AA" w14:textId="69E6082D" w:rsidR="00826D14" w:rsidRPr="00DF1B80" w:rsidRDefault="00826D14" w:rsidP="00FC6176">
      <w:pPr>
        <w:pStyle w:val="Prrafodelista"/>
        <w:numPr>
          <w:ilvl w:val="0"/>
          <w:numId w:val="27"/>
        </w:numPr>
        <w:spacing w:line="240" w:lineRule="auto"/>
        <w:jc w:val="both"/>
        <w:rPr>
          <w:rFonts w:ascii="Arial" w:hAnsi="Arial" w:cs="Arial"/>
        </w:rPr>
      </w:pPr>
      <w:r>
        <w:rPr>
          <w:rFonts w:ascii="Arial" w:hAnsi="Arial"/>
        </w:rPr>
        <w:t>To be eligible to participate in this tender the bidder and all parties or individuals involved must meet the following requirements, all of which must be validated through documents included in Section 3:</w:t>
      </w:r>
    </w:p>
    <w:p w14:paraId="796CEC07" w14:textId="77777777" w:rsidR="00022F72" w:rsidRPr="00DF1B80" w:rsidRDefault="00022F72" w:rsidP="00FC6176">
      <w:pPr>
        <w:pStyle w:val="Prrafodelista"/>
        <w:numPr>
          <w:ilvl w:val="0"/>
          <w:numId w:val="21"/>
        </w:numPr>
        <w:spacing w:line="240" w:lineRule="auto"/>
        <w:jc w:val="both"/>
        <w:rPr>
          <w:rFonts w:ascii="Arial" w:hAnsi="Arial" w:cs="Arial"/>
        </w:rPr>
      </w:pPr>
      <w:r>
        <w:rPr>
          <w:rFonts w:ascii="Arial" w:hAnsi="Arial"/>
        </w:rPr>
        <w:t>Not to be a supplier who is in a situation of delay in the delivery of goods or the provision of services due to causes attributable to themselves, with respect to other contracts entered into with the convener.</w:t>
      </w:r>
    </w:p>
    <w:p w14:paraId="62A7B350" w14:textId="18E712F9" w:rsidR="0092569B" w:rsidRPr="00DF1B80" w:rsidRDefault="00A47D03" w:rsidP="00FC6176">
      <w:pPr>
        <w:pStyle w:val="Prrafodelista"/>
        <w:numPr>
          <w:ilvl w:val="0"/>
          <w:numId w:val="21"/>
        </w:numPr>
        <w:spacing w:line="240" w:lineRule="auto"/>
        <w:jc w:val="both"/>
        <w:rPr>
          <w:rFonts w:ascii="Arial" w:hAnsi="Arial" w:cs="Arial"/>
        </w:rPr>
      </w:pPr>
      <w:r>
        <w:rPr>
          <w:rFonts w:ascii="Arial" w:hAnsi="Arial"/>
        </w:rPr>
        <w:t>Not to be disqualify from contracting under the terms of Title I of the Procurement Regime of the National Administration of the Argentine Republic. In addition to not being on the sanctions list of the EU and the United Nations.</w:t>
      </w:r>
    </w:p>
    <w:p w14:paraId="5696FE1F" w14:textId="77777777" w:rsidR="00022F72" w:rsidRPr="00DF1B80" w:rsidRDefault="30505DB5" w:rsidP="00FC6176">
      <w:pPr>
        <w:pStyle w:val="Prrafodelista"/>
        <w:numPr>
          <w:ilvl w:val="0"/>
          <w:numId w:val="21"/>
        </w:numPr>
        <w:spacing w:line="240" w:lineRule="auto"/>
        <w:jc w:val="both"/>
        <w:rPr>
          <w:rFonts w:ascii="Arial" w:hAnsi="Arial" w:cs="Arial"/>
        </w:rPr>
      </w:pPr>
      <w:r>
        <w:rPr>
          <w:rFonts w:ascii="Arial" w:hAnsi="Arial"/>
        </w:rPr>
        <w:t>Not be subject to bankruptcy proceedings or any analogous figure.</w:t>
      </w:r>
    </w:p>
    <w:p w14:paraId="799FC0FA" w14:textId="77777777" w:rsidR="00022F72" w:rsidRPr="00DF1B80" w:rsidRDefault="00022F72" w:rsidP="00FC6176">
      <w:pPr>
        <w:pStyle w:val="Prrafodelista"/>
        <w:numPr>
          <w:ilvl w:val="0"/>
          <w:numId w:val="21"/>
        </w:numPr>
        <w:spacing w:line="240" w:lineRule="auto"/>
        <w:jc w:val="both"/>
        <w:rPr>
          <w:rFonts w:ascii="Arial" w:hAnsi="Arial" w:cs="Arial"/>
        </w:rPr>
      </w:pPr>
      <w:r>
        <w:rPr>
          <w:rFonts w:ascii="Arial" w:hAnsi="Arial"/>
        </w:rPr>
        <w:t>That their business or commercial activities are not suspended or impeded, including by legal determination.</w:t>
      </w:r>
    </w:p>
    <w:p w14:paraId="00BB2F3C" w14:textId="77777777" w:rsidR="00022F72" w:rsidRPr="00DF1B80" w:rsidRDefault="00022F72" w:rsidP="00FC6176">
      <w:pPr>
        <w:pStyle w:val="Prrafodelista"/>
        <w:numPr>
          <w:ilvl w:val="0"/>
          <w:numId w:val="21"/>
        </w:numPr>
        <w:spacing w:line="240" w:lineRule="auto"/>
        <w:jc w:val="both"/>
        <w:rPr>
          <w:rFonts w:ascii="Arial" w:hAnsi="Arial" w:cs="Arial"/>
        </w:rPr>
      </w:pPr>
      <w:r>
        <w:rPr>
          <w:rFonts w:ascii="Arial" w:hAnsi="Arial"/>
        </w:rPr>
        <w:t>To be up to date with the fulfillment of their tax, social security, labor, and any other similar obligations in Argentina or in their country of origin.</w:t>
      </w:r>
    </w:p>
    <w:p w14:paraId="280FC061" w14:textId="0852A7B6" w:rsidR="00022F72" w:rsidRPr="00DF1B80" w:rsidRDefault="30505DB5" w:rsidP="00FC6176">
      <w:pPr>
        <w:pStyle w:val="Prrafodelista"/>
        <w:numPr>
          <w:ilvl w:val="0"/>
          <w:numId w:val="21"/>
        </w:numPr>
        <w:spacing w:line="240" w:lineRule="auto"/>
        <w:jc w:val="both"/>
        <w:rPr>
          <w:rFonts w:ascii="Arial" w:hAnsi="Arial" w:cs="Arial"/>
        </w:rPr>
      </w:pPr>
      <w:r>
        <w:rPr>
          <w:rFonts w:ascii="Arial" w:hAnsi="Arial"/>
        </w:rPr>
        <w:t>To have a turnover at least 5 times higher than the amount of their economic proposal. This must be validated with the latest officially submitted balance sheet, listed in Section 3 as additional documentation.</w:t>
      </w:r>
    </w:p>
    <w:p w14:paraId="7F5409D3" w14:textId="77777777" w:rsidR="00022F72" w:rsidRPr="00DF1B80" w:rsidRDefault="00022F72" w:rsidP="00FC6176">
      <w:pPr>
        <w:pStyle w:val="Prrafodelista"/>
        <w:numPr>
          <w:ilvl w:val="0"/>
          <w:numId w:val="21"/>
        </w:numPr>
        <w:spacing w:line="240" w:lineRule="auto"/>
        <w:jc w:val="both"/>
        <w:rPr>
          <w:rFonts w:ascii="Arial" w:hAnsi="Arial" w:cs="Arial"/>
        </w:rPr>
      </w:pPr>
      <w:r>
        <w:rPr>
          <w:rFonts w:ascii="Arial" w:hAnsi="Arial"/>
        </w:rPr>
        <w:t>Comply with all and each one of the established requirements in this Call for tender.</w:t>
      </w:r>
    </w:p>
    <w:p w14:paraId="5609DF05" w14:textId="77777777" w:rsidR="00826D14" w:rsidRPr="00DF1B80" w:rsidRDefault="00022F72" w:rsidP="00FC6176">
      <w:pPr>
        <w:pStyle w:val="Prrafodelista"/>
        <w:numPr>
          <w:ilvl w:val="0"/>
          <w:numId w:val="21"/>
        </w:numPr>
        <w:spacing w:line="240" w:lineRule="auto"/>
        <w:jc w:val="both"/>
        <w:rPr>
          <w:rFonts w:ascii="Arial" w:hAnsi="Arial" w:cs="Arial"/>
        </w:rPr>
      </w:pPr>
      <w:r>
        <w:rPr>
          <w:rFonts w:ascii="Arial" w:hAnsi="Arial"/>
        </w:rPr>
        <w:t>In the event that a proposal fails to meet any of the requirements specified in this section, it will be disregarded.</w:t>
      </w:r>
    </w:p>
    <w:p w14:paraId="53BDB2AF" w14:textId="77777777" w:rsidR="00826D14" w:rsidRPr="00DF1B80" w:rsidRDefault="00826D14" w:rsidP="00FC6176">
      <w:pPr>
        <w:pStyle w:val="Prrafodelista"/>
        <w:numPr>
          <w:ilvl w:val="0"/>
          <w:numId w:val="27"/>
        </w:numPr>
        <w:spacing w:line="240" w:lineRule="auto"/>
        <w:jc w:val="both"/>
        <w:rPr>
          <w:rFonts w:ascii="Arial" w:hAnsi="Arial" w:cs="Arial"/>
        </w:rPr>
      </w:pPr>
      <w:r>
        <w:rPr>
          <w:rFonts w:ascii="Arial" w:hAnsi="Arial"/>
        </w:rPr>
        <w:t>The bidder may be a natural person or a legal entity constituted in accordance with the laws of their country of origin.</w:t>
      </w:r>
    </w:p>
    <w:p w14:paraId="2F7CC4AF" w14:textId="5A614FE5" w:rsidR="00826D14" w:rsidRPr="00DF1B80" w:rsidRDefault="00826D14" w:rsidP="00FC6176">
      <w:pPr>
        <w:pStyle w:val="Prrafodelista"/>
        <w:numPr>
          <w:ilvl w:val="0"/>
          <w:numId w:val="27"/>
        </w:numPr>
        <w:spacing w:line="240" w:lineRule="auto"/>
        <w:jc w:val="both"/>
        <w:rPr>
          <w:rFonts w:ascii="Arial" w:hAnsi="Arial" w:cs="Arial"/>
        </w:rPr>
      </w:pPr>
      <w:r>
        <w:rPr>
          <w:rFonts w:ascii="Arial" w:hAnsi="Arial"/>
        </w:rPr>
        <w:t xml:space="preserve">The bidder and all the parties comprising it including the subcontractor must have the nationality of an eligible country according to </w:t>
      </w:r>
      <w:r w:rsidRPr="00FC6176">
        <w:rPr>
          <w:rFonts w:ascii="Arial" w:hAnsi="Arial"/>
          <w:b/>
          <w:bCs/>
        </w:rPr>
        <w:t>Section 4. Eligible countries</w:t>
      </w:r>
      <w:r>
        <w:rPr>
          <w:rFonts w:ascii="Arial" w:hAnsi="Arial"/>
        </w:rPr>
        <w:t xml:space="preserve"> A bidder will be consider to have the nationality of a country if they are citizens or have a permanent residence or are incorporate and operate in accordance with the laws of that country. This criterion will also be </w:t>
      </w:r>
      <w:r w:rsidR="00FC6176">
        <w:rPr>
          <w:rFonts w:ascii="Arial" w:hAnsi="Arial"/>
        </w:rPr>
        <w:t>applied</w:t>
      </w:r>
      <w:r>
        <w:rPr>
          <w:rFonts w:ascii="Arial" w:hAnsi="Arial"/>
        </w:rPr>
        <w:t xml:space="preserve"> to the determination of the nationality of the proposed subcontractors for any part of the contract.</w:t>
      </w:r>
    </w:p>
    <w:p w14:paraId="609230A2" w14:textId="77777777" w:rsidR="00826D14" w:rsidRPr="00DF1B80" w:rsidRDefault="003A1C3C" w:rsidP="00FC6176">
      <w:pPr>
        <w:pStyle w:val="Prrafodelista"/>
        <w:numPr>
          <w:ilvl w:val="0"/>
          <w:numId w:val="27"/>
        </w:numPr>
        <w:spacing w:line="240" w:lineRule="auto"/>
        <w:jc w:val="both"/>
        <w:rPr>
          <w:rFonts w:ascii="Arial" w:hAnsi="Arial" w:cs="Arial"/>
        </w:rPr>
      </w:pPr>
      <w:r>
        <w:rPr>
          <w:rFonts w:ascii="Arial" w:hAnsi="Arial"/>
        </w:rPr>
        <w:t>The bidder, all the parties and members comprising them, including the subcontractors must not have any conflict of interest with the convener. All the bidders found to have conflict of interest will be disqualified.</w:t>
      </w:r>
    </w:p>
    <w:p w14:paraId="6360A67E" w14:textId="77777777" w:rsidR="003A1C3C" w:rsidRPr="00DF1B80" w:rsidRDefault="003A1C3C" w:rsidP="00FC6176">
      <w:pPr>
        <w:pStyle w:val="Prrafodelista"/>
        <w:numPr>
          <w:ilvl w:val="0"/>
          <w:numId w:val="27"/>
        </w:numPr>
        <w:spacing w:line="240" w:lineRule="auto"/>
        <w:jc w:val="both"/>
        <w:rPr>
          <w:rFonts w:ascii="Arial" w:hAnsi="Arial" w:cs="Arial"/>
        </w:rPr>
      </w:pPr>
      <w:r>
        <w:rPr>
          <w:rFonts w:ascii="Arial" w:hAnsi="Arial"/>
        </w:rPr>
        <w:lastRenderedPageBreak/>
        <w:t>A bidder who is disqualified in accordance with the public procurement regulations of their country of origin, either on the proposal submission deadline or at any time before the contract is signed, will be disqualified from this tender.</w:t>
      </w:r>
    </w:p>
    <w:p w14:paraId="0DE02258" w14:textId="77777777" w:rsidR="003A1C3C" w:rsidRPr="00DF1B80" w:rsidRDefault="003A1C3C" w:rsidP="00FC6176">
      <w:pPr>
        <w:pStyle w:val="Prrafodelista"/>
        <w:numPr>
          <w:ilvl w:val="0"/>
          <w:numId w:val="27"/>
        </w:numPr>
        <w:spacing w:line="240" w:lineRule="auto"/>
        <w:jc w:val="both"/>
        <w:rPr>
          <w:rFonts w:ascii="Arial" w:hAnsi="Arial" w:cs="Arial"/>
        </w:rPr>
      </w:pPr>
      <w:r>
        <w:rPr>
          <w:rFonts w:ascii="Arial" w:hAnsi="Arial"/>
        </w:rPr>
        <w:t>The state-owned, governmental and/or publicly funded companies will be eligible only if they can prove that they are legally and financially independent and operate according to the commercial law.</w:t>
      </w:r>
    </w:p>
    <w:p w14:paraId="6A923307" w14:textId="77777777" w:rsidR="003A1C3C" w:rsidRPr="00DF1B80" w:rsidRDefault="003A1C3C" w:rsidP="00FC6176">
      <w:pPr>
        <w:pStyle w:val="Prrafodelista"/>
        <w:numPr>
          <w:ilvl w:val="0"/>
          <w:numId w:val="27"/>
        </w:numPr>
        <w:spacing w:line="240" w:lineRule="auto"/>
        <w:jc w:val="both"/>
        <w:rPr>
          <w:rFonts w:ascii="Arial" w:hAnsi="Arial" w:cs="Arial"/>
        </w:rPr>
      </w:pPr>
      <w:r>
        <w:rPr>
          <w:rFonts w:ascii="Arial" w:hAnsi="Arial"/>
        </w:rPr>
        <w:t>The bidders must provide to the convener the evidence proving that they are eligible for this tender whenever requested by the convener.</w:t>
      </w:r>
    </w:p>
    <w:p w14:paraId="05BC8211" w14:textId="77777777" w:rsidR="003A1C3C" w:rsidRPr="00DF1B80" w:rsidRDefault="003A1C3C" w:rsidP="00FC6176">
      <w:pPr>
        <w:pStyle w:val="Prrafodelista"/>
        <w:numPr>
          <w:ilvl w:val="0"/>
          <w:numId w:val="27"/>
        </w:numPr>
        <w:spacing w:line="240" w:lineRule="auto"/>
        <w:jc w:val="both"/>
        <w:rPr>
          <w:rFonts w:ascii="Arial" w:hAnsi="Arial" w:cs="Arial"/>
        </w:rPr>
      </w:pPr>
      <w:r>
        <w:rPr>
          <w:rFonts w:ascii="Arial" w:hAnsi="Arial"/>
        </w:rPr>
        <w:t>The bidder must immediately inform the convener if their circumstances regarding their eligibility change during the tender process or during the execution of the Contract.</w:t>
      </w:r>
    </w:p>
    <w:p w14:paraId="2BD67695" w14:textId="15BA88C4" w:rsidR="003A1C3C" w:rsidRPr="00DF1B80" w:rsidRDefault="003A1C3C" w:rsidP="00FC6176">
      <w:pPr>
        <w:pStyle w:val="Prrafodelista"/>
        <w:numPr>
          <w:ilvl w:val="0"/>
          <w:numId w:val="27"/>
        </w:numPr>
        <w:spacing w:line="240" w:lineRule="auto"/>
        <w:jc w:val="both"/>
        <w:rPr>
          <w:rFonts w:ascii="Arial" w:hAnsi="Arial" w:cs="Arial"/>
        </w:rPr>
      </w:pPr>
      <w:r>
        <w:rPr>
          <w:rFonts w:ascii="Arial" w:hAnsi="Arial"/>
        </w:rPr>
        <w:t xml:space="preserve">All materials, equipment and services that are intended to be used in the execution of the Contract must have a country of origin in accordance with </w:t>
      </w:r>
      <w:r w:rsidRPr="00FC6176">
        <w:rPr>
          <w:rFonts w:ascii="Arial" w:hAnsi="Arial"/>
          <w:b/>
          <w:bCs/>
        </w:rPr>
        <w:t>Section4. Eligible countries</w:t>
      </w:r>
      <w:r w:rsidR="00FC6176">
        <w:rPr>
          <w:rFonts w:ascii="Arial" w:hAnsi="Arial"/>
          <w:b/>
          <w:bCs/>
        </w:rPr>
        <w:t>.</w:t>
      </w:r>
    </w:p>
    <w:p w14:paraId="5D8FF2A4" w14:textId="77777777" w:rsidR="00BE503A" w:rsidRDefault="00BE503A" w:rsidP="00FC6176">
      <w:pPr>
        <w:pStyle w:val="Prrafodelista"/>
        <w:spacing w:line="240" w:lineRule="auto"/>
        <w:ind w:left="432"/>
        <w:jc w:val="both"/>
        <w:rPr>
          <w:rFonts w:cstheme="minorHAnsi"/>
          <w:lang w:val="es-CO"/>
        </w:rPr>
      </w:pPr>
    </w:p>
    <w:p w14:paraId="765C667A" w14:textId="59BE249B" w:rsidR="005B73D5" w:rsidRPr="009721EF" w:rsidRDefault="007430EF" w:rsidP="00FC6176">
      <w:pPr>
        <w:pStyle w:val="Ttulo2"/>
        <w:numPr>
          <w:ilvl w:val="0"/>
          <w:numId w:val="0"/>
        </w:numPr>
        <w:ind w:left="360"/>
        <w:jc w:val="both"/>
        <w:rPr>
          <w:b w:val="0"/>
          <w:bCs/>
        </w:rPr>
      </w:pPr>
      <w:bookmarkStart w:id="23" w:name="_Toc178839929"/>
      <w:r>
        <w:rPr>
          <w:rStyle w:val="Ttulodellibro"/>
          <w:b/>
          <w:sz w:val="24"/>
        </w:rPr>
        <w:t>10</w:t>
      </w:r>
      <w:r w:rsidR="00547151">
        <w:rPr>
          <w:rStyle w:val="Ttulodellibro"/>
          <w:b/>
          <w:sz w:val="24"/>
        </w:rPr>
        <w:t>.</w:t>
      </w:r>
      <w:r>
        <w:rPr>
          <w:rStyle w:val="Ttulodellibro"/>
          <w:b/>
          <w:sz w:val="24"/>
        </w:rPr>
        <w:t xml:space="preserve"> </w:t>
      </w:r>
      <w:bookmarkStart w:id="24" w:name="_Toc174516093"/>
      <w:r w:rsidR="00AE3918" w:rsidRPr="009721EF">
        <w:rPr>
          <w:rStyle w:val="Ttulodellibro"/>
          <w:b/>
          <w:sz w:val="24"/>
        </w:rPr>
        <w:t xml:space="preserve">JOINT </w:t>
      </w:r>
      <w:r w:rsidR="00AE3918" w:rsidRPr="009721EF">
        <w:rPr>
          <w:rStyle w:val="Ttulo2Car"/>
          <w:b/>
          <w:bCs/>
          <w:iCs/>
        </w:rPr>
        <w:t>PROPOSALS</w:t>
      </w:r>
      <w:bookmarkEnd w:id="23"/>
      <w:bookmarkEnd w:id="24"/>
    </w:p>
    <w:p w14:paraId="51D43B8C" w14:textId="77777777" w:rsidR="00AE3918" w:rsidRPr="00DF1B80" w:rsidRDefault="003A1C3C" w:rsidP="00FC6176">
      <w:pPr>
        <w:pStyle w:val="Prrafodelista"/>
        <w:numPr>
          <w:ilvl w:val="0"/>
          <w:numId w:val="32"/>
        </w:numPr>
        <w:spacing w:line="240" w:lineRule="auto"/>
        <w:jc w:val="both"/>
        <w:rPr>
          <w:rFonts w:ascii="Arial" w:hAnsi="Arial" w:cs="Arial"/>
        </w:rPr>
      </w:pPr>
      <w:r>
        <w:rPr>
          <w:rFonts w:ascii="Arial" w:hAnsi="Arial"/>
        </w:rPr>
        <w:t>Two or more natural or juridical persons may jointly present a proposition without forming a partnership or a new company in case of juridical persons. For such effect the proposal and the contract will precisely establish the obligations of each party, as well as the manner in which their fulfillment will be enforced.</w:t>
      </w:r>
    </w:p>
    <w:p w14:paraId="55FD52FC" w14:textId="37289FDA" w:rsidR="005F6F62" w:rsidRPr="00DF1B80" w:rsidRDefault="005F6F62" w:rsidP="00FC6176">
      <w:pPr>
        <w:pStyle w:val="Prrafodelista"/>
        <w:numPr>
          <w:ilvl w:val="0"/>
          <w:numId w:val="32"/>
        </w:numPr>
        <w:spacing w:line="240" w:lineRule="auto"/>
        <w:jc w:val="both"/>
        <w:rPr>
          <w:rFonts w:ascii="Arial" w:hAnsi="Arial" w:cs="Arial"/>
        </w:rPr>
      </w:pPr>
      <w:r>
        <w:rPr>
          <w:rFonts w:ascii="Arial" w:hAnsi="Arial"/>
        </w:rPr>
        <w:t xml:space="preserve">The parties must enter into a joint participation agreement in which will accurately </w:t>
      </w:r>
      <w:r w:rsidR="00FC6176">
        <w:rPr>
          <w:rFonts w:ascii="Arial" w:hAnsi="Arial"/>
        </w:rPr>
        <w:t>establish</w:t>
      </w:r>
      <w:r>
        <w:rPr>
          <w:rFonts w:ascii="Arial" w:hAnsi="Arial"/>
        </w:rPr>
        <w:t xml:space="preserve"> the following aspects:</w:t>
      </w:r>
    </w:p>
    <w:p w14:paraId="72656150" w14:textId="77777777" w:rsidR="00F258C0" w:rsidRPr="00DF1B80" w:rsidRDefault="00F258C0" w:rsidP="00FC6176">
      <w:pPr>
        <w:pStyle w:val="Prrafodelista"/>
        <w:numPr>
          <w:ilvl w:val="0"/>
          <w:numId w:val="22"/>
        </w:numPr>
        <w:spacing w:line="240" w:lineRule="auto"/>
        <w:jc w:val="both"/>
        <w:rPr>
          <w:rFonts w:ascii="Arial" w:hAnsi="Arial" w:cs="Arial"/>
        </w:rPr>
      </w:pPr>
      <w:r>
        <w:rPr>
          <w:rFonts w:ascii="Arial" w:hAnsi="Arial"/>
        </w:rPr>
        <w:t>Name, address, and federal taxpayer registration (or identification number/Passport number/National identity document/Fiscal registration of the respective country) of the members, indicating, where applicable, the details of the public instruments that prove the legal existence of the legal entities and, if any, their amendments and modifications, as well as the names of the partners listed in them.</w:t>
      </w:r>
    </w:p>
    <w:p w14:paraId="36533D1D" w14:textId="77777777" w:rsidR="00F258C0" w:rsidRPr="00DF1B80" w:rsidRDefault="2C8327B6" w:rsidP="00FC6176">
      <w:pPr>
        <w:pStyle w:val="Prrafodelista"/>
        <w:numPr>
          <w:ilvl w:val="0"/>
          <w:numId w:val="22"/>
        </w:numPr>
        <w:spacing w:line="240" w:lineRule="auto"/>
        <w:jc w:val="both"/>
        <w:rPr>
          <w:rFonts w:ascii="Arial" w:hAnsi="Arial" w:cs="Arial"/>
          <w:color w:val="000000" w:themeColor="text1"/>
        </w:rPr>
      </w:pPr>
      <w:r>
        <w:rPr>
          <w:rFonts w:ascii="Arial" w:hAnsi="Arial"/>
          <w:color w:val="000000" w:themeColor="text1"/>
        </w:rPr>
        <w:t>Name and address of the representatives of each of the grouped persons, indicating, if applicable, by means of a power of attorney executed by public deed, with which they accredit the powers of representation.</w:t>
      </w:r>
    </w:p>
    <w:p w14:paraId="325C4F89" w14:textId="77777777" w:rsidR="00F258C0" w:rsidRPr="00DF1B80" w:rsidRDefault="00F258C0" w:rsidP="00FC6176">
      <w:pPr>
        <w:pStyle w:val="Prrafodelista"/>
        <w:numPr>
          <w:ilvl w:val="0"/>
          <w:numId w:val="22"/>
        </w:numPr>
        <w:spacing w:line="240" w:lineRule="auto"/>
        <w:jc w:val="both"/>
        <w:rPr>
          <w:rFonts w:ascii="Arial" w:hAnsi="Arial" w:cs="Arial"/>
        </w:rPr>
      </w:pPr>
      <w:r>
        <w:rPr>
          <w:rFonts w:ascii="Arial" w:hAnsi="Arial"/>
        </w:rPr>
        <w:t>Designation of a common representative granting them broad and sufficient power to handle everything related to the proposal and the bidding process.</w:t>
      </w:r>
    </w:p>
    <w:p w14:paraId="1A6417FC" w14:textId="77777777" w:rsidR="00F258C0" w:rsidRPr="00DF1B80" w:rsidRDefault="00F258C0" w:rsidP="00FC6176">
      <w:pPr>
        <w:pStyle w:val="Prrafodelista"/>
        <w:numPr>
          <w:ilvl w:val="0"/>
          <w:numId w:val="22"/>
        </w:numPr>
        <w:spacing w:line="240" w:lineRule="auto"/>
        <w:jc w:val="both"/>
        <w:rPr>
          <w:rFonts w:ascii="Arial" w:hAnsi="Arial" w:cs="Arial"/>
        </w:rPr>
      </w:pPr>
      <w:r>
        <w:rPr>
          <w:rFonts w:ascii="Arial" w:hAnsi="Arial"/>
        </w:rPr>
        <w:t>Description of the part of the contract that each member will have to comply with, as well as the way in which compliance with the obligations will be enforced.</w:t>
      </w:r>
    </w:p>
    <w:p w14:paraId="0CF8D087" w14:textId="77777777" w:rsidR="00AE3918" w:rsidRPr="00DF1B80" w:rsidRDefault="00F258C0" w:rsidP="00FC6176">
      <w:pPr>
        <w:pStyle w:val="Prrafodelista"/>
        <w:numPr>
          <w:ilvl w:val="0"/>
          <w:numId w:val="22"/>
        </w:numPr>
        <w:spacing w:line="240" w:lineRule="auto"/>
        <w:jc w:val="both"/>
        <w:rPr>
          <w:rFonts w:ascii="Arial" w:hAnsi="Arial" w:cs="Arial"/>
        </w:rPr>
      </w:pPr>
      <w:r>
        <w:rPr>
          <w:rFonts w:ascii="Arial" w:hAnsi="Arial"/>
        </w:rPr>
        <w:t>Express stipulation that each of the signatories will be jointly and severally liable along with the other members, as agreed, for the purposes of the Bid of Tender and the Contract, in the event that it is awarded to them.</w:t>
      </w:r>
    </w:p>
    <w:p w14:paraId="40648470" w14:textId="77777777" w:rsidR="00F258C0" w:rsidRPr="00DF1B80" w:rsidRDefault="00F258C0" w:rsidP="00FC6176">
      <w:pPr>
        <w:pStyle w:val="Prrafodelista"/>
        <w:numPr>
          <w:ilvl w:val="0"/>
          <w:numId w:val="32"/>
        </w:numPr>
        <w:spacing w:line="240" w:lineRule="auto"/>
        <w:jc w:val="both"/>
        <w:rPr>
          <w:rFonts w:ascii="Arial" w:hAnsi="Arial" w:cs="Arial"/>
        </w:rPr>
      </w:pPr>
      <w:r>
        <w:rPr>
          <w:rFonts w:ascii="Arial" w:hAnsi="Arial"/>
        </w:rPr>
        <w:t>In this case the proposal must be signed by the common representative designated for that act.</w:t>
      </w:r>
    </w:p>
    <w:p w14:paraId="6B399BC5" w14:textId="77777777" w:rsidR="00F258C0" w:rsidRPr="00DF1B80" w:rsidRDefault="00F258C0" w:rsidP="00FC6176">
      <w:pPr>
        <w:pStyle w:val="Prrafodelista"/>
        <w:numPr>
          <w:ilvl w:val="0"/>
          <w:numId w:val="32"/>
        </w:numPr>
        <w:spacing w:line="240" w:lineRule="auto"/>
        <w:jc w:val="both"/>
        <w:rPr>
          <w:rFonts w:ascii="Arial" w:hAnsi="Arial" w:cs="Arial"/>
        </w:rPr>
      </w:pPr>
      <w:r>
        <w:rPr>
          <w:rFonts w:ascii="Arial" w:hAnsi="Arial"/>
        </w:rPr>
        <w:t>When the joint proposal is awarded the contract, it must be signed by the legal representative of each of the legal entities or individuals participating in the proposal, who will be considered, for the purposes of the procedure and the contract, as jointly or severally liable, as established in the Contract itself.</w:t>
      </w:r>
    </w:p>
    <w:p w14:paraId="1C19C1AA" w14:textId="77777777" w:rsidR="00F258C0" w:rsidRPr="00DF1B80" w:rsidRDefault="00F258C0" w:rsidP="00FC6176">
      <w:pPr>
        <w:pStyle w:val="Prrafodelista"/>
        <w:numPr>
          <w:ilvl w:val="0"/>
          <w:numId w:val="32"/>
        </w:numPr>
        <w:spacing w:line="240" w:lineRule="auto"/>
        <w:jc w:val="both"/>
        <w:rPr>
          <w:rFonts w:ascii="Arial" w:hAnsi="Arial" w:cs="Arial"/>
        </w:rPr>
      </w:pPr>
      <w:r>
        <w:rPr>
          <w:rFonts w:ascii="Arial" w:hAnsi="Arial"/>
        </w:rPr>
        <w:t>Notwithstanding the provisions above mentioned in the preceding paragraph, the legal representative of one of the juridical persons, or in case may be natural persons participating in the joint proposal must be designated as the common representative, who will be responsible for the proper execution of the proposal and will act as a point for communication with the convener in the process of this tender and where applicable in the execution of the contract.</w:t>
      </w:r>
    </w:p>
    <w:p w14:paraId="23275C38" w14:textId="77777777" w:rsidR="003A1C3C" w:rsidRPr="00DF1B80" w:rsidRDefault="00F258C0" w:rsidP="00FC6176">
      <w:pPr>
        <w:pStyle w:val="Prrafodelista"/>
        <w:numPr>
          <w:ilvl w:val="0"/>
          <w:numId w:val="32"/>
        </w:numPr>
        <w:spacing w:line="240" w:lineRule="auto"/>
        <w:jc w:val="both"/>
        <w:rPr>
          <w:rFonts w:ascii="Arial" w:hAnsi="Arial" w:cs="Arial"/>
        </w:rPr>
      </w:pPr>
      <w:r>
        <w:rPr>
          <w:rFonts w:ascii="Arial" w:hAnsi="Arial"/>
        </w:rPr>
        <w:lastRenderedPageBreak/>
        <w:t>Notwithstanding the foregoing, the persons forming the joint proposal may establish a new company to fulfill the obligations set forth in the joint proposal agreement, provided that the responsibilities of said agreement are maintained in the new company.</w:t>
      </w:r>
    </w:p>
    <w:p w14:paraId="3809926E" w14:textId="77777777" w:rsidR="00AE3918" w:rsidRPr="00AE3918" w:rsidRDefault="00AE3918" w:rsidP="00FC6176">
      <w:pPr>
        <w:pStyle w:val="Prrafodelista"/>
        <w:spacing w:line="240" w:lineRule="auto"/>
        <w:ind w:left="360"/>
        <w:jc w:val="both"/>
        <w:rPr>
          <w:rFonts w:cstheme="minorHAnsi"/>
          <w:b/>
          <w:bCs/>
        </w:rPr>
      </w:pPr>
    </w:p>
    <w:p w14:paraId="624367BE" w14:textId="4EC69A1E" w:rsidR="003A1C3C" w:rsidRPr="001A7BBD" w:rsidRDefault="006322FC" w:rsidP="00FC6176">
      <w:pPr>
        <w:pStyle w:val="Ttulo2"/>
        <w:numPr>
          <w:ilvl w:val="0"/>
          <w:numId w:val="0"/>
        </w:numPr>
        <w:ind w:left="360"/>
        <w:jc w:val="both"/>
        <w:rPr>
          <w:rFonts w:cs="Arial"/>
        </w:rPr>
      </w:pPr>
      <w:bookmarkStart w:id="25" w:name="_Toc178839930"/>
      <w:r>
        <w:rPr>
          <w:rStyle w:val="Ttulodellibro"/>
          <w:b/>
          <w:sz w:val="24"/>
        </w:rPr>
        <w:t>1</w:t>
      </w:r>
      <w:r w:rsidR="007430EF">
        <w:rPr>
          <w:rStyle w:val="Ttulodellibro"/>
          <w:b/>
          <w:sz w:val="24"/>
        </w:rPr>
        <w:t>1</w:t>
      </w:r>
      <w:r>
        <w:rPr>
          <w:rStyle w:val="Ttulodellibro"/>
          <w:b/>
          <w:sz w:val="24"/>
        </w:rPr>
        <w:t>.</w:t>
      </w:r>
      <w:r w:rsidR="007430EF">
        <w:rPr>
          <w:rStyle w:val="Ttulodellibro"/>
          <w:b/>
          <w:sz w:val="24"/>
        </w:rPr>
        <w:t xml:space="preserve"> </w:t>
      </w:r>
      <w:bookmarkStart w:id="26" w:name="_Toc174516094"/>
      <w:r w:rsidR="00AE3918" w:rsidRPr="009721EF">
        <w:rPr>
          <w:rStyle w:val="Ttulodellibro"/>
          <w:b/>
          <w:sz w:val="24"/>
        </w:rPr>
        <w:t>PROPOSAL</w:t>
      </w:r>
      <w:r w:rsidR="00AE3918">
        <w:rPr>
          <w:rStyle w:val="Ttulodellibro"/>
          <w:sz w:val="24"/>
        </w:rPr>
        <w:t xml:space="preserve"> </w:t>
      </w:r>
      <w:r w:rsidR="00AE3918" w:rsidRPr="009721EF">
        <w:rPr>
          <w:rStyle w:val="Ttulodellibro"/>
          <w:b/>
          <w:sz w:val="24"/>
        </w:rPr>
        <w:t>BY</w:t>
      </w:r>
      <w:r w:rsidR="00AE3918">
        <w:rPr>
          <w:rStyle w:val="Ttulodellibro"/>
          <w:sz w:val="24"/>
        </w:rPr>
        <w:t xml:space="preserve"> </w:t>
      </w:r>
      <w:r w:rsidR="00AE3918" w:rsidRPr="009721EF">
        <w:rPr>
          <w:rStyle w:val="Ttulodellibro"/>
          <w:b/>
          <w:sz w:val="24"/>
        </w:rPr>
        <w:t>THE</w:t>
      </w:r>
      <w:r w:rsidR="00AE3918">
        <w:rPr>
          <w:rStyle w:val="Ttulodellibro"/>
          <w:sz w:val="24"/>
        </w:rPr>
        <w:t xml:space="preserve"> </w:t>
      </w:r>
      <w:r w:rsidR="00AE3918" w:rsidRPr="009721EF">
        <w:rPr>
          <w:rStyle w:val="Ttulodellibro"/>
          <w:b/>
          <w:sz w:val="24"/>
        </w:rPr>
        <w:t>BIDDER</w:t>
      </w:r>
      <w:bookmarkStart w:id="27" w:name="_Ref163469033"/>
      <w:bookmarkEnd w:id="25"/>
      <w:bookmarkEnd w:id="26"/>
    </w:p>
    <w:p w14:paraId="4EEFBF6F" w14:textId="77777777" w:rsidR="00E56CC4" w:rsidRPr="00DF1B80" w:rsidRDefault="005B73D5" w:rsidP="00FC6176">
      <w:pPr>
        <w:pStyle w:val="Prrafodelista"/>
        <w:spacing w:line="240" w:lineRule="auto"/>
        <w:ind w:left="0" w:firstLine="567"/>
        <w:jc w:val="both"/>
        <w:rPr>
          <w:rFonts w:ascii="Arial" w:hAnsi="Arial" w:cs="Arial"/>
          <w:color w:val="FF0000"/>
        </w:rPr>
      </w:pPr>
      <w:r>
        <w:t xml:space="preserve"> </w:t>
      </w:r>
      <w:r>
        <w:rPr>
          <w:rFonts w:ascii="Arial" w:hAnsi="Arial"/>
        </w:rPr>
        <w:t>The bidders, even the ones participating jointly may submit multiple proposals in the bidding process.</w:t>
      </w:r>
    </w:p>
    <w:p w14:paraId="5E8FF63D" w14:textId="77777777" w:rsidR="005B73D5" w:rsidRDefault="005B73D5" w:rsidP="00FC6176">
      <w:pPr>
        <w:pStyle w:val="Prrafodelista"/>
        <w:spacing w:line="240" w:lineRule="auto"/>
        <w:ind w:left="360"/>
        <w:jc w:val="both"/>
      </w:pPr>
    </w:p>
    <w:p w14:paraId="53E67819" w14:textId="7FB2AC51" w:rsidR="00AE3918" w:rsidRPr="006322FC" w:rsidRDefault="006322FC" w:rsidP="00FC6176">
      <w:pPr>
        <w:pStyle w:val="Ttulo2"/>
        <w:numPr>
          <w:ilvl w:val="0"/>
          <w:numId w:val="0"/>
        </w:numPr>
        <w:ind w:left="360"/>
        <w:jc w:val="both"/>
        <w:rPr>
          <w:b w:val="0"/>
          <w:bCs/>
        </w:rPr>
      </w:pPr>
      <w:bookmarkStart w:id="28" w:name="_Toc174516095"/>
      <w:bookmarkStart w:id="29" w:name="_Toc178839931"/>
      <w:r w:rsidRPr="006322FC">
        <w:rPr>
          <w:rStyle w:val="Ttulodellibro"/>
          <w:b/>
          <w:sz w:val="24"/>
        </w:rPr>
        <w:t>1</w:t>
      </w:r>
      <w:r w:rsidR="007430EF">
        <w:rPr>
          <w:rStyle w:val="Ttulodellibro"/>
          <w:b/>
          <w:sz w:val="24"/>
        </w:rPr>
        <w:t>2</w:t>
      </w:r>
      <w:r w:rsidRPr="006322FC">
        <w:rPr>
          <w:rStyle w:val="Ttulodellibro"/>
          <w:b/>
          <w:sz w:val="24"/>
        </w:rPr>
        <w:t>.</w:t>
      </w:r>
      <w:r w:rsidR="007430EF">
        <w:rPr>
          <w:rStyle w:val="Ttulodellibro"/>
          <w:b/>
          <w:sz w:val="24"/>
        </w:rPr>
        <w:t xml:space="preserve"> </w:t>
      </w:r>
      <w:r w:rsidR="00AE3918" w:rsidRPr="006322FC">
        <w:rPr>
          <w:rStyle w:val="Ttulodellibro"/>
          <w:b/>
          <w:sz w:val="24"/>
        </w:rPr>
        <w:t>COST OF THE PREPARATION AND SUBMISSION OF THE PROPOSAL</w:t>
      </w:r>
      <w:bookmarkEnd w:id="28"/>
      <w:bookmarkEnd w:id="29"/>
    </w:p>
    <w:p w14:paraId="4B9A2D2D" w14:textId="77777777" w:rsidR="005C5FF4" w:rsidRPr="00DF1B80" w:rsidRDefault="005B73D5" w:rsidP="00FC6176">
      <w:pPr>
        <w:pStyle w:val="Prrafodelista"/>
        <w:spacing w:line="240" w:lineRule="auto"/>
        <w:ind w:left="0" w:firstLine="567"/>
        <w:jc w:val="both"/>
        <w:rPr>
          <w:rFonts w:ascii="Arial" w:hAnsi="Arial" w:cs="Arial"/>
        </w:rPr>
      </w:pPr>
      <w:r>
        <w:rPr>
          <w:rFonts w:ascii="Arial" w:hAnsi="Arial"/>
        </w:rPr>
        <w:t>The bidder shall bear all costs associated with the preparation and submission of the proposal and the convener shall not be responsible for such costs, regardless of the development or result of the bidding process.</w:t>
      </w:r>
    </w:p>
    <w:p w14:paraId="74C3E5DF" w14:textId="77777777" w:rsidR="005B73D5" w:rsidRDefault="005B73D5" w:rsidP="00FC6176">
      <w:pPr>
        <w:pStyle w:val="Prrafodelista"/>
        <w:spacing w:line="240" w:lineRule="auto"/>
        <w:ind w:left="360"/>
        <w:jc w:val="both"/>
        <w:rPr>
          <w:rFonts w:eastAsiaTheme="minorEastAsia" w:cstheme="minorHAnsi"/>
          <w:b/>
          <w:bCs/>
          <w:color w:val="000000" w:themeColor="text1"/>
          <w:sz w:val="24"/>
          <w:szCs w:val="24"/>
        </w:rPr>
      </w:pPr>
    </w:p>
    <w:p w14:paraId="1A5683A4" w14:textId="40D8EF75" w:rsidR="00AE3918" w:rsidRPr="006322FC" w:rsidRDefault="006322FC" w:rsidP="00FC6176">
      <w:pPr>
        <w:pStyle w:val="Ttulo2"/>
        <w:numPr>
          <w:ilvl w:val="0"/>
          <w:numId w:val="0"/>
        </w:numPr>
        <w:ind w:left="720" w:hanging="360"/>
        <w:jc w:val="both"/>
        <w:rPr>
          <w:b w:val="0"/>
          <w:bCs/>
        </w:rPr>
      </w:pPr>
      <w:bookmarkStart w:id="30" w:name="_Toc174516096"/>
      <w:bookmarkStart w:id="31" w:name="_Toc178839932"/>
      <w:r>
        <w:rPr>
          <w:rStyle w:val="Ttulodellibro"/>
          <w:b/>
          <w:sz w:val="24"/>
        </w:rPr>
        <w:t>1</w:t>
      </w:r>
      <w:r w:rsidR="007430EF">
        <w:rPr>
          <w:rStyle w:val="Ttulodellibro"/>
          <w:b/>
          <w:sz w:val="24"/>
        </w:rPr>
        <w:t>3</w:t>
      </w:r>
      <w:r>
        <w:rPr>
          <w:rStyle w:val="Ttulodellibro"/>
          <w:b/>
          <w:sz w:val="24"/>
        </w:rPr>
        <w:t>.</w:t>
      </w:r>
      <w:r w:rsidR="007430EF">
        <w:rPr>
          <w:rStyle w:val="Ttulodellibro"/>
          <w:b/>
          <w:sz w:val="24"/>
        </w:rPr>
        <w:t xml:space="preserve"> </w:t>
      </w:r>
      <w:r w:rsidR="00AE3918" w:rsidRPr="006322FC">
        <w:rPr>
          <w:rStyle w:val="Ttulodellibro"/>
          <w:b/>
          <w:sz w:val="24"/>
        </w:rPr>
        <w:t>SITE VISIT FOR THE EXECUTION OF THE JOB</w:t>
      </w:r>
      <w:bookmarkEnd w:id="30"/>
      <w:bookmarkEnd w:id="31"/>
    </w:p>
    <w:p w14:paraId="0404E626" w14:textId="77777777" w:rsidR="005B73D5" w:rsidRPr="00DF1B80" w:rsidRDefault="765A5ED1" w:rsidP="00FC6176">
      <w:pPr>
        <w:pStyle w:val="Prrafodelista"/>
        <w:numPr>
          <w:ilvl w:val="1"/>
          <w:numId w:val="1"/>
        </w:numPr>
        <w:spacing w:line="240" w:lineRule="auto"/>
        <w:ind w:left="426" w:hanging="426"/>
        <w:jc w:val="both"/>
        <w:rPr>
          <w:rFonts w:ascii="Arial" w:eastAsiaTheme="minorEastAsia" w:hAnsi="Arial" w:cs="Arial"/>
          <w:b/>
          <w:bCs/>
          <w:color w:val="000000" w:themeColor="text1"/>
          <w:sz w:val="24"/>
          <w:szCs w:val="24"/>
        </w:rPr>
      </w:pPr>
      <w:r>
        <w:rPr>
          <w:rFonts w:ascii="Arial" w:hAnsi="Arial"/>
        </w:rPr>
        <w:t xml:space="preserve">The bidder, at its sole responsibility and risk, is invited to visit and examine the plant and the surrounding area and obtain the necessary information to prepare the proposal. Costs and expenses of the site visit shall be bear by the tender. </w:t>
      </w:r>
    </w:p>
    <w:p w14:paraId="4AFE02CA" w14:textId="77777777" w:rsidR="005B73D5" w:rsidRPr="00DF1B80" w:rsidRDefault="765A5ED1" w:rsidP="00FC6176">
      <w:pPr>
        <w:pStyle w:val="Prrafodelista"/>
        <w:numPr>
          <w:ilvl w:val="1"/>
          <w:numId w:val="1"/>
        </w:numPr>
        <w:spacing w:line="240" w:lineRule="auto"/>
        <w:ind w:left="426" w:hanging="426"/>
        <w:jc w:val="both"/>
        <w:rPr>
          <w:rFonts w:ascii="Arial" w:eastAsiaTheme="minorEastAsia" w:hAnsi="Arial" w:cs="Arial"/>
          <w:b/>
          <w:bCs/>
          <w:color w:val="000000" w:themeColor="text1"/>
          <w:sz w:val="24"/>
          <w:szCs w:val="24"/>
        </w:rPr>
      </w:pPr>
      <w:r>
        <w:rPr>
          <w:rFonts w:ascii="Arial" w:hAnsi="Arial"/>
        </w:rPr>
        <w:t>In order to attend the site visit and 3(three) business days prior to the indicated date for such visit, the bidders must send a letter of interest to the convener´s e-mail address stating in all cases the general information of the bidders and, if applicable, the legal representative, for which they must complete Form 8.</w:t>
      </w:r>
    </w:p>
    <w:p w14:paraId="0DBDE810" w14:textId="77777777" w:rsidR="005B73D5" w:rsidRPr="00DF1B80" w:rsidRDefault="765A5ED1" w:rsidP="00FC6176">
      <w:pPr>
        <w:pStyle w:val="Prrafodelista"/>
        <w:numPr>
          <w:ilvl w:val="1"/>
          <w:numId w:val="1"/>
        </w:numPr>
        <w:spacing w:line="240" w:lineRule="auto"/>
        <w:ind w:left="426" w:hanging="426"/>
        <w:jc w:val="both"/>
        <w:rPr>
          <w:rFonts w:ascii="Arial" w:eastAsiaTheme="minorEastAsia" w:hAnsi="Arial" w:cs="Arial"/>
          <w:b/>
          <w:bCs/>
          <w:color w:val="000000" w:themeColor="text1"/>
          <w:sz w:val="24"/>
          <w:szCs w:val="24"/>
        </w:rPr>
      </w:pPr>
      <w:r>
        <w:rPr>
          <w:rFonts w:ascii="Arial" w:hAnsi="Arial"/>
        </w:rPr>
        <w:t>This visit is optional for the bidders who may submit the proposals and make questions to the convener in the clarification meeting even without visiting the plant.</w:t>
      </w:r>
    </w:p>
    <w:p w14:paraId="497C57C6" w14:textId="77777777" w:rsidR="005B73D5" w:rsidRPr="00DF1B80" w:rsidRDefault="14C1B3A8" w:rsidP="00FC6176">
      <w:pPr>
        <w:pStyle w:val="Prrafodelista"/>
        <w:numPr>
          <w:ilvl w:val="1"/>
          <w:numId w:val="1"/>
        </w:numPr>
        <w:spacing w:line="240" w:lineRule="auto"/>
        <w:ind w:left="426" w:hanging="426"/>
        <w:jc w:val="both"/>
        <w:rPr>
          <w:rFonts w:ascii="Arial" w:eastAsiaTheme="minorEastAsia" w:hAnsi="Arial" w:cs="Arial"/>
          <w:b/>
          <w:bCs/>
          <w:color w:val="000000" w:themeColor="text1"/>
          <w:sz w:val="24"/>
          <w:szCs w:val="24"/>
        </w:rPr>
      </w:pPr>
      <w:r>
        <w:rPr>
          <w:rFonts w:ascii="Arial" w:hAnsi="Arial"/>
        </w:rPr>
        <w:t>The visit to the site will take place on the date defined in the schedule and at a time to be agreed upon with APASA.</w:t>
      </w:r>
    </w:p>
    <w:p w14:paraId="424015FB" w14:textId="63F843C7" w:rsidR="00665D18" w:rsidRPr="00DF1B80" w:rsidRDefault="14C1B3A8" w:rsidP="00FC6176">
      <w:pPr>
        <w:pStyle w:val="Prrafodelista"/>
        <w:numPr>
          <w:ilvl w:val="1"/>
          <w:numId w:val="1"/>
        </w:numPr>
        <w:spacing w:line="240" w:lineRule="auto"/>
        <w:ind w:left="426" w:hanging="426"/>
        <w:jc w:val="both"/>
        <w:rPr>
          <w:rFonts w:ascii="Arial" w:eastAsiaTheme="minorEastAsia" w:hAnsi="Arial" w:cs="Arial"/>
          <w:b/>
          <w:bCs/>
          <w:color w:val="000000" w:themeColor="text1"/>
          <w:sz w:val="24"/>
          <w:szCs w:val="24"/>
        </w:rPr>
      </w:pPr>
      <w:r>
        <w:rPr>
          <w:rFonts w:ascii="Arial" w:hAnsi="Arial"/>
        </w:rPr>
        <w:t xml:space="preserve">Individuals attending the site visit on behalf of the bidders must send an email in advance to the convener’s email address with the information/documents required by the HR department, </w:t>
      </w:r>
      <w:r w:rsidRPr="00FC6176">
        <w:rPr>
          <w:rFonts w:ascii="Arial" w:hAnsi="Arial"/>
          <w:b/>
          <w:bCs/>
        </w:rPr>
        <w:t>Annex 003 - Contractor Personnel Entry Control</w:t>
      </w:r>
      <w:r>
        <w:rPr>
          <w:rFonts w:ascii="Arial" w:hAnsi="Arial"/>
        </w:rPr>
        <w:t xml:space="preserve">.  </w:t>
      </w:r>
    </w:p>
    <w:p w14:paraId="2F9809DD" w14:textId="77777777" w:rsidR="005771FF" w:rsidRPr="00DF1B80" w:rsidRDefault="005771FF" w:rsidP="00FC6176">
      <w:pPr>
        <w:ind w:left="426" w:hanging="426"/>
        <w:jc w:val="both"/>
        <w:rPr>
          <w:rFonts w:eastAsia="Arial" w:cs="Arial"/>
          <w:sz w:val="22"/>
          <w:szCs w:val="22"/>
        </w:rPr>
      </w:pPr>
      <w:r>
        <w:rPr>
          <w:sz w:val="22"/>
          <w:u w:val="single"/>
        </w:rPr>
        <w:t>In the event of a worker with employee status:</w:t>
      </w:r>
    </w:p>
    <w:p w14:paraId="76BF284B" w14:textId="4C56C9E7" w:rsidR="005771FF" w:rsidRPr="00FC6176" w:rsidRDefault="005771FF" w:rsidP="00FC6176">
      <w:pPr>
        <w:ind w:left="426" w:hanging="426"/>
        <w:jc w:val="both"/>
        <w:rPr>
          <w:rFonts w:eastAsia="Arial" w:cs="Arial"/>
          <w:b/>
          <w:bCs/>
          <w:sz w:val="22"/>
          <w:szCs w:val="22"/>
        </w:rPr>
      </w:pPr>
      <w:r>
        <w:rPr>
          <w:sz w:val="22"/>
        </w:rPr>
        <w:t xml:space="preserve">ART certificate with a </w:t>
      </w:r>
      <w:r w:rsidR="00FC6176" w:rsidRPr="00FC6176">
        <w:rPr>
          <w:b/>
          <w:bCs/>
          <w:sz w:val="22"/>
        </w:rPr>
        <w:t>Non-Recourse</w:t>
      </w:r>
      <w:r w:rsidRPr="00FC6176">
        <w:rPr>
          <w:b/>
          <w:bCs/>
          <w:sz w:val="22"/>
        </w:rPr>
        <w:t xml:space="preserve"> clause in favor of Austin Powder Argentina S.A;</w:t>
      </w:r>
    </w:p>
    <w:p w14:paraId="1E79AA40" w14:textId="77777777" w:rsidR="005771FF" w:rsidRPr="00DF1B80" w:rsidRDefault="005771FF" w:rsidP="00FC6176">
      <w:pPr>
        <w:ind w:left="426" w:hanging="426"/>
        <w:jc w:val="both"/>
        <w:rPr>
          <w:rFonts w:eastAsia="Arial" w:cs="Arial"/>
          <w:sz w:val="22"/>
          <w:szCs w:val="22"/>
        </w:rPr>
      </w:pPr>
      <w:r w:rsidRPr="00FC6176">
        <w:rPr>
          <w:b/>
          <w:bCs/>
          <w:sz w:val="22"/>
        </w:rPr>
        <w:t>SVO certificate</w:t>
      </w:r>
      <w:r>
        <w:rPr>
          <w:sz w:val="22"/>
        </w:rPr>
        <w:t xml:space="preserve"> (mandatory life insurance);</w:t>
      </w:r>
    </w:p>
    <w:p w14:paraId="3C852D65" w14:textId="77777777" w:rsidR="005771FF" w:rsidRPr="00DF1B80" w:rsidRDefault="005771FF" w:rsidP="00FC6176">
      <w:pPr>
        <w:ind w:left="426" w:hanging="426"/>
        <w:jc w:val="both"/>
        <w:rPr>
          <w:rFonts w:eastAsia="Arial" w:cs="Arial"/>
          <w:sz w:val="22"/>
          <w:szCs w:val="22"/>
        </w:rPr>
      </w:pPr>
      <w:r>
        <w:rPr>
          <w:sz w:val="22"/>
        </w:rPr>
        <w:t>Submission of affidavits and payment of the form 931(VEP-Electronic Payment Voucher and proof of payment)</w:t>
      </w:r>
    </w:p>
    <w:p w14:paraId="5C2B54DB" w14:textId="24C25C3B" w:rsidR="005771FF" w:rsidRPr="00DF1B80" w:rsidRDefault="005771FF" w:rsidP="00FC6176">
      <w:pPr>
        <w:ind w:left="426" w:hanging="426"/>
        <w:jc w:val="both"/>
        <w:rPr>
          <w:rFonts w:eastAsia="Arial" w:cs="Arial"/>
          <w:sz w:val="22"/>
          <w:szCs w:val="22"/>
        </w:rPr>
      </w:pPr>
      <w:r>
        <w:rPr>
          <w:sz w:val="22"/>
        </w:rPr>
        <w:t>AFIP</w:t>
      </w:r>
      <w:r w:rsidR="00847205">
        <w:rPr>
          <w:sz w:val="22"/>
        </w:rPr>
        <w:t xml:space="preserve"> </w:t>
      </w:r>
      <w:r>
        <w:rPr>
          <w:sz w:val="22"/>
        </w:rPr>
        <w:t>(Federal Administration of Public Revenue) registration of the personnel;</w:t>
      </w:r>
    </w:p>
    <w:p w14:paraId="0563353F" w14:textId="7E090F13" w:rsidR="005771FF" w:rsidRPr="00DF1B80" w:rsidRDefault="005771FF" w:rsidP="00FC6176">
      <w:pPr>
        <w:ind w:left="426" w:hanging="426"/>
        <w:jc w:val="both"/>
        <w:rPr>
          <w:rFonts w:eastAsia="Arial" w:cs="Arial"/>
          <w:sz w:val="22"/>
          <w:szCs w:val="22"/>
        </w:rPr>
      </w:pPr>
      <w:r>
        <w:rPr>
          <w:sz w:val="22"/>
        </w:rPr>
        <w:t xml:space="preserve">• ID </w:t>
      </w:r>
      <w:r w:rsidR="00ED732E">
        <w:rPr>
          <w:sz w:val="22"/>
        </w:rPr>
        <w:t>card (</w:t>
      </w:r>
      <w:r>
        <w:rPr>
          <w:sz w:val="22"/>
        </w:rPr>
        <w:t>national identity card) / Identification number/ Passport number of each person entering the site.</w:t>
      </w:r>
    </w:p>
    <w:p w14:paraId="49FE63A4" w14:textId="77777777" w:rsidR="3CE69F5F" w:rsidRPr="00D04DE0" w:rsidRDefault="3CE69F5F" w:rsidP="00FC6176">
      <w:pPr>
        <w:ind w:left="426" w:hanging="426"/>
        <w:jc w:val="both"/>
        <w:rPr>
          <w:rFonts w:eastAsia="Arial" w:cs="Arial"/>
          <w:sz w:val="22"/>
          <w:szCs w:val="22"/>
        </w:rPr>
      </w:pPr>
    </w:p>
    <w:p w14:paraId="3F41556F" w14:textId="77777777" w:rsidR="005771FF" w:rsidRPr="00DF1B80" w:rsidRDefault="005771FF" w:rsidP="00FC6176">
      <w:pPr>
        <w:ind w:left="426" w:hanging="426"/>
        <w:jc w:val="both"/>
        <w:rPr>
          <w:rFonts w:eastAsia="Arial" w:cs="Arial"/>
          <w:sz w:val="22"/>
          <w:szCs w:val="22"/>
        </w:rPr>
      </w:pPr>
      <w:r>
        <w:rPr>
          <w:sz w:val="22"/>
          <w:u w:val="single"/>
        </w:rPr>
        <w:t>In the event of being an autonomous worker or a foreigner:</w:t>
      </w:r>
    </w:p>
    <w:p w14:paraId="48774868" w14:textId="3B54E80A" w:rsidR="005771FF" w:rsidRPr="00DF1B80" w:rsidRDefault="005771FF" w:rsidP="00FC6176">
      <w:pPr>
        <w:numPr>
          <w:ilvl w:val="0"/>
          <w:numId w:val="23"/>
        </w:numPr>
        <w:ind w:left="426" w:hanging="426"/>
        <w:jc w:val="both"/>
        <w:rPr>
          <w:rFonts w:eastAsia="Arial" w:cs="Arial"/>
          <w:sz w:val="22"/>
          <w:szCs w:val="22"/>
        </w:rPr>
      </w:pPr>
      <w:r>
        <w:rPr>
          <w:sz w:val="22"/>
        </w:rPr>
        <w:t xml:space="preserve">ID </w:t>
      </w:r>
      <w:r w:rsidR="00ED732E">
        <w:rPr>
          <w:sz w:val="22"/>
        </w:rPr>
        <w:t>card (</w:t>
      </w:r>
      <w:r>
        <w:rPr>
          <w:sz w:val="22"/>
        </w:rPr>
        <w:t>national identity card) / Identification number/ Passport number.</w:t>
      </w:r>
    </w:p>
    <w:p w14:paraId="2321A9C1" w14:textId="431D7EDA" w:rsidR="005771FF" w:rsidRDefault="005771FF" w:rsidP="00FC6176">
      <w:pPr>
        <w:numPr>
          <w:ilvl w:val="0"/>
          <w:numId w:val="23"/>
        </w:numPr>
        <w:ind w:left="426" w:hanging="426"/>
        <w:jc w:val="both"/>
        <w:rPr>
          <w:rFonts w:eastAsia="Arial" w:cs="Arial"/>
          <w:sz w:val="22"/>
          <w:szCs w:val="22"/>
        </w:rPr>
      </w:pPr>
      <w:r>
        <w:rPr>
          <w:sz w:val="22"/>
        </w:rPr>
        <w:t xml:space="preserve">Personal accident insurance with a </w:t>
      </w:r>
      <w:r w:rsidR="00FC6176">
        <w:rPr>
          <w:sz w:val="22"/>
        </w:rPr>
        <w:t>Non-Recourse</w:t>
      </w:r>
      <w:r>
        <w:rPr>
          <w:sz w:val="22"/>
        </w:rPr>
        <w:t xml:space="preserve"> clause in favor of Austin Powder Argentina S.A.</w:t>
      </w:r>
      <w:r>
        <w:rPr>
          <w:sz w:val="20"/>
        </w:rPr>
        <w:t xml:space="preserve"> </w:t>
      </w:r>
      <w:r w:rsidRPr="00847205">
        <w:rPr>
          <w:sz w:val="22"/>
          <w:szCs w:val="22"/>
        </w:rPr>
        <w:t xml:space="preserve">TIN (tax identification </w:t>
      </w:r>
      <w:r w:rsidR="00ED732E" w:rsidRPr="00847205">
        <w:rPr>
          <w:sz w:val="22"/>
          <w:szCs w:val="22"/>
        </w:rPr>
        <w:t>number) 30</w:t>
      </w:r>
      <w:r>
        <w:rPr>
          <w:sz w:val="22"/>
        </w:rPr>
        <w:t>- 50398566-3 The insurance amount must be at least:</w:t>
      </w:r>
    </w:p>
    <w:p w14:paraId="2B2F68A0" w14:textId="77777777" w:rsidR="000E2454" w:rsidRPr="000E2454" w:rsidRDefault="000E2454" w:rsidP="00FC6176">
      <w:pPr>
        <w:autoSpaceDE w:val="0"/>
        <w:autoSpaceDN w:val="0"/>
        <w:adjustRightInd w:val="0"/>
        <w:jc w:val="both"/>
        <w:rPr>
          <w:rFonts w:eastAsiaTheme="minorHAnsi" w:cs="Arial"/>
          <w:sz w:val="22"/>
          <w:szCs w:val="22"/>
        </w:rPr>
      </w:pPr>
      <w:r>
        <w:rPr>
          <w:sz w:val="22"/>
        </w:rPr>
        <w:t>1- Death $18,000,000.00</w:t>
      </w:r>
    </w:p>
    <w:p w14:paraId="54CD98F7" w14:textId="6B80DC84" w:rsidR="000E2454" w:rsidRPr="000E2454" w:rsidRDefault="000E2454" w:rsidP="00FC6176">
      <w:pPr>
        <w:autoSpaceDE w:val="0"/>
        <w:autoSpaceDN w:val="0"/>
        <w:adjustRightInd w:val="0"/>
        <w:jc w:val="both"/>
        <w:rPr>
          <w:rFonts w:eastAsiaTheme="minorHAnsi" w:cs="Arial"/>
          <w:sz w:val="22"/>
          <w:szCs w:val="22"/>
        </w:rPr>
      </w:pPr>
      <w:r>
        <w:rPr>
          <w:sz w:val="22"/>
        </w:rPr>
        <w:t>2- Permanent Total and/or Partial Disability due to an Accident $18,000,000.00</w:t>
      </w:r>
    </w:p>
    <w:p w14:paraId="31561541" w14:textId="7E79DC5B" w:rsidR="009961B3" w:rsidRPr="000E2454" w:rsidRDefault="000E2454" w:rsidP="00FC6176">
      <w:pPr>
        <w:jc w:val="both"/>
        <w:rPr>
          <w:rFonts w:eastAsia="Arial" w:cs="Arial"/>
          <w:sz w:val="22"/>
          <w:szCs w:val="22"/>
        </w:rPr>
      </w:pPr>
      <w:r>
        <w:rPr>
          <w:sz w:val="22"/>
        </w:rPr>
        <w:t>3-</w:t>
      </w:r>
      <w:r w:rsidR="00FC6176">
        <w:rPr>
          <w:sz w:val="22"/>
        </w:rPr>
        <w:t xml:space="preserve"> </w:t>
      </w:r>
      <w:r>
        <w:rPr>
          <w:sz w:val="22"/>
        </w:rPr>
        <w:t>Pharmacy $1,800,000.00</w:t>
      </w:r>
    </w:p>
    <w:p w14:paraId="4E7A3AC6" w14:textId="3D6CABD3" w:rsidR="005771FF" w:rsidRPr="00DF1B80" w:rsidRDefault="009961B3" w:rsidP="00FC6176">
      <w:pPr>
        <w:pStyle w:val="Prrafodelista"/>
        <w:spacing w:line="240" w:lineRule="auto"/>
        <w:ind w:left="0" w:firstLine="709"/>
        <w:jc w:val="both"/>
        <w:rPr>
          <w:rFonts w:ascii="Arial" w:eastAsia="Arial" w:hAnsi="Arial" w:cs="Arial"/>
        </w:rPr>
      </w:pPr>
      <w:r>
        <w:rPr>
          <w:rFonts w:ascii="Arial" w:hAnsi="Arial"/>
        </w:rPr>
        <w:lastRenderedPageBreak/>
        <w:t xml:space="preserve">The name and </w:t>
      </w:r>
      <w:r w:rsidR="00ED732E">
        <w:rPr>
          <w:rFonts w:ascii="Arial" w:hAnsi="Arial"/>
        </w:rPr>
        <w:t>CUIL (</w:t>
      </w:r>
      <w:r>
        <w:rPr>
          <w:rFonts w:ascii="Arial" w:hAnsi="Arial"/>
        </w:rPr>
        <w:t xml:space="preserve">Worker identification number) of the insured must be registered. Validity: as established in the </w:t>
      </w:r>
      <w:r w:rsidR="00ED732E">
        <w:rPr>
          <w:rFonts w:ascii="Arial" w:hAnsi="Arial"/>
        </w:rPr>
        <w:t>policy (</w:t>
      </w:r>
      <w:r>
        <w:rPr>
          <w:rFonts w:ascii="Arial" w:hAnsi="Arial"/>
        </w:rPr>
        <w:t xml:space="preserve">The insurance must be from an </w:t>
      </w:r>
      <w:r w:rsidRPr="00FC6176">
        <w:rPr>
          <w:rFonts w:ascii="Arial" w:hAnsi="Arial"/>
          <w:b/>
          <w:bCs/>
        </w:rPr>
        <w:t>Argentinian</w:t>
      </w:r>
      <w:r>
        <w:rPr>
          <w:rFonts w:ascii="Arial" w:hAnsi="Arial"/>
        </w:rPr>
        <w:t xml:space="preserve"> insurance company); such as: </w:t>
      </w:r>
      <w:proofErr w:type="spellStart"/>
      <w:r>
        <w:rPr>
          <w:rFonts w:ascii="Arial" w:hAnsi="Arial"/>
        </w:rPr>
        <w:t>Prevención</w:t>
      </w:r>
      <w:proofErr w:type="spellEnd"/>
      <w:r>
        <w:rPr>
          <w:rFonts w:ascii="Arial" w:hAnsi="Arial"/>
        </w:rPr>
        <w:t xml:space="preserve"> ART/ </w:t>
      </w:r>
      <w:proofErr w:type="spellStart"/>
      <w:r>
        <w:rPr>
          <w:rFonts w:ascii="Arial" w:hAnsi="Arial"/>
        </w:rPr>
        <w:t>Federación</w:t>
      </w:r>
      <w:proofErr w:type="spellEnd"/>
      <w:r>
        <w:rPr>
          <w:rFonts w:ascii="Arial" w:hAnsi="Arial"/>
        </w:rPr>
        <w:t xml:space="preserve"> Patronal </w:t>
      </w:r>
      <w:proofErr w:type="spellStart"/>
      <w:r>
        <w:rPr>
          <w:rFonts w:ascii="Arial" w:hAnsi="Arial"/>
        </w:rPr>
        <w:t>Seguros</w:t>
      </w:r>
      <w:proofErr w:type="spellEnd"/>
      <w:r>
        <w:rPr>
          <w:rFonts w:ascii="Arial" w:hAnsi="Arial"/>
        </w:rPr>
        <w:t>/</w:t>
      </w:r>
      <w:proofErr w:type="spellStart"/>
      <w:r>
        <w:rPr>
          <w:rFonts w:ascii="Arial" w:hAnsi="Arial"/>
        </w:rPr>
        <w:t>Sancor</w:t>
      </w:r>
      <w:proofErr w:type="spellEnd"/>
      <w:r>
        <w:rPr>
          <w:rFonts w:ascii="Arial" w:hAnsi="Arial"/>
        </w:rPr>
        <w:t xml:space="preserve"> </w:t>
      </w:r>
      <w:proofErr w:type="spellStart"/>
      <w:r>
        <w:rPr>
          <w:rFonts w:ascii="Arial" w:hAnsi="Arial"/>
        </w:rPr>
        <w:t>Seguros</w:t>
      </w:r>
      <w:proofErr w:type="spellEnd"/>
      <w:r>
        <w:rPr>
          <w:rFonts w:ascii="Arial" w:hAnsi="Arial"/>
        </w:rPr>
        <w:t>/Swiss Medical/etc. If necessary, we can provide the contact number to obtain an insurance policy: Insurance company Swiss Medical – German Pucheta +54 9 3874 12-2799)</w:t>
      </w:r>
    </w:p>
    <w:p w14:paraId="422DA7CE" w14:textId="77777777" w:rsidR="00130BF0" w:rsidRPr="00DF1B80" w:rsidRDefault="000D1D71" w:rsidP="00FC6176">
      <w:pPr>
        <w:ind w:left="426" w:hanging="426"/>
        <w:jc w:val="both"/>
        <w:rPr>
          <w:rFonts w:eastAsia="Arial" w:cs="Arial"/>
          <w:i/>
          <w:sz w:val="22"/>
          <w:szCs w:val="22"/>
        </w:rPr>
      </w:pPr>
      <w:r>
        <w:rPr>
          <w:b/>
          <w:i/>
          <w:sz w:val="22"/>
          <w:u w:val="single"/>
        </w:rPr>
        <w:t>*Note</w:t>
      </w:r>
      <w:r>
        <w:rPr>
          <w:i/>
          <w:sz w:val="22"/>
        </w:rPr>
        <w:t xml:space="preserve"> The amounts established on the bid specification may vary the day of the site visit.</w:t>
      </w:r>
    </w:p>
    <w:p w14:paraId="6C8B568F" w14:textId="77777777" w:rsidR="005771FF" w:rsidRPr="00DF1B80" w:rsidRDefault="005771FF" w:rsidP="00FC6176">
      <w:pPr>
        <w:ind w:left="426" w:hanging="426"/>
        <w:jc w:val="both"/>
        <w:rPr>
          <w:rFonts w:cs="Arial"/>
        </w:rPr>
      </w:pPr>
    </w:p>
    <w:p w14:paraId="3884AC27" w14:textId="77777777" w:rsidR="00944BAE" w:rsidRPr="00DF1B80" w:rsidRDefault="00944BAE" w:rsidP="00FC6176">
      <w:pPr>
        <w:pStyle w:val="Prrafodelista"/>
        <w:spacing w:line="240" w:lineRule="auto"/>
        <w:ind w:left="0" w:firstLine="567"/>
        <w:jc w:val="both"/>
        <w:rPr>
          <w:rFonts w:ascii="Arial" w:hAnsi="Arial" w:cs="Arial"/>
        </w:rPr>
      </w:pPr>
      <w:r>
        <w:rPr>
          <w:rFonts w:ascii="Arial" w:hAnsi="Arial"/>
        </w:rPr>
        <w:t>Notwithstanding the aforementioned, these documents must be physically brought on the date of the visit and shown upon request by the convener’s staff, who will review and, if applicable, approve them to grant access to the site visit for the bidders.</w:t>
      </w:r>
    </w:p>
    <w:p w14:paraId="54CD25EA" w14:textId="77777777" w:rsidR="00944BAE" w:rsidRPr="00DF1B80" w:rsidRDefault="00944BAE" w:rsidP="00FC6176">
      <w:pPr>
        <w:pStyle w:val="Prrafodelista"/>
        <w:spacing w:line="240" w:lineRule="auto"/>
        <w:ind w:left="0" w:firstLine="567"/>
        <w:jc w:val="both"/>
        <w:rPr>
          <w:rFonts w:ascii="Arial" w:hAnsi="Arial" w:cs="Arial"/>
        </w:rPr>
      </w:pPr>
      <w:r>
        <w:rPr>
          <w:rFonts w:ascii="Arial" w:hAnsi="Arial"/>
        </w:rPr>
        <w:t>In case of not sending or exhibiting the documents mentioned in this section the convener will not allow the bidder or their representatives to access the plant for the site visit.</w:t>
      </w:r>
    </w:p>
    <w:p w14:paraId="5D34625D" w14:textId="43B5DA8A" w:rsidR="005771FF" w:rsidRPr="00DF1B80" w:rsidRDefault="005771FF" w:rsidP="00FC6176">
      <w:pPr>
        <w:pStyle w:val="Prrafodelista"/>
        <w:spacing w:line="240" w:lineRule="auto"/>
        <w:ind w:left="0" w:firstLine="567"/>
        <w:jc w:val="both"/>
        <w:rPr>
          <w:rFonts w:ascii="Arial" w:eastAsiaTheme="minorEastAsia" w:hAnsi="Arial" w:cs="Arial"/>
          <w:b/>
          <w:bCs/>
          <w:color w:val="000000" w:themeColor="text1"/>
          <w:sz w:val="24"/>
          <w:szCs w:val="24"/>
        </w:rPr>
      </w:pPr>
      <w:r>
        <w:rPr>
          <w:rFonts w:ascii="Arial" w:hAnsi="Arial"/>
        </w:rPr>
        <w:t>Besides, in the event the SHES team determines that the bidder must participate of an induction training, the training will be considered as mandatory. Annex 002- Bid Specifications SHES.</w:t>
      </w:r>
    </w:p>
    <w:p w14:paraId="3DAE7A41" w14:textId="51923093" w:rsidR="00665D18" w:rsidRPr="00DF1B80" w:rsidRDefault="00944BAE" w:rsidP="00FC6176">
      <w:pPr>
        <w:pStyle w:val="Prrafodelista"/>
        <w:numPr>
          <w:ilvl w:val="1"/>
          <w:numId w:val="1"/>
        </w:numPr>
        <w:spacing w:line="240" w:lineRule="auto"/>
        <w:ind w:left="426" w:hanging="426"/>
        <w:jc w:val="both"/>
        <w:rPr>
          <w:rFonts w:ascii="Arial" w:eastAsiaTheme="minorEastAsia" w:hAnsi="Arial" w:cs="Arial"/>
          <w:b/>
          <w:bCs/>
          <w:color w:val="000000" w:themeColor="text1"/>
          <w:sz w:val="24"/>
          <w:szCs w:val="24"/>
        </w:rPr>
      </w:pPr>
      <w:r>
        <w:rPr>
          <w:rFonts w:ascii="Arial" w:hAnsi="Arial"/>
        </w:rPr>
        <w:t xml:space="preserve">It is recommended that bidders who visit the site where the work will be carried out be accompanied by a specialist or technical personnel, in order to comply with what is stated in </w:t>
      </w:r>
      <w:r w:rsidRPr="00FC6176">
        <w:rPr>
          <w:rFonts w:ascii="Arial" w:hAnsi="Arial"/>
          <w:b/>
          <w:bCs/>
        </w:rPr>
        <w:t>Form 10</w:t>
      </w:r>
      <w:r>
        <w:rPr>
          <w:rFonts w:ascii="Arial" w:hAnsi="Arial"/>
        </w:rPr>
        <w:t xml:space="preserve">, which is included in </w:t>
      </w:r>
      <w:r w:rsidRPr="00FC6176">
        <w:rPr>
          <w:rFonts w:ascii="Arial" w:hAnsi="Arial"/>
          <w:b/>
          <w:bCs/>
        </w:rPr>
        <w:t>Section 3</w:t>
      </w:r>
      <w:r>
        <w:rPr>
          <w:rFonts w:ascii="Arial" w:hAnsi="Arial"/>
        </w:rPr>
        <w:t xml:space="preserve"> of this call for tender.</w:t>
      </w:r>
      <w:r w:rsidR="00C31CAB">
        <w:rPr>
          <w:rFonts w:ascii="Arial" w:hAnsi="Arial"/>
        </w:rPr>
        <w:t xml:space="preserve"> </w:t>
      </w:r>
      <w:r>
        <w:rPr>
          <w:rFonts w:ascii="Arial" w:hAnsi="Arial"/>
        </w:rPr>
        <w:t xml:space="preserve">This is to ensure that the bidders are aware of the environmental and climatic conditions, as well as the characteristics related to the degree of difficulty of the work to be carried out and its technical implications or any other condition that could affect the execution of the work, which must be considered in the preparation of </w:t>
      </w:r>
      <w:r w:rsidRPr="00FC6176">
        <w:rPr>
          <w:rFonts w:ascii="Arial" w:hAnsi="Arial"/>
          <w:b/>
          <w:bCs/>
        </w:rPr>
        <w:t>Form 11</w:t>
      </w:r>
      <w:r>
        <w:rPr>
          <w:rFonts w:ascii="Arial" w:hAnsi="Arial"/>
        </w:rPr>
        <w:t xml:space="preserve">, included in </w:t>
      </w:r>
      <w:r w:rsidRPr="00FC6176">
        <w:rPr>
          <w:rFonts w:ascii="Arial" w:hAnsi="Arial"/>
          <w:b/>
          <w:bCs/>
        </w:rPr>
        <w:t>Section 3</w:t>
      </w:r>
      <w:r>
        <w:rPr>
          <w:rFonts w:ascii="Arial" w:hAnsi="Arial"/>
        </w:rPr>
        <w:t>, corresponding to the description of the comprehensive planning of the work. Therefore, ignorance of these conditions cannot be invoked, nor can modifications to the contract be requested for this reason.</w:t>
      </w:r>
    </w:p>
    <w:p w14:paraId="6994DBBD" w14:textId="2055E2B4" w:rsidR="00944BAE" w:rsidRPr="00036C5C" w:rsidRDefault="00944BAE" w:rsidP="00FC6176">
      <w:pPr>
        <w:pStyle w:val="Prrafodelista"/>
        <w:numPr>
          <w:ilvl w:val="1"/>
          <w:numId w:val="1"/>
        </w:numPr>
        <w:spacing w:line="240" w:lineRule="auto"/>
        <w:ind w:left="426" w:hanging="426"/>
        <w:jc w:val="both"/>
        <w:rPr>
          <w:rFonts w:ascii="Arial" w:eastAsiaTheme="minorEastAsia" w:hAnsi="Arial" w:cs="Arial"/>
          <w:b/>
          <w:bCs/>
          <w:color w:val="000000" w:themeColor="text1"/>
          <w:sz w:val="24"/>
          <w:szCs w:val="24"/>
        </w:rPr>
      </w:pPr>
      <w:r>
        <w:rPr>
          <w:rFonts w:ascii="Arial" w:hAnsi="Arial"/>
        </w:rPr>
        <w:t>The convener will record the visit. In the record it will be included the date and time of the visit, the places and/or facilities of the plant visited, the attendance list of the bidders, the name and position of the person, as well as the name and position of the convener’s collaborators who attended the visit. The record will be published on the web page.</w:t>
      </w:r>
    </w:p>
    <w:p w14:paraId="19E6DA6D" w14:textId="7327D9C4" w:rsidR="00C771A4" w:rsidRDefault="00C771A4" w:rsidP="00FC6176">
      <w:pPr>
        <w:pStyle w:val="Ttulo"/>
        <w:jc w:val="both"/>
        <w:rPr>
          <w:b w:val="0"/>
        </w:rPr>
      </w:pPr>
    </w:p>
    <w:p w14:paraId="485A9DE0" w14:textId="6931EA01" w:rsidR="00374D8A" w:rsidRPr="004D58DA" w:rsidRDefault="00374D8A" w:rsidP="00FC6176">
      <w:pPr>
        <w:pStyle w:val="Ttulo"/>
        <w:numPr>
          <w:ilvl w:val="0"/>
          <w:numId w:val="59"/>
        </w:numPr>
        <w:jc w:val="both"/>
      </w:pPr>
      <w:r w:rsidRPr="004D58DA">
        <w:t>TERMS</w:t>
      </w:r>
    </w:p>
    <w:p w14:paraId="57677184" w14:textId="77777777" w:rsidR="00A81826" w:rsidRPr="00A81826" w:rsidRDefault="00A81826" w:rsidP="00FC6176">
      <w:pPr>
        <w:jc w:val="both"/>
      </w:pPr>
    </w:p>
    <w:p w14:paraId="367AB84F" w14:textId="09AAF2DD" w:rsidR="00944BAE" w:rsidRPr="004D58DA" w:rsidRDefault="00F54D73" w:rsidP="00FC6176">
      <w:pPr>
        <w:pStyle w:val="Ttulo2"/>
        <w:numPr>
          <w:ilvl w:val="0"/>
          <w:numId w:val="0"/>
        </w:numPr>
        <w:ind w:left="360"/>
        <w:jc w:val="both"/>
        <w:rPr>
          <w:rFonts w:cs="Arial"/>
          <w:b w:val="0"/>
        </w:rPr>
      </w:pPr>
      <w:bookmarkStart w:id="32" w:name="_Toc174516097"/>
      <w:bookmarkStart w:id="33" w:name="_Toc178839933"/>
      <w:r>
        <w:rPr>
          <w:rStyle w:val="Ttulodellibro"/>
          <w:b/>
          <w:sz w:val="24"/>
        </w:rPr>
        <w:t>1</w:t>
      </w:r>
      <w:r w:rsidR="007430EF">
        <w:rPr>
          <w:rStyle w:val="Ttulodellibro"/>
          <w:b/>
          <w:sz w:val="24"/>
        </w:rPr>
        <w:t>4</w:t>
      </w:r>
      <w:r>
        <w:rPr>
          <w:rStyle w:val="Ttulodellibro"/>
          <w:b/>
          <w:sz w:val="24"/>
        </w:rPr>
        <w:t>.</w:t>
      </w:r>
      <w:r w:rsidR="007430EF">
        <w:rPr>
          <w:rStyle w:val="Ttulodellibro"/>
          <w:b/>
          <w:sz w:val="24"/>
        </w:rPr>
        <w:t xml:space="preserve"> </w:t>
      </w:r>
      <w:r w:rsidR="00130BF0" w:rsidRPr="004D58DA">
        <w:rPr>
          <w:rStyle w:val="Ttulodellibro"/>
          <w:b/>
          <w:sz w:val="24"/>
        </w:rPr>
        <w:t>CONTENT OF THE CALL FOR TENDER</w:t>
      </w:r>
      <w:bookmarkEnd w:id="32"/>
      <w:bookmarkEnd w:id="33"/>
      <w:r w:rsidR="00130BF0" w:rsidRPr="004D58DA">
        <w:rPr>
          <w:rStyle w:val="Ttulodellibro"/>
          <w:b/>
          <w:sz w:val="24"/>
        </w:rPr>
        <w:t xml:space="preserve"> </w:t>
      </w:r>
    </w:p>
    <w:p w14:paraId="1CFD82FF" w14:textId="77777777" w:rsidR="00163CA7" w:rsidRPr="00147F1F" w:rsidRDefault="00163CA7" w:rsidP="00FC6176">
      <w:pPr>
        <w:pStyle w:val="Prrafodelista"/>
        <w:spacing w:line="240" w:lineRule="auto"/>
        <w:ind w:left="0" w:firstLine="567"/>
        <w:jc w:val="both"/>
        <w:rPr>
          <w:rFonts w:ascii="Arial" w:hAnsi="Arial" w:cs="Arial"/>
        </w:rPr>
      </w:pPr>
      <w:r>
        <w:rPr>
          <w:rFonts w:ascii="Arial" w:hAnsi="Arial"/>
        </w:rPr>
        <w:t>The call for tender consists of Sections 1 and 2 which include all the sections listed below:</w:t>
      </w:r>
    </w:p>
    <w:p w14:paraId="44973160" w14:textId="77777777" w:rsidR="00163CA7" w:rsidRPr="00147F1F" w:rsidRDefault="00163CA7" w:rsidP="00FC6176">
      <w:pPr>
        <w:pStyle w:val="Prrafodelista"/>
        <w:spacing w:line="240" w:lineRule="auto"/>
        <w:ind w:left="567"/>
        <w:jc w:val="both"/>
        <w:rPr>
          <w:rFonts w:ascii="Arial" w:hAnsi="Arial" w:cs="Arial"/>
        </w:rPr>
      </w:pPr>
      <w:r>
        <w:rPr>
          <w:rFonts w:ascii="Arial" w:hAnsi="Arial"/>
        </w:rPr>
        <w:t>SECTION 1 Tender process</w:t>
      </w:r>
    </w:p>
    <w:p w14:paraId="774E0750" w14:textId="77777777" w:rsidR="00163CA7" w:rsidRPr="00147F1F" w:rsidRDefault="00163CA7" w:rsidP="00FC6176">
      <w:pPr>
        <w:pStyle w:val="Prrafodelista"/>
        <w:numPr>
          <w:ilvl w:val="0"/>
          <w:numId w:val="24"/>
        </w:numPr>
        <w:spacing w:line="240" w:lineRule="auto"/>
        <w:jc w:val="both"/>
        <w:rPr>
          <w:rFonts w:ascii="Arial" w:eastAsiaTheme="minorEastAsia" w:hAnsi="Arial" w:cs="Arial"/>
          <w:b/>
          <w:bCs/>
          <w:color w:val="000000" w:themeColor="text1"/>
          <w:sz w:val="24"/>
          <w:szCs w:val="24"/>
        </w:rPr>
      </w:pPr>
      <w:r>
        <w:rPr>
          <w:rFonts w:ascii="Arial" w:hAnsi="Arial"/>
        </w:rPr>
        <w:t xml:space="preserve">Sub-section 1. Instructions to bidders. </w:t>
      </w:r>
    </w:p>
    <w:p w14:paraId="077B874B" w14:textId="77777777" w:rsidR="00163CA7" w:rsidRPr="00147F1F" w:rsidRDefault="00163CA7" w:rsidP="00FC6176">
      <w:pPr>
        <w:pStyle w:val="Prrafodelista"/>
        <w:numPr>
          <w:ilvl w:val="0"/>
          <w:numId w:val="24"/>
        </w:numPr>
        <w:spacing w:line="240" w:lineRule="auto"/>
        <w:jc w:val="both"/>
        <w:rPr>
          <w:rFonts w:ascii="Arial" w:eastAsiaTheme="minorEastAsia" w:hAnsi="Arial" w:cs="Arial"/>
          <w:b/>
          <w:bCs/>
          <w:color w:val="000000" w:themeColor="text1"/>
          <w:sz w:val="24"/>
          <w:szCs w:val="24"/>
        </w:rPr>
      </w:pPr>
      <w:r>
        <w:rPr>
          <w:rFonts w:ascii="Arial" w:hAnsi="Arial"/>
        </w:rPr>
        <w:t>Sub-section 2. Scope of Work, Evaluation Methodology, and Technical Criteria for N2O Abatement Technology</w:t>
      </w:r>
    </w:p>
    <w:p w14:paraId="29020C35" w14:textId="77777777" w:rsidR="00163CA7" w:rsidRPr="00147F1F" w:rsidRDefault="00163CA7" w:rsidP="00FC6176">
      <w:pPr>
        <w:pStyle w:val="Prrafodelista"/>
        <w:numPr>
          <w:ilvl w:val="0"/>
          <w:numId w:val="24"/>
        </w:numPr>
        <w:spacing w:line="240" w:lineRule="auto"/>
        <w:jc w:val="both"/>
        <w:rPr>
          <w:rFonts w:ascii="Arial" w:eastAsiaTheme="minorEastAsia" w:hAnsi="Arial" w:cs="Arial"/>
          <w:b/>
          <w:bCs/>
          <w:color w:val="000000" w:themeColor="text1"/>
          <w:sz w:val="24"/>
          <w:szCs w:val="24"/>
        </w:rPr>
      </w:pPr>
      <w:r>
        <w:rPr>
          <w:rFonts w:ascii="Arial" w:hAnsi="Arial"/>
        </w:rPr>
        <w:t>Sub-section 3. Documents to be submitted by the bidders.</w:t>
      </w:r>
    </w:p>
    <w:p w14:paraId="4E9B1D6D" w14:textId="77777777" w:rsidR="00163CA7" w:rsidRPr="00147F1F" w:rsidRDefault="00163CA7" w:rsidP="00FC6176">
      <w:pPr>
        <w:pStyle w:val="Prrafodelista"/>
        <w:numPr>
          <w:ilvl w:val="0"/>
          <w:numId w:val="24"/>
        </w:numPr>
        <w:spacing w:line="240" w:lineRule="auto"/>
        <w:jc w:val="both"/>
        <w:rPr>
          <w:rFonts w:ascii="Arial" w:eastAsiaTheme="minorEastAsia" w:hAnsi="Arial" w:cs="Arial"/>
          <w:b/>
          <w:bCs/>
          <w:color w:val="000000" w:themeColor="text1"/>
          <w:sz w:val="24"/>
          <w:szCs w:val="24"/>
        </w:rPr>
      </w:pPr>
      <w:r>
        <w:rPr>
          <w:rFonts w:ascii="Arial" w:hAnsi="Arial"/>
        </w:rPr>
        <w:t>Sub-section 4. Eligible countries.</w:t>
      </w:r>
    </w:p>
    <w:p w14:paraId="2FC4C613" w14:textId="18DA452E" w:rsidR="00F878FD" w:rsidRPr="00147F1F" w:rsidRDefault="00FC6176" w:rsidP="00FC6176">
      <w:pPr>
        <w:pStyle w:val="Prrafodelista"/>
        <w:spacing w:line="240" w:lineRule="auto"/>
        <w:ind w:left="567"/>
        <w:jc w:val="both"/>
        <w:rPr>
          <w:rFonts w:ascii="Arial" w:hAnsi="Arial" w:cs="Arial"/>
        </w:rPr>
      </w:pPr>
      <w:r>
        <w:rPr>
          <w:rFonts w:ascii="Arial" w:hAnsi="Arial"/>
        </w:rPr>
        <w:t xml:space="preserve">SECTION 2 </w:t>
      </w:r>
      <w:r w:rsidR="00F878FD">
        <w:rPr>
          <w:rFonts w:ascii="Arial" w:hAnsi="Arial"/>
        </w:rPr>
        <w:t>Contract</w:t>
      </w:r>
    </w:p>
    <w:p w14:paraId="2AEF9AD3" w14:textId="0FD3801B" w:rsidR="00F878FD" w:rsidRPr="00147F1F" w:rsidRDefault="00036C5C" w:rsidP="00FC6176">
      <w:pPr>
        <w:pStyle w:val="Prrafodelista"/>
        <w:numPr>
          <w:ilvl w:val="0"/>
          <w:numId w:val="25"/>
        </w:numPr>
        <w:spacing w:line="240" w:lineRule="auto"/>
        <w:jc w:val="both"/>
        <w:rPr>
          <w:rFonts w:ascii="Arial" w:eastAsiaTheme="minorEastAsia" w:hAnsi="Arial" w:cs="Arial"/>
          <w:b/>
          <w:bCs/>
          <w:color w:val="000000" w:themeColor="text1"/>
          <w:sz w:val="24"/>
          <w:szCs w:val="24"/>
        </w:rPr>
      </w:pPr>
      <w:r>
        <w:rPr>
          <w:rFonts w:ascii="Arial" w:hAnsi="Arial"/>
        </w:rPr>
        <w:t xml:space="preserve"> Sub-section 5. Contract template</w:t>
      </w:r>
    </w:p>
    <w:p w14:paraId="451354E9" w14:textId="77777777" w:rsidR="00F878FD" w:rsidRPr="00147F1F" w:rsidRDefault="00F878FD" w:rsidP="00FC6176">
      <w:pPr>
        <w:pStyle w:val="Prrafodelista"/>
        <w:numPr>
          <w:ilvl w:val="0"/>
          <w:numId w:val="25"/>
        </w:numPr>
        <w:spacing w:line="240" w:lineRule="auto"/>
        <w:jc w:val="both"/>
        <w:rPr>
          <w:rFonts w:ascii="Arial" w:eastAsiaTheme="minorEastAsia" w:hAnsi="Arial" w:cs="Arial"/>
          <w:b/>
          <w:bCs/>
          <w:color w:val="000000" w:themeColor="text1"/>
          <w:sz w:val="24"/>
          <w:szCs w:val="24"/>
        </w:rPr>
      </w:pPr>
      <w:r>
        <w:rPr>
          <w:rFonts w:ascii="Arial" w:hAnsi="Arial"/>
        </w:rPr>
        <w:t xml:space="preserve"> Sub-section 6. Guarantees</w:t>
      </w:r>
    </w:p>
    <w:p w14:paraId="11AD5AB2" w14:textId="77777777" w:rsidR="008B63F9" w:rsidRPr="00F878FD" w:rsidRDefault="008B63F9" w:rsidP="00FC6176">
      <w:pPr>
        <w:pStyle w:val="Prrafodelista"/>
        <w:spacing w:line="240" w:lineRule="auto"/>
        <w:ind w:left="1004"/>
        <w:jc w:val="both"/>
        <w:rPr>
          <w:rFonts w:eastAsiaTheme="minorEastAsia" w:cstheme="minorHAnsi"/>
          <w:b/>
          <w:bCs/>
          <w:color w:val="000000" w:themeColor="text1"/>
          <w:sz w:val="24"/>
          <w:szCs w:val="24"/>
        </w:rPr>
      </w:pPr>
    </w:p>
    <w:p w14:paraId="427D0F4B" w14:textId="38E7D108" w:rsidR="00F878FD" w:rsidRPr="001A7BBD" w:rsidRDefault="00F54D73" w:rsidP="00FC6176">
      <w:pPr>
        <w:pStyle w:val="Ttulo2"/>
        <w:numPr>
          <w:ilvl w:val="0"/>
          <w:numId w:val="0"/>
        </w:numPr>
        <w:ind w:left="360"/>
        <w:jc w:val="both"/>
        <w:rPr>
          <w:bCs/>
        </w:rPr>
      </w:pPr>
      <w:bookmarkStart w:id="34" w:name="_Toc174516098"/>
      <w:bookmarkStart w:id="35" w:name="_Toc178839934"/>
      <w:r>
        <w:rPr>
          <w:rStyle w:val="Ttulodellibro"/>
          <w:b/>
          <w:sz w:val="24"/>
        </w:rPr>
        <w:t>1</w:t>
      </w:r>
      <w:r w:rsidR="007430EF">
        <w:rPr>
          <w:rStyle w:val="Ttulodellibro"/>
          <w:b/>
          <w:sz w:val="24"/>
        </w:rPr>
        <w:t>5</w:t>
      </w:r>
      <w:r>
        <w:rPr>
          <w:rStyle w:val="Ttulodellibro"/>
          <w:b/>
          <w:sz w:val="24"/>
        </w:rPr>
        <w:t>.</w:t>
      </w:r>
      <w:r w:rsidR="007430EF">
        <w:rPr>
          <w:rStyle w:val="Ttulodellibro"/>
          <w:b/>
          <w:sz w:val="24"/>
        </w:rPr>
        <w:t xml:space="preserve"> </w:t>
      </w:r>
      <w:r w:rsidR="008B63F9" w:rsidRPr="004D58DA">
        <w:rPr>
          <w:rStyle w:val="Ttulodellibro"/>
          <w:b/>
          <w:sz w:val="24"/>
        </w:rPr>
        <w:t>MINUTES OF</w:t>
      </w:r>
      <w:r w:rsidR="008B63F9">
        <w:rPr>
          <w:rStyle w:val="Ttulodellibro"/>
          <w:sz w:val="24"/>
        </w:rPr>
        <w:t xml:space="preserve"> </w:t>
      </w:r>
      <w:r w:rsidR="008B63F9" w:rsidRPr="004D58DA">
        <w:rPr>
          <w:rStyle w:val="Ttulodellibro"/>
          <w:b/>
          <w:sz w:val="24"/>
        </w:rPr>
        <w:t>CLARIFICATIONS</w:t>
      </w:r>
      <w:bookmarkEnd w:id="34"/>
      <w:bookmarkEnd w:id="35"/>
      <w:r w:rsidR="008B63F9">
        <w:rPr>
          <w:rStyle w:val="Ttulodellibro"/>
          <w:sz w:val="24"/>
        </w:rPr>
        <w:t xml:space="preserve"> </w:t>
      </w:r>
    </w:p>
    <w:p w14:paraId="52C085AA" w14:textId="30BD33D3" w:rsidR="00F878FD" w:rsidRPr="00147F1F" w:rsidRDefault="00F878FD" w:rsidP="00FC6176">
      <w:pPr>
        <w:pStyle w:val="Prrafodelista"/>
        <w:numPr>
          <w:ilvl w:val="0"/>
          <w:numId w:val="33"/>
        </w:numPr>
        <w:spacing w:line="240" w:lineRule="auto"/>
        <w:jc w:val="both"/>
        <w:rPr>
          <w:rFonts w:ascii="Arial" w:eastAsiaTheme="minorEastAsia" w:hAnsi="Arial" w:cs="Arial"/>
          <w:b/>
          <w:bCs/>
          <w:color w:val="000000" w:themeColor="text1"/>
          <w:sz w:val="24"/>
          <w:szCs w:val="24"/>
        </w:rPr>
      </w:pPr>
      <w:r>
        <w:rPr>
          <w:rFonts w:ascii="Arial" w:hAnsi="Arial"/>
        </w:rPr>
        <w:t xml:space="preserve">After the date of the site visit for the execution of the works, bidders may submit questions or concerns regarding this call for tender or the site visit by sending their questions to the </w:t>
      </w:r>
      <w:r>
        <w:rPr>
          <w:rFonts w:ascii="Arial" w:hAnsi="Arial"/>
        </w:rPr>
        <w:lastRenderedPageBreak/>
        <w:t xml:space="preserve">convener in accordance with the procedure specified in the bidding schedule and, during the clarification period defined in </w:t>
      </w:r>
      <w:r w:rsidRPr="00FC6176">
        <w:rPr>
          <w:rFonts w:ascii="Arial" w:hAnsi="Arial"/>
          <w:b/>
          <w:bCs/>
        </w:rPr>
        <w:t>item 5</w:t>
      </w:r>
      <w:r>
        <w:rPr>
          <w:rFonts w:ascii="Arial" w:hAnsi="Arial"/>
        </w:rPr>
        <w:t xml:space="preserve"> of this call for tender. </w:t>
      </w:r>
    </w:p>
    <w:p w14:paraId="3ED4A74B" w14:textId="1BD9F0B1" w:rsidR="00F878FD" w:rsidRPr="00147F1F" w:rsidRDefault="00F878FD" w:rsidP="00FC6176">
      <w:pPr>
        <w:pStyle w:val="Prrafodelista"/>
        <w:numPr>
          <w:ilvl w:val="1"/>
          <w:numId w:val="29"/>
        </w:numPr>
        <w:spacing w:line="240" w:lineRule="auto"/>
        <w:jc w:val="both"/>
        <w:rPr>
          <w:rFonts w:ascii="Arial" w:eastAsiaTheme="minorEastAsia" w:hAnsi="Arial" w:cs="Arial"/>
          <w:b/>
          <w:color w:val="000000" w:themeColor="text1"/>
          <w:sz w:val="24"/>
          <w:szCs w:val="24"/>
        </w:rPr>
      </w:pPr>
      <w:r>
        <w:rPr>
          <w:rFonts w:ascii="Arial" w:hAnsi="Arial"/>
        </w:rPr>
        <w:t>The convener, with the designated personnel, will respond to the questions, regarding this tender,</w:t>
      </w:r>
      <w:r w:rsidR="00FC6176">
        <w:rPr>
          <w:rFonts w:ascii="Arial" w:hAnsi="Arial"/>
        </w:rPr>
        <w:t xml:space="preserve"> </w:t>
      </w:r>
      <w:r>
        <w:rPr>
          <w:rFonts w:ascii="Arial" w:hAnsi="Arial"/>
        </w:rPr>
        <w:t>previously submitted by the bidders, and will answer to new questions arising only from the responses issued by the convener.</w:t>
      </w:r>
    </w:p>
    <w:p w14:paraId="7F22CE98" w14:textId="77777777" w:rsidR="00000637" w:rsidRPr="00147F1F" w:rsidRDefault="008B63F9" w:rsidP="00FC6176">
      <w:pPr>
        <w:pStyle w:val="Prrafodelista"/>
        <w:numPr>
          <w:ilvl w:val="1"/>
          <w:numId w:val="29"/>
        </w:numPr>
        <w:spacing w:line="240" w:lineRule="auto"/>
        <w:jc w:val="both"/>
        <w:rPr>
          <w:rFonts w:ascii="Arial" w:eastAsiaTheme="minorEastAsia" w:hAnsi="Arial" w:cs="Arial"/>
          <w:color w:val="000000" w:themeColor="text1"/>
          <w:sz w:val="24"/>
          <w:szCs w:val="24"/>
        </w:rPr>
      </w:pPr>
      <w:r>
        <w:rPr>
          <w:rFonts w:ascii="Arial" w:hAnsi="Arial"/>
        </w:rPr>
        <w:t>The convener will prepare minutes with all the questions received and the answers/clarifications provided for each of them (“Minutes of Clarifications”). The content of these minutes of clarifications will form an integral part of the call for tender and must be considered by the contestants in the preparation of their proposals.</w:t>
      </w:r>
    </w:p>
    <w:p w14:paraId="755CA210" w14:textId="77777777" w:rsidR="00000637" w:rsidRPr="00147F1F" w:rsidRDefault="008B63F9" w:rsidP="00FC6176">
      <w:pPr>
        <w:pStyle w:val="Prrafodelista"/>
        <w:numPr>
          <w:ilvl w:val="1"/>
          <w:numId w:val="29"/>
        </w:numPr>
        <w:spacing w:line="240" w:lineRule="auto"/>
        <w:jc w:val="both"/>
        <w:rPr>
          <w:rFonts w:ascii="Arial" w:eastAsiaTheme="minorEastAsia" w:hAnsi="Arial" w:cs="Arial"/>
          <w:color w:val="000000" w:themeColor="text1"/>
          <w:sz w:val="24"/>
          <w:szCs w:val="24"/>
        </w:rPr>
      </w:pPr>
      <w:r>
        <w:rPr>
          <w:rFonts w:ascii="Arial" w:hAnsi="Arial"/>
        </w:rPr>
        <w:t>Persons wishing to submit questions as bidders must present the information and their questions considering the following:</w:t>
      </w:r>
    </w:p>
    <w:p w14:paraId="7DC241F6" w14:textId="77777777" w:rsidR="008B63F9" w:rsidRPr="00147F1F" w:rsidRDefault="008B63F9" w:rsidP="00FC6176">
      <w:pPr>
        <w:pStyle w:val="Prrafodelista"/>
        <w:numPr>
          <w:ilvl w:val="0"/>
          <w:numId w:val="34"/>
        </w:numPr>
        <w:spacing w:line="240" w:lineRule="auto"/>
        <w:jc w:val="both"/>
        <w:rPr>
          <w:rFonts w:ascii="Arial" w:eastAsiaTheme="minorEastAsia" w:hAnsi="Arial" w:cs="Arial"/>
          <w:color w:val="000000" w:themeColor="text1"/>
          <w:sz w:val="24"/>
          <w:szCs w:val="24"/>
        </w:rPr>
      </w:pPr>
      <w:r>
        <w:rPr>
          <w:rFonts w:ascii="Arial" w:hAnsi="Arial"/>
        </w:rPr>
        <w:t xml:space="preserve">Submit, within the established deadline for sending questions by the bidders, a letter of interest in participating in the bidding process, always stating the general information of the bidder and, if applicable, the legal representative, for which they must complete </w:t>
      </w:r>
      <w:r w:rsidRPr="00FC6176">
        <w:rPr>
          <w:rFonts w:ascii="Arial" w:hAnsi="Arial"/>
          <w:b/>
          <w:bCs/>
        </w:rPr>
        <w:t>Form 8</w:t>
      </w:r>
      <w:r>
        <w:rPr>
          <w:rFonts w:ascii="Arial" w:hAnsi="Arial"/>
        </w:rPr>
        <w:t>.</w:t>
      </w:r>
    </w:p>
    <w:p w14:paraId="206967D7" w14:textId="77777777" w:rsidR="008B63F9" w:rsidRPr="00147F1F" w:rsidRDefault="008B63F9" w:rsidP="00FC6176">
      <w:pPr>
        <w:pStyle w:val="Prrafodelista"/>
        <w:numPr>
          <w:ilvl w:val="0"/>
          <w:numId w:val="34"/>
        </w:numPr>
        <w:spacing w:line="240" w:lineRule="auto"/>
        <w:jc w:val="both"/>
        <w:rPr>
          <w:rFonts w:ascii="Arial" w:eastAsiaTheme="minorEastAsia" w:hAnsi="Arial" w:cs="Arial"/>
          <w:i/>
          <w:iCs/>
          <w:color w:val="000000" w:themeColor="text1"/>
          <w:sz w:val="24"/>
          <w:szCs w:val="24"/>
        </w:rPr>
      </w:pPr>
      <w:r>
        <w:rPr>
          <w:rFonts w:ascii="Arial" w:hAnsi="Arial"/>
        </w:rPr>
        <w:t xml:space="preserve">Along with the letter referred to in the previous item, the contestant must submit the clarification requests, which must be concise and directly related to the points contained in the bidding process, indicating the specific number or point to which they relate. It is suggested to use the letter provided in </w:t>
      </w:r>
      <w:r w:rsidRPr="00FC6176">
        <w:rPr>
          <w:rFonts w:ascii="Arial" w:hAnsi="Arial"/>
          <w:b/>
          <w:bCs/>
        </w:rPr>
        <w:t>Form 9</w:t>
      </w:r>
      <w:r>
        <w:rPr>
          <w:rFonts w:ascii="Arial" w:hAnsi="Arial"/>
        </w:rPr>
        <w:t>.</w:t>
      </w:r>
    </w:p>
    <w:p w14:paraId="06C1651F" w14:textId="15654760" w:rsidR="008B63F9" w:rsidRPr="00147F1F" w:rsidRDefault="008B63F9" w:rsidP="00FC6176">
      <w:pPr>
        <w:pStyle w:val="Prrafodelista"/>
        <w:spacing w:line="240" w:lineRule="auto"/>
        <w:ind w:left="1080"/>
        <w:jc w:val="both"/>
        <w:rPr>
          <w:rFonts w:ascii="Arial" w:eastAsiaTheme="minorEastAsia" w:hAnsi="Arial" w:cs="Arial"/>
          <w:color w:val="000000" w:themeColor="text1"/>
          <w:sz w:val="24"/>
          <w:szCs w:val="24"/>
          <w:u w:val="single"/>
        </w:rPr>
      </w:pPr>
      <w:r>
        <w:rPr>
          <w:rFonts w:ascii="Arial" w:hAnsi="Arial"/>
        </w:rPr>
        <w:t xml:space="preserve">Requests that </w:t>
      </w:r>
      <w:r>
        <w:rPr>
          <w:rFonts w:ascii="Arial" w:hAnsi="Arial"/>
          <w:u w:val="single"/>
        </w:rPr>
        <w:t>do not meet the specified requirements will be rejected by the convener.</w:t>
      </w:r>
    </w:p>
    <w:p w14:paraId="44510AB6" w14:textId="77777777" w:rsidR="008B63F9" w:rsidRPr="00147F1F" w:rsidRDefault="008B63F9" w:rsidP="00FC6176">
      <w:pPr>
        <w:pStyle w:val="Prrafodelista"/>
        <w:numPr>
          <w:ilvl w:val="0"/>
          <w:numId w:val="34"/>
        </w:numPr>
        <w:spacing w:line="240" w:lineRule="auto"/>
        <w:jc w:val="both"/>
        <w:rPr>
          <w:rFonts w:ascii="Arial" w:eastAsiaTheme="minorEastAsia" w:hAnsi="Arial" w:cs="Arial"/>
          <w:color w:val="000000" w:themeColor="text1"/>
          <w:sz w:val="24"/>
          <w:szCs w:val="24"/>
        </w:rPr>
      </w:pPr>
      <w:r>
        <w:rPr>
          <w:rFonts w:ascii="Arial" w:hAnsi="Arial"/>
        </w:rPr>
        <w:t>Both the letter of interest and the clarification requests for the bidding process must be duly signed and sent in PDF format to the email address.</w:t>
      </w:r>
    </w:p>
    <w:p w14:paraId="7414C7A6" w14:textId="77777777" w:rsidR="008B63F9" w:rsidRPr="00147F1F" w:rsidRDefault="008B63F9" w:rsidP="00FC6176">
      <w:pPr>
        <w:pStyle w:val="Prrafodelista"/>
        <w:spacing w:line="240" w:lineRule="auto"/>
        <w:ind w:left="1080"/>
        <w:jc w:val="both"/>
        <w:rPr>
          <w:rFonts w:ascii="Arial" w:eastAsiaTheme="minorEastAsia" w:hAnsi="Arial" w:cs="Arial"/>
          <w:color w:val="000000" w:themeColor="text1"/>
          <w:sz w:val="24"/>
          <w:szCs w:val="24"/>
        </w:rPr>
      </w:pPr>
      <w:r>
        <w:rPr>
          <w:rFonts w:ascii="Arial" w:hAnsi="Arial"/>
        </w:rPr>
        <w:t>The reception time will be considered as the time of sending the respective email, in its equivalent to Argentina time.</w:t>
      </w:r>
    </w:p>
    <w:p w14:paraId="5C3C1BD8" w14:textId="3B1061CB" w:rsidR="008B63F9" w:rsidRPr="00147F1F" w:rsidRDefault="008B63F9" w:rsidP="00FC6176">
      <w:pPr>
        <w:pStyle w:val="Prrafodelista"/>
        <w:numPr>
          <w:ilvl w:val="0"/>
          <w:numId w:val="34"/>
        </w:numPr>
        <w:spacing w:line="240" w:lineRule="auto"/>
        <w:jc w:val="both"/>
        <w:rPr>
          <w:rFonts w:ascii="Arial" w:eastAsiaTheme="minorEastAsia" w:hAnsi="Arial" w:cs="Arial"/>
          <w:color w:val="000000" w:themeColor="text1"/>
          <w:sz w:val="24"/>
          <w:szCs w:val="24"/>
        </w:rPr>
      </w:pPr>
      <w:r>
        <w:rPr>
          <w:rFonts w:ascii="Arial" w:hAnsi="Arial"/>
        </w:rPr>
        <w:t>When the letter of interest is submitted outside the deadline defined in item c, the bidder will only have the right to ask questions about the responses provided by the convener to the clarification requests.</w:t>
      </w:r>
    </w:p>
    <w:p w14:paraId="09052715" w14:textId="77777777" w:rsidR="008B63F9" w:rsidRPr="00147F1F" w:rsidRDefault="008B63F9" w:rsidP="00FC6176">
      <w:pPr>
        <w:pStyle w:val="Prrafodelista"/>
        <w:numPr>
          <w:ilvl w:val="0"/>
          <w:numId w:val="34"/>
        </w:numPr>
        <w:spacing w:line="240" w:lineRule="auto"/>
        <w:jc w:val="both"/>
        <w:rPr>
          <w:rFonts w:ascii="Arial" w:eastAsiaTheme="minorEastAsia" w:hAnsi="Arial" w:cs="Arial"/>
          <w:color w:val="000000" w:themeColor="text1"/>
          <w:sz w:val="24"/>
          <w:szCs w:val="24"/>
        </w:rPr>
      </w:pPr>
      <w:r>
        <w:rPr>
          <w:rFonts w:ascii="Arial" w:hAnsi="Arial"/>
        </w:rPr>
        <w:t>Clarification requests received after the established deadline will not be answered by the convener as they will be considered untimely.</w:t>
      </w:r>
    </w:p>
    <w:p w14:paraId="25B8FC8A" w14:textId="77777777" w:rsidR="00000637" w:rsidRPr="00147F1F" w:rsidRDefault="008B63F9" w:rsidP="00FC6176">
      <w:pPr>
        <w:pStyle w:val="Prrafodelista"/>
        <w:numPr>
          <w:ilvl w:val="1"/>
          <w:numId w:val="29"/>
        </w:numPr>
        <w:spacing w:line="240" w:lineRule="auto"/>
        <w:jc w:val="both"/>
        <w:rPr>
          <w:rFonts w:ascii="Arial" w:eastAsiaTheme="minorEastAsia" w:hAnsi="Arial" w:cs="Arial"/>
          <w:color w:val="000000" w:themeColor="text1"/>
          <w:sz w:val="24"/>
          <w:szCs w:val="24"/>
        </w:rPr>
      </w:pPr>
      <w:r>
        <w:rPr>
          <w:rFonts w:ascii="Arial" w:hAnsi="Arial"/>
        </w:rPr>
        <w:t>The period for contestants to submit any necessary questions regarding the responses recorded in the minutes of clarifications is specified in the schedule of these terms. If the convener receives questions about the call for bids and not about the responses recorded in the minutes of clarifications, such questions will not be answered by the convener and this will be noted in the corresponding minutes.</w:t>
      </w:r>
    </w:p>
    <w:p w14:paraId="44BCFE8B" w14:textId="77777777" w:rsidR="008B63F9" w:rsidRPr="00147F1F" w:rsidRDefault="008B63F9" w:rsidP="00FC6176">
      <w:pPr>
        <w:pStyle w:val="Prrafodelista"/>
        <w:numPr>
          <w:ilvl w:val="1"/>
          <w:numId w:val="29"/>
        </w:numPr>
        <w:spacing w:line="240" w:lineRule="auto"/>
        <w:jc w:val="both"/>
        <w:rPr>
          <w:rFonts w:ascii="Arial" w:eastAsiaTheme="minorEastAsia" w:hAnsi="Arial" w:cs="Arial"/>
          <w:color w:val="000000" w:themeColor="text1"/>
          <w:sz w:val="24"/>
          <w:szCs w:val="24"/>
        </w:rPr>
      </w:pPr>
      <w:r>
        <w:rPr>
          <w:rFonts w:ascii="Arial" w:hAnsi="Arial"/>
        </w:rPr>
        <w:t>The person designated by the convener will publish the minutes with the responses on the website within the established time frame or as soon as possible.</w:t>
      </w:r>
    </w:p>
    <w:p w14:paraId="217DEE1E" w14:textId="77777777" w:rsidR="00000637" w:rsidRPr="00147F1F" w:rsidRDefault="008B63F9" w:rsidP="00FC6176">
      <w:pPr>
        <w:pStyle w:val="Prrafodelista"/>
        <w:numPr>
          <w:ilvl w:val="1"/>
          <w:numId w:val="29"/>
        </w:numPr>
        <w:spacing w:line="240" w:lineRule="auto"/>
        <w:jc w:val="both"/>
        <w:rPr>
          <w:rFonts w:ascii="Arial" w:eastAsiaTheme="minorEastAsia" w:hAnsi="Arial" w:cs="Arial"/>
          <w:color w:val="000000" w:themeColor="text1"/>
          <w:sz w:val="24"/>
          <w:szCs w:val="24"/>
        </w:rPr>
      </w:pPr>
      <w:r>
        <w:rPr>
          <w:rFonts w:ascii="Arial" w:hAnsi="Arial"/>
        </w:rPr>
        <w:t xml:space="preserve">Regarding the clarifications provided by the convener in response to the follow-up questions from the bidders (see </w:t>
      </w:r>
      <w:r w:rsidRPr="00FC6176">
        <w:rPr>
          <w:rFonts w:ascii="Arial" w:hAnsi="Arial"/>
          <w:b/>
          <w:bCs/>
        </w:rPr>
        <w:t>item 5</w:t>
      </w:r>
      <w:r>
        <w:rPr>
          <w:rFonts w:ascii="Arial" w:hAnsi="Arial"/>
        </w:rPr>
        <w:t>), the convener will have a new deadline to respond to these clarifications. The minutes of the response will be published in the website by the convener according with the dates established in the schedule of these terms.</w:t>
      </w:r>
    </w:p>
    <w:p w14:paraId="7724C3A5" w14:textId="77777777" w:rsidR="00F878FD" w:rsidRDefault="00F878FD" w:rsidP="00FC6176">
      <w:pPr>
        <w:pStyle w:val="Prrafodelista"/>
        <w:spacing w:line="240" w:lineRule="auto"/>
        <w:ind w:left="360"/>
        <w:jc w:val="both"/>
      </w:pPr>
    </w:p>
    <w:p w14:paraId="58728D79" w14:textId="1F5976D1" w:rsidR="00261774" w:rsidRPr="004D58DA" w:rsidRDefault="00F54D73" w:rsidP="00FC6176">
      <w:pPr>
        <w:pStyle w:val="Ttulo2"/>
        <w:numPr>
          <w:ilvl w:val="0"/>
          <w:numId w:val="0"/>
        </w:numPr>
        <w:ind w:left="720"/>
        <w:jc w:val="both"/>
      </w:pPr>
      <w:bookmarkStart w:id="36" w:name="_Toc174516099"/>
      <w:bookmarkStart w:id="37" w:name="_Toc178839935"/>
      <w:r w:rsidRPr="00F54D73">
        <w:rPr>
          <w:rStyle w:val="Ttulodellibro"/>
          <w:b/>
          <w:sz w:val="24"/>
        </w:rPr>
        <w:t>1</w:t>
      </w:r>
      <w:r w:rsidR="007430EF">
        <w:rPr>
          <w:rStyle w:val="Ttulodellibro"/>
          <w:b/>
          <w:sz w:val="24"/>
        </w:rPr>
        <w:t>6</w:t>
      </w:r>
      <w:r w:rsidRPr="00F54D73">
        <w:rPr>
          <w:rStyle w:val="Ttulodellibro"/>
          <w:b/>
          <w:sz w:val="24"/>
        </w:rPr>
        <w:t>.</w:t>
      </w:r>
      <w:r w:rsidR="00904E87">
        <w:rPr>
          <w:rStyle w:val="Ttulodellibro"/>
          <w:sz w:val="24"/>
        </w:rPr>
        <w:t xml:space="preserve"> </w:t>
      </w:r>
      <w:r w:rsidR="00904E87" w:rsidRPr="004D58DA">
        <w:rPr>
          <w:rStyle w:val="Ttulodellibro"/>
          <w:b/>
          <w:bCs w:val="0"/>
          <w:iCs w:val="0"/>
          <w:spacing w:val="0"/>
          <w:sz w:val="24"/>
        </w:rPr>
        <w:t>MODIFICATION OF THE TERMS</w:t>
      </w:r>
      <w:bookmarkEnd w:id="36"/>
      <w:bookmarkEnd w:id="37"/>
      <w:r w:rsidR="00904E87" w:rsidRPr="004D58DA">
        <w:rPr>
          <w:rStyle w:val="Ttulodellibro"/>
          <w:b/>
          <w:bCs w:val="0"/>
          <w:iCs w:val="0"/>
          <w:spacing w:val="0"/>
          <w:sz w:val="24"/>
        </w:rPr>
        <w:t xml:space="preserve"> </w:t>
      </w:r>
    </w:p>
    <w:p w14:paraId="3DAA309A" w14:textId="5FC49E1E" w:rsidR="00261774" w:rsidRPr="00147F1F" w:rsidRDefault="00261774" w:rsidP="00FC6176">
      <w:pPr>
        <w:pStyle w:val="Prrafodelista"/>
        <w:spacing w:line="240" w:lineRule="auto"/>
        <w:ind w:left="0" w:firstLine="567"/>
        <w:jc w:val="both"/>
        <w:rPr>
          <w:rFonts w:ascii="Arial" w:hAnsi="Arial" w:cs="Arial"/>
        </w:rPr>
      </w:pPr>
      <w:r>
        <w:tab/>
      </w:r>
      <w:r>
        <w:rPr>
          <w:rFonts w:ascii="Arial" w:hAnsi="Arial"/>
        </w:rPr>
        <w:t xml:space="preserve">Modifications to the tender may be carried out based on the results of the clarification </w:t>
      </w:r>
      <w:r w:rsidR="00847205">
        <w:rPr>
          <w:rFonts w:ascii="Arial" w:hAnsi="Arial"/>
        </w:rPr>
        <w:t>stage. They</w:t>
      </w:r>
      <w:r>
        <w:rPr>
          <w:rFonts w:ascii="Arial" w:hAnsi="Arial"/>
        </w:rPr>
        <w:t xml:space="preserve"> must be made effective according to the schedule before the last day for bidders to submit their Proposals. These modifications will be made known to all interested parties through publication on the website, which will be done no later than the next business day following this deadline.</w:t>
      </w:r>
    </w:p>
    <w:p w14:paraId="45174F06" w14:textId="77777777" w:rsidR="00374D8A" w:rsidRPr="00147F1F" w:rsidRDefault="00374D8A" w:rsidP="00FC6176">
      <w:pPr>
        <w:pStyle w:val="Prrafodelista"/>
        <w:spacing w:line="240" w:lineRule="auto"/>
        <w:ind w:left="360"/>
        <w:jc w:val="both"/>
        <w:rPr>
          <w:rFonts w:ascii="Arial" w:hAnsi="Arial" w:cs="Arial"/>
        </w:rPr>
      </w:pPr>
    </w:p>
    <w:p w14:paraId="2A3F732C" w14:textId="77777777" w:rsidR="00374D8A" w:rsidRDefault="00374D8A" w:rsidP="00FC6176">
      <w:pPr>
        <w:pStyle w:val="Ttulo2"/>
        <w:numPr>
          <w:ilvl w:val="0"/>
          <w:numId w:val="59"/>
        </w:numPr>
        <w:ind w:left="2004"/>
        <w:jc w:val="both"/>
      </w:pPr>
      <w:bookmarkStart w:id="38" w:name="_Toc178839936"/>
      <w:r>
        <w:t>SUBMISSION AND OPENING OF THE PROPOSAL</w:t>
      </w:r>
      <w:bookmarkEnd w:id="38"/>
    </w:p>
    <w:p w14:paraId="5F32183A" w14:textId="77777777" w:rsidR="00261774" w:rsidRDefault="00261774" w:rsidP="00FC6176">
      <w:pPr>
        <w:jc w:val="both"/>
      </w:pPr>
    </w:p>
    <w:p w14:paraId="1FD86095" w14:textId="7E396494" w:rsidR="00261774" w:rsidRPr="004D58DA" w:rsidRDefault="00F54D73" w:rsidP="00FC6176">
      <w:pPr>
        <w:pStyle w:val="Ttulo2"/>
        <w:numPr>
          <w:ilvl w:val="0"/>
          <w:numId w:val="0"/>
        </w:numPr>
        <w:ind w:left="360"/>
        <w:jc w:val="both"/>
      </w:pPr>
      <w:bookmarkStart w:id="39" w:name="_Toc174516100"/>
      <w:bookmarkStart w:id="40" w:name="_Toc178839937"/>
      <w:r w:rsidRPr="00F54D73">
        <w:rPr>
          <w:rStyle w:val="Ttulodellibro"/>
          <w:b/>
          <w:sz w:val="24"/>
        </w:rPr>
        <w:t>1</w:t>
      </w:r>
      <w:r w:rsidR="007430EF">
        <w:rPr>
          <w:rStyle w:val="Ttulodellibro"/>
          <w:b/>
          <w:sz w:val="24"/>
        </w:rPr>
        <w:t>7</w:t>
      </w:r>
      <w:r w:rsidRPr="00F54D73">
        <w:rPr>
          <w:rStyle w:val="Ttulodellibro"/>
          <w:b/>
          <w:sz w:val="24"/>
        </w:rPr>
        <w:t>.</w:t>
      </w:r>
      <w:r w:rsidR="00EA0D96">
        <w:rPr>
          <w:rStyle w:val="Ttulodellibro"/>
          <w:sz w:val="24"/>
        </w:rPr>
        <w:t xml:space="preserve"> </w:t>
      </w:r>
      <w:r w:rsidR="00EA0D96" w:rsidRPr="004D58DA">
        <w:rPr>
          <w:rStyle w:val="Ttulodellibro"/>
          <w:b/>
          <w:bCs w:val="0"/>
          <w:iCs w:val="0"/>
          <w:spacing w:val="0"/>
          <w:sz w:val="24"/>
        </w:rPr>
        <w:t>LANGUAGE OF THE PROPOSAL</w:t>
      </w:r>
      <w:bookmarkEnd w:id="39"/>
      <w:bookmarkEnd w:id="40"/>
      <w:r w:rsidR="00EA0D96" w:rsidRPr="004D58DA">
        <w:rPr>
          <w:rStyle w:val="Ttulodellibro"/>
          <w:b/>
          <w:bCs w:val="0"/>
          <w:iCs w:val="0"/>
          <w:spacing w:val="0"/>
          <w:sz w:val="24"/>
        </w:rPr>
        <w:t xml:space="preserve"> </w:t>
      </w:r>
    </w:p>
    <w:p w14:paraId="4AFE031A" w14:textId="77777777" w:rsidR="009A3C06" w:rsidRPr="00147F1F" w:rsidRDefault="009A3C06" w:rsidP="00FC6176">
      <w:pPr>
        <w:pStyle w:val="Prrafodelista"/>
        <w:numPr>
          <w:ilvl w:val="0"/>
          <w:numId w:val="35"/>
        </w:numPr>
        <w:spacing w:line="240" w:lineRule="auto"/>
        <w:jc w:val="both"/>
        <w:rPr>
          <w:rFonts w:ascii="Arial" w:hAnsi="Arial" w:cs="Arial"/>
        </w:rPr>
      </w:pPr>
      <w:r>
        <w:rPr>
          <w:rFonts w:ascii="Arial" w:hAnsi="Arial"/>
        </w:rPr>
        <w:t xml:space="preserve">The response to this tender may be submitted in either Spanish or English. </w:t>
      </w:r>
    </w:p>
    <w:p w14:paraId="0DC9E785" w14:textId="77777777" w:rsidR="00261774" w:rsidRPr="00147F1F" w:rsidRDefault="009A3C06" w:rsidP="00FC6176">
      <w:pPr>
        <w:pStyle w:val="Prrafodelista"/>
        <w:numPr>
          <w:ilvl w:val="0"/>
          <w:numId w:val="35"/>
        </w:numPr>
        <w:spacing w:line="240" w:lineRule="auto"/>
        <w:jc w:val="both"/>
        <w:rPr>
          <w:rFonts w:ascii="Arial" w:hAnsi="Arial" w:cs="Arial"/>
        </w:rPr>
      </w:pPr>
      <w:r>
        <w:rPr>
          <w:rFonts w:ascii="Arial" w:hAnsi="Arial"/>
        </w:rPr>
        <w:t>In the event that the same proposal is received both in English and Spanish, the Spanish version of that proposal will prevail and will be subject for evaluation and analysis by the convener.</w:t>
      </w:r>
    </w:p>
    <w:p w14:paraId="15C3A273" w14:textId="77777777" w:rsidR="00261774" w:rsidRDefault="00261774" w:rsidP="00FC6176">
      <w:pPr>
        <w:pStyle w:val="Prrafodelista"/>
        <w:ind w:left="360"/>
        <w:jc w:val="both"/>
      </w:pPr>
    </w:p>
    <w:p w14:paraId="0D3BD40C" w14:textId="7E130241" w:rsidR="009A3C06" w:rsidRPr="004D58DA" w:rsidRDefault="00F54D73" w:rsidP="00FC6176">
      <w:pPr>
        <w:pStyle w:val="Ttulo2"/>
        <w:numPr>
          <w:ilvl w:val="0"/>
          <w:numId w:val="0"/>
        </w:numPr>
        <w:ind w:left="720"/>
        <w:jc w:val="both"/>
        <w:rPr>
          <w:rFonts w:cs="Arial"/>
          <w:b w:val="0"/>
        </w:rPr>
      </w:pPr>
      <w:bookmarkStart w:id="41" w:name="_Toc178839938"/>
      <w:r w:rsidRPr="00F54D73">
        <w:rPr>
          <w:rStyle w:val="Ttulodellibro"/>
          <w:b/>
          <w:sz w:val="24"/>
        </w:rPr>
        <w:t>1</w:t>
      </w:r>
      <w:r w:rsidR="007430EF">
        <w:rPr>
          <w:rStyle w:val="Ttulodellibro"/>
          <w:b/>
          <w:sz w:val="24"/>
        </w:rPr>
        <w:t>8</w:t>
      </w:r>
      <w:r w:rsidRPr="00F54D73">
        <w:rPr>
          <w:rStyle w:val="Ttulodellibro"/>
          <w:b/>
          <w:sz w:val="24"/>
        </w:rPr>
        <w:t>.</w:t>
      </w:r>
      <w:r w:rsidR="00EA0D96">
        <w:rPr>
          <w:rStyle w:val="Ttulodellibro"/>
          <w:sz w:val="24"/>
        </w:rPr>
        <w:t xml:space="preserve"> </w:t>
      </w:r>
      <w:r w:rsidR="00EA0D96" w:rsidRPr="004D58DA">
        <w:rPr>
          <w:rStyle w:val="Ttulodellibro"/>
          <w:b/>
          <w:sz w:val="24"/>
        </w:rPr>
        <w:t xml:space="preserve">DOCUMENTS INTEGRATING THE </w:t>
      </w:r>
      <w:r w:rsidR="00EA0D96" w:rsidRPr="004D58DA">
        <w:rPr>
          <w:rStyle w:val="Ttulodellibro"/>
          <w:b/>
          <w:bCs w:val="0"/>
          <w:iCs w:val="0"/>
          <w:spacing w:val="0"/>
          <w:sz w:val="24"/>
        </w:rPr>
        <w:t>PROPOSAL</w:t>
      </w:r>
      <w:bookmarkEnd w:id="41"/>
    </w:p>
    <w:p w14:paraId="4B4281A9" w14:textId="77777777" w:rsidR="009A3C06" w:rsidRPr="00147F1F" w:rsidRDefault="009A3C06" w:rsidP="00FC6176">
      <w:pPr>
        <w:pStyle w:val="Prrafodelista"/>
        <w:numPr>
          <w:ilvl w:val="0"/>
          <w:numId w:val="37"/>
        </w:numPr>
        <w:spacing w:line="240" w:lineRule="auto"/>
        <w:ind w:left="426"/>
        <w:jc w:val="both"/>
        <w:rPr>
          <w:rFonts w:ascii="Arial" w:hAnsi="Arial" w:cs="Arial"/>
        </w:rPr>
      </w:pPr>
      <w:r>
        <w:rPr>
          <w:rFonts w:ascii="Arial" w:hAnsi="Arial"/>
        </w:rPr>
        <w:t>The proposals must be prepared according to the requested documents in section 3 either in free writing or using the formats indicated in that section and will include the following documentation:</w:t>
      </w:r>
    </w:p>
    <w:p w14:paraId="51751E2A" w14:textId="77777777" w:rsidR="009A3C06" w:rsidRPr="00147F1F" w:rsidRDefault="009A3C06" w:rsidP="00FC6176">
      <w:pPr>
        <w:pStyle w:val="Prrafodelista"/>
        <w:numPr>
          <w:ilvl w:val="1"/>
          <w:numId w:val="36"/>
        </w:numPr>
        <w:spacing w:line="240" w:lineRule="auto"/>
        <w:ind w:left="2694"/>
        <w:jc w:val="both"/>
        <w:rPr>
          <w:rFonts w:ascii="Arial" w:hAnsi="Arial" w:cs="Arial"/>
          <w:b/>
          <w:bCs/>
        </w:rPr>
      </w:pPr>
      <w:r>
        <w:rPr>
          <w:rFonts w:ascii="Arial" w:hAnsi="Arial"/>
          <w:b/>
        </w:rPr>
        <w:t>Legal-Administrative Documentation</w:t>
      </w:r>
    </w:p>
    <w:p w14:paraId="15130F12" w14:textId="77777777" w:rsidR="009A3C06" w:rsidRPr="00147F1F" w:rsidRDefault="009A3C06" w:rsidP="00FC6176">
      <w:pPr>
        <w:pStyle w:val="Prrafodelista"/>
        <w:numPr>
          <w:ilvl w:val="1"/>
          <w:numId w:val="36"/>
        </w:numPr>
        <w:spacing w:line="240" w:lineRule="auto"/>
        <w:ind w:left="2694"/>
        <w:jc w:val="both"/>
        <w:rPr>
          <w:rFonts w:ascii="Arial" w:hAnsi="Arial" w:cs="Arial"/>
          <w:b/>
          <w:bCs/>
        </w:rPr>
      </w:pPr>
      <w:r>
        <w:rPr>
          <w:rFonts w:ascii="Arial" w:hAnsi="Arial"/>
          <w:b/>
        </w:rPr>
        <w:t>Technical Proposal</w:t>
      </w:r>
    </w:p>
    <w:p w14:paraId="1735E8E7" w14:textId="77777777" w:rsidR="00261774" w:rsidRPr="00147F1F" w:rsidRDefault="009A3C06" w:rsidP="00FC6176">
      <w:pPr>
        <w:pStyle w:val="Prrafodelista"/>
        <w:numPr>
          <w:ilvl w:val="1"/>
          <w:numId w:val="36"/>
        </w:numPr>
        <w:spacing w:line="240" w:lineRule="auto"/>
        <w:ind w:left="2694"/>
        <w:jc w:val="both"/>
        <w:rPr>
          <w:rFonts w:ascii="Arial" w:hAnsi="Arial" w:cs="Arial"/>
          <w:b/>
          <w:bCs/>
        </w:rPr>
      </w:pPr>
      <w:r>
        <w:rPr>
          <w:rFonts w:ascii="Arial" w:hAnsi="Arial"/>
          <w:b/>
        </w:rPr>
        <w:t>Economic Proposal</w:t>
      </w:r>
    </w:p>
    <w:p w14:paraId="0A34A4B6" w14:textId="7B147FA4" w:rsidR="009A3C06" w:rsidRPr="00847205" w:rsidRDefault="009A3C06" w:rsidP="00FC6176">
      <w:pPr>
        <w:pStyle w:val="Prrafodelista"/>
        <w:numPr>
          <w:ilvl w:val="0"/>
          <w:numId w:val="37"/>
        </w:numPr>
        <w:spacing w:line="240" w:lineRule="auto"/>
        <w:ind w:left="567" w:hanging="425"/>
        <w:jc w:val="both"/>
        <w:rPr>
          <w:rFonts w:ascii="Arial" w:hAnsi="Arial" w:cs="Arial"/>
        </w:rPr>
      </w:pPr>
      <w:r w:rsidRPr="00847205">
        <w:rPr>
          <w:rFonts w:ascii="Arial" w:hAnsi="Arial" w:cs="Arial"/>
        </w:rPr>
        <w:t xml:space="preserve">Additionally, bidders must consider submitting the necessary documentation to comply with the requirements specified in </w:t>
      </w:r>
      <w:r w:rsidRPr="00FC6176">
        <w:rPr>
          <w:rFonts w:ascii="Arial" w:hAnsi="Arial" w:cs="Arial"/>
          <w:b/>
          <w:bCs/>
        </w:rPr>
        <w:t>SECTION 2</w:t>
      </w:r>
      <w:r w:rsidRPr="00847205">
        <w:rPr>
          <w:rFonts w:ascii="Arial" w:hAnsi="Arial" w:cs="Arial"/>
          <w:b/>
        </w:rPr>
        <w:t xml:space="preserve"> </w:t>
      </w:r>
      <w:r w:rsidRPr="00847205">
        <w:rPr>
          <w:rFonts w:ascii="Arial" w:hAnsi="Arial" w:cs="Arial"/>
          <w:b/>
          <w:bCs/>
        </w:rPr>
        <w:t>Evaluation Methodology, Scope of Work, and Technical Criteria for N2O Abatement Technology,</w:t>
      </w:r>
      <w:r w:rsidRPr="00847205">
        <w:rPr>
          <w:rFonts w:ascii="Arial" w:hAnsi="Arial" w:cs="Arial"/>
        </w:rPr>
        <w:t xml:space="preserve"> according to which the proposals will be evaluated using </w:t>
      </w:r>
      <w:r w:rsidRPr="00FC6176">
        <w:rPr>
          <w:rFonts w:ascii="Arial" w:hAnsi="Arial" w:cs="Arial"/>
          <w:b/>
          <w:bCs/>
        </w:rPr>
        <w:t>the points and percentages method</w:t>
      </w:r>
      <w:r w:rsidRPr="00847205">
        <w:rPr>
          <w:rFonts w:ascii="Arial" w:hAnsi="Arial" w:cs="Arial"/>
        </w:rPr>
        <w:t xml:space="preserve">. </w:t>
      </w:r>
    </w:p>
    <w:p w14:paraId="209F95D6" w14:textId="77777777" w:rsidR="009A3C06" w:rsidRPr="00847205" w:rsidRDefault="009A3C06" w:rsidP="00FC6176">
      <w:pPr>
        <w:pStyle w:val="Prrafodelista"/>
        <w:numPr>
          <w:ilvl w:val="0"/>
          <w:numId w:val="37"/>
        </w:numPr>
        <w:spacing w:line="240" w:lineRule="auto"/>
        <w:ind w:left="567" w:hanging="425"/>
        <w:jc w:val="both"/>
        <w:rPr>
          <w:rFonts w:ascii="Arial" w:hAnsi="Arial" w:cs="Arial"/>
        </w:rPr>
      </w:pPr>
      <w:r w:rsidRPr="00847205">
        <w:rPr>
          <w:rFonts w:ascii="Arial" w:hAnsi="Arial" w:cs="Arial"/>
        </w:rPr>
        <w:t xml:space="preserve">Each page that makes up the proposals must be identified with the following information: name of the tender call and page number. </w:t>
      </w:r>
    </w:p>
    <w:p w14:paraId="254403AB" w14:textId="77777777" w:rsidR="00261774" w:rsidRPr="00847205" w:rsidRDefault="009A3C06" w:rsidP="00FC6176">
      <w:pPr>
        <w:pStyle w:val="Prrafodelista"/>
        <w:numPr>
          <w:ilvl w:val="0"/>
          <w:numId w:val="37"/>
        </w:numPr>
        <w:spacing w:line="240" w:lineRule="auto"/>
        <w:ind w:left="567" w:hanging="425"/>
        <w:jc w:val="both"/>
        <w:rPr>
          <w:rFonts w:ascii="Arial" w:hAnsi="Arial" w:cs="Arial"/>
        </w:rPr>
      </w:pPr>
      <w:r w:rsidRPr="00847205">
        <w:rPr>
          <w:rFonts w:ascii="Arial" w:hAnsi="Arial" w:cs="Arial"/>
        </w:rPr>
        <w:t>The proposals must be addressed to the convener.</w:t>
      </w:r>
    </w:p>
    <w:p w14:paraId="3D4D7131" w14:textId="77777777" w:rsidR="002B15EB" w:rsidRDefault="002B15EB" w:rsidP="00FC6176">
      <w:pPr>
        <w:pStyle w:val="Prrafodelista"/>
        <w:numPr>
          <w:ilvl w:val="0"/>
          <w:numId w:val="37"/>
        </w:numPr>
        <w:spacing w:line="240" w:lineRule="auto"/>
        <w:ind w:left="567" w:hanging="425"/>
        <w:jc w:val="both"/>
        <w:rPr>
          <w:rFonts w:ascii="Arial" w:hAnsi="Arial" w:cs="Arial"/>
        </w:rPr>
      </w:pPr>
      <w:r w:rsidRPr="00847205">
        <w:rPr>
          <w:rFonts w:ascii="Arial" w:hAnsi="Arial" w:cs="Arial"/>
        </w:rPr>
        <w:t xml:space="preserve">The bidders must include the </w:t>
      </w:r>
      <w:r w:rsidRPr="00FC6176">
        <w:rPr>
          <w:rFonts w:ascii="Arial" w:hAnsi="Arial" w:cs="Arial"/>
          <w:b/>
          <w:bCs/>
        </w:rPr>
        <w:t>Form 12</w:t>
      </w:r>
      <w:r w:rsidRPr="00847205">
        <w:rPr>
          <w:rFonts w:ascii="Arial" w:hAnsi="Arial" w:cs="Arial"/>
        </w:rPr>
        <w:t xml:space="preserve"> in the economic offer. Proposal letter, signed by the legal representative, stating that the data and requirements to which the contracting procedure will be subject have been observed and according to which the execution of the work will be carried out, as well as fully accepting the requirements contained in the call for tenders. Likewise, they must indicate the total amount of the proposal, including the amount of the value-added tax (VAT), in accordance with what is established in the call for tenders, the project, the general and specific specifications of the works being tendered, and other relevant documents. In the event that the bidder does not submit the letter referred to in the preceding paragraph, their proposal will be rejected, provided that the bidder cannot rectify this with</w:t>
      </w:r>
      <w:r>
        <w:rPr>
          <w:rFonts w:ascii="Arial" w:hAnsi="Arial"/>
        </w:rPr>
        <w:t xml:space="preserve"> the information contained in their technical and economic proposals.</w:t>
      </w:r>
    </w:p>
    <w:p w14:paraId="5EFC35DF" w14:textId="77777777" w:rsidR="002B15EB" w:rsidRPr="00A67BCC" w:rsidRDefault="002B15EB" w:rsidP="00FC6176">
      <w:pPr>
        <w:pStyle w:val="Prrafodelista"/>
        <w:spacing w:line="240" w:lineRule="auto"/>
        <w:ind w:left="567"/>
        <w:jc w:val="both"/>
        <w:rPr>
          <w:rFonts w:ascii="Arial" w:hAnsi="Arial" w:cs="Arial"/>
        </w:rPr>
      </w:pPr>
    </w:p>
    <w:p w14:paraId="0CAB9A62" w14:textId="5F5F3387" w:rsidR="00261774" w:rsidRPr="00F54D73" w:rsidRDefault="00F54D73" w:rsidP="00FC6176">
      <w:pPr>
        <w:pStyle w:val="Ttulo2"/>
        <w:numPr>
          <w:ilvl w:val="0"/>
          <w:numId w:val="0"/>
        </w:numPr>
        <w:ind w:left="720" w:hanging="360"/>
        <w:jc w:val="both"/>
        <w:rPr>
          <w:rFonts w:cs="Arial"/>
          <w:b w:val="0"/>
        </w:rPr>
      </w:pPr>
      <w:bookmarkStart w:id="42" w:name="_Toc178839939"/>
      <w:r>
        <w:rPr>
          <w:rStyle w:val="Ttulodellibro"/>
          <w:b/>
          <w:sz w:val="24"/>
        </w:rPr>
        <w:t>1</w:t>
      </w:r>
      <w:r w:rsidR="007430EF">
        <w:rPr>
          <w:rStyle w:val="Ttulodellibro"/>
          <w:b/>
          <w:sz w:val="24"/>
        </w:rPr>
        <w:t>9</w:t>
      </w:r>
      <w:r>
        <w:rPr>
          <w:rStyle w:val="Ttulodellibro"/>
          <w:b/>
          <w:sz w:val="24"/>
        </w:rPr>
        <w:t>.</w:t>
      </w:r>
      <w:r w:rsidR="507165D3" w:rsidRPr="00F54D73">
        <w:rPr>
          <w:rStyle w:val="Ttulodellibro"/>
          <w:b/>
          <w:sz w:val="24"/>
        </w:rPr>
        <w:t xml:space="preserve"> PRICES INCLUDED IN THE PROPOSAL</w:t>
      </w:r>
      <w:bookmarkEnd w:id="42"/>
    </w:p>
    <w:p w14:paraId="2E4E6A6F" w14:textId="374090E5" w:rsidR="00261774" w:rsidRPr="00147F1F" w:rsidRDefault="002D0C58" w:rsidP="00FC6176">
      <w:pPr>
        <w:pStyle w:val="Prrafodelista"/>
        <w:numPr>
          <w:ilvl w:val="0"/>
          <w:numId w:val="42"/>
        </w:numPr>
        <w:spacing w:line="240" w:lineRule="auto"/>
        <w:ind w:left="567" w:hanging="425"/>
        <w:jc w:val="both"/>
        <w:rPr>
          <w:rFonts w:ascii="Arial" w:hAnsi="Arial" w:cs="Arial"/>
        </w:rPr>
      </w:pPr>
      <w:r>
        <w:rPr>
          <w:rFonts w:ascii="Arial" w:hAnsi="Arial"/>
        </w:rPr>
        <w:t>The proposal must include the total cost of good</w:t>
      </w:r>
      <w:r w:rsidR="004D58DA">
        <w:rPr>
          <w:rFonts w:ascii="Arial" w:hAnsi="Arial"/>
        </w:rPr>
        <w:t>s</w:t>
      </w:r>
      <w:r>
        <w:rPr>
          <w:rFonts w:ascii="Arial" w:hAnsi="Arial"/>
        </w:rPr>
        <w:t xml:space="preserve"> and services described in the tender. The rates and prices in the proposal must cover all costs of labor, materials, equipment, including transportation and insurance to the plant, overhead, benefits, and all costs associated with the execution of the work and services, and should not include country tariffs.</w:t>
      </w:r>
    </w:p>
    <w:p w14:paraId="1155ED15" w14:textId="77777777" w:rsidR="002D0C58" w:rsidRPr="00147F1F" w:rsidRDefault="002D0C58" w:rsidP="00FC6176">
      <w:pPr>
        <w:pStyle w:val="Prrafodelista"/>
        <w:numPr>
          <w:ilvl w:val="0"/>
          <w:numId w:val="42"/>
        </w:numPr>
        <w:spacing w:line="240" w:lineRule="auto"/>
        <w:ind w:left="567"/>
        <w:jc w:val="both"/>
        <w:rPr>
          <w:rFonts w:ascii="Arial" w:hAnsi="Arial" w:cs="Arial"/>
        </w:rPr>
      </w:pPr>
      <w:r>
        <w:rPr>
          <w:rFonts w:ascii="Arial" w:hAnsi="Arial"/>
        </w:rPr>
        <w:t>The bidder must indicate the rates and prices of all elements of the goods and services included in their economic proposal, itemizing the cost of each category., The items for which the bidder has not specified any rate or price will not be paid by the convener when executed and will be considered covered by the other rates and prices indicated in the bidder’s economic proposal.</w:t>
      </w:r>
    </w:p>
    <w:p w14:paraId="2875006B" w14:textId="22E8FD9F" w:rsidR="002D0C58" w:rsidRPr="00147F1F" w:rsidRDefault="002D0C58" w:rsidP="00FC6176">
      <w:pPr>
        <w:pStyle w:val="Prrafodelista"/>
        <w:numPr>
          <w:ilvl w:val="0"/>
          <w:numId w:val="42"/>
        </w:numPr>
        <w:tabs>
          <w:tab w:val="left" w:pos="2268"/>
        </w:tabs>
        <w:spacing w:line="240" w:lineRule="auto"/>
        <w:ind w:left="567"/>
        <w:jc w:val="both"/>
        <w:rPr>
          <w:rFonts w:ascii="Arial" w:hAnsi="Arial" w:cs="Arial"/>
        </w:rPr>
      </w:pPr>
      <w:r>
        <w:rPr>
          <w:rFonts w:ascii="Arial" w:hAnsi="Arial"/>
        </w:rPr>
        <w:lastRenderedPageBreak/>
        <w:t xml:space="preserve">The economic proposal must state that the prices are fixed and unconditional during the term of the contract, in EUROS, in accordance with </w:t>
      </w:r>
      <w:r w:rsidRPr="00FC6176">
        <w:rPr>
          <w:rFonts w:ascii="Arial" w:hAnsi="Arial"/>
          <w:b/>
          <w:bCs/>
        </w:rPr>
        <w:t>Form 7</w:t>
      </w:r>
      <w:r>
        <w:rPr>
          <w:rFonts w:ascii="Arial" w:hAnsi="Arial"/>
        </w:rPr>
        <w:t xml:space="preserve"> included in Section 3 of this call for tenders. Please note that the validity of the proposal is subsequent to the opening of the envelope. If not, clearly specify the validity of the offer. Please note that the contract cannot be signed until the external audit has been completed.</w:t>
      </w:r>
    </w:p>
    <w:p w14:paraId="2B9DCEC8" w14:textId="77777777" w:rsidR="002D0C58" w:rsidRPr="00147F1F" w:rsidRDefault="002D0C58" w:rsidP="00FC6176">
      <w:pPr>
        <w:pStyle w:val="Prrafodelista"/>
        <w:numPr>
          <w:ilvl w:val="0"/>
          <w:numId w:val="42"/>
        </w:numPr>
        <w:spacing w:line="240" w:lineRule="auto"/>
        <w:ind w:left="567"/>
        <w:jc w:val="both"/>
        <w:rPr>
          <w:rFonts w:ascii="Arial" w:hAnsi="Arial" w:cs="Arial"/>
        </w:rPr>
      </w:pPr>
      <w:r>
        <w:rPr>
          <w:rFonts w:ascii="Arial" w:hAnsi="Arial"/>
        </w:rPr>
        <w:t>The prices reflected in the economic proposal must include all costs related to the goods and services. The convener will only evaluate and recognize as part of the economic proposal the costs reflected in that document.</w:t>
      </w:r>
    </w:p>
    <w:p w14:paraId="60129430" w14:textId="77777777" w:rsidR="002D0C58" w:rsidRPr="00147F1F" w:rsidRDefault="002D0C58" w:rsidP="00FC6176">
      <w:pPr>
        <w:pStyle w:val="Prrafodelista"/>
        <w:numPr>
          <w:ilvl w:val="0"/>
          <w:numId w:val="42"/>
        </w:numPr>
        <w:spacing w:line="240" w:lineRule="auto"/>
        <w:ind w:left="567"/>
        <w:jc w:val="both"/>
        <w:rPr>
          <w:rFonts w:ascii="Arial" w:hAnsi="Arial" w:cs="Arial"/>
        </w:rPr>
      </w:pPr>
      <w:r>
        <w:rPr>
          <w:rFonts w:ascii="Arial" w:hAnsi="Arial"/>
        </w:rPr>
        <w:t>When calculation errors are found in the submitted proposals, the convener will apply the necessary corrections. In the event of a discrepancy between the amounts written in words and numbers, the amount in words will prevail. Therefore, if there are errors in the quantities or volumes requested, they may be corrected.</w:t>
      </w:r>
    </w:p>
    <w:p w14:paraId="43CBE4DB" w14:textId="77777777" w:rsidR="002D0C58" w:rsidRPr="00147F1F" w:rsidRDefault="002D0C58" w:rsidP="00FC6176">
      <w:pPr>
        <w:pStyle w:val="Prrafodelista"/>
        <w:numPr>
          <w:ilvl w:val="0"/>
          <w:numId w:val="42"/>
        </w:numPr>
        <w:spacing w:line="240" w:lineRule="auto"/>
        <w:ind w:left="567"/>
        <w:jc w:val="both"/>
        <w:rPr>
          <w:rFonts w:ascii="Arial" w:hAnsi="Arial" w:cs="Arial"/>
        </w:rPr>
      </w:pPr>
      <w:r>
        <w:rPr>
          <w:rFonts w:ascii="Arial" w:hAnsi="Arial"/>
        </w:rPr>
        <w:t>In the cases provided for in the preceding paragraph, the convener should not reject the economic proposal and will record the correction made in the tender decision.</w:t>
      </w:r>
    </w:p>
    <w:p w14:paraId="00178339" w14:textId="77777777" w:rsidR="002D0C58" w:rsidRPr="00147F1F" w:rsidRDefault="002D0C58" w:rsidP="00FC6176">
      <w:pPr>
        <w:pStyle w:val="Prrafodelista"/>
        <w:numPr>
          <w:ilvl w:val="0"/>
          <w:numId w:val="42"/>
        </w:numPr>
        <w:spacing w:line="240" w:lineRule="auto"/>
        <w:ind w:left="567"/>
        <w:jc w:val="both"/>
        <w:rPr>
          <w:rFonts w:ascii="Arial" w:hAnsi="Arial" w:cs="Arial"/>
        </w:rPr>
      </w:pPr>
      <w:r>
        <w:rPr>
          <w:rFonts w:ascii="Arial" w:hAnsi="Arial"/>
        </w:rPr>
        <w:t>If the economic proposal of the awarded bidder was subject to corrections and they do not accept them, the contract will be awarded to the second-place bidder, and so on, provided that their proposal has been found compliant in the administrative and technical evaluations.</w:t>
      </w:r>
    </w:p>
    <w:p w14:paraId="2111D722" w14:textId="77777777" w:rsidR="00261774" w:rsidRDefault="00261774" w:rsidP="00FC6176">
      <w:pPr>
        <w:pStyle w:val="Prrafodelista"/>
        <w:ind w:left="360"/>
        <w:jc w:val="both"/>
      </w:pPr>
    </w:p>
    <w:p w14:paraId="4476FA63" w14:textId="55AD4BF2" w:rsidR="002D0C58" w:rsidRPr="00F54D73" w:rsidRDefault="007430EF" w:rsidP="00FC6176">
      <w:pPr>
        <w:pStyle w:val="Ttulo2"/>
        <w:numPr>
          <w:ilvl w:val="0"/>
          <w:numId w:val="0"/>
        </w:numPr>
        <w:ind w:left="360"/>
        <w:jc w:val="both"/>
        <w:rPr>
          <w:rFonts w:cs="Arial"/>
          <w:b w:val="0"/>
        </w:rPr>
      </w:pPr>
      <w:bookmarkStart w:id="43" w:name="_Toc178839940"/>
      <w:r>
        <w:rPr>
          <w:rStyle w:val="Ttulodellibro"/>
          <w:b/>
          <w:sz w:val="24"/>
        </w:rPr>
        <w:t>20</w:t>
      </w:r>
      <w:r w:rsidR="00F54D73" w:rsidRPr="00F54D73">
        <w:rPr>
          <w:rStyle w:val="Ttulodellibro"/>
          <w:b/>
          <w:sz w:val="24"/>
        </w:rPr>
        <w:t>.</w:t>
      </w:r>
      <w:r w:rsidR="00EA0D96" w:rsidRPr="00F54D73">
        <w:rPr>
          <w:rStyle w:val="Ttulodellibro"/>
          <w:b/>
          <w:sz w:val="24"/>
        </w:rPr>
        <w:t xml:space="preserve"> </w:t>
      </w:r>
      <w:r w:rsidRPr="00F54D73">
        <w:rPr>
          <w:rStyle w:val="Ttulodellibro"/>
          <w:b/>
          <w:sz w:val="24"/>
        </w:rPr>
        <w:t>PAYMENT</w:t>
      </w:r>
      <w:bookmarkEnd w:id="43"/>
    </w:p>
    <w:p w14:paraId="23707093" w14:textId="77777777" w:rsidR="00F06D9D" w:rsidRPr="00147F1F" w:rsidRDefault="00F06D9D" w:rsidP="00FC6176">
      <w:pPr>
        <w:pStyle w:val="Prrafodelista"/>
        <w:spacing w:line="240" w:lineRule="auto"/>
        <w:ind w:left="360"/>
        <w:jc w:val="both"/>
        <w:rPr>
          <w:rFonts w:ascii="Arial" w:hAnsi="Arial" w:cs="Arial"/>
        </w:rPr>
      </w:pPr>
      <w:r>
        <w:rPr>
          <w:rFonts w:ascii="Arial" w:hAnsi="Arial"/>
        </w:rPr>
        <w:t>The payment process will take effect once the contractor has the approval of the personnel and/or area designated by the convener regarding the delivery/provision of the goods and services.</w:t>
      </w:r>
    </w:p>
    <w:p w14:paraId="2B9B6B41" w14:textId="77777777" w:rsidR="00F06D9D" w:rsidRPr="00147F1F" w:rsidRDefault="00F06D9D" w:rsidP="00FC6176">
      <w:pPr>
        <w:pStyle w:val="Prrafodelista"/>
        <w:numPr>
          <w:ilvl w:val="0"/>
          <w:numId w:val="43"/>
        </w:numPr>
        <w:spacing w:line="240" w:lineRule="auto"/>
        <w:ind w:left="426"/>
        <w:jc w:val="both"/>
        <w:rPr>
          <w:rFonts w:ascii="Arial" w:hAnsi="Arial" w:cs="Arial"/>
        </w:rPr>
      </w:pPr>
      <w:r>
        <w:rPr>
          <w:rFonts w:ascii="Arial" w:hAnsi="Arial"/>
        </w:rPr>
        <w:t>The payment term will be established in the contract and, in general, the payment milestones that the contract must contain are described below:</w:t>
      </w:r>
    </w:p>
    <w:p w14:paraId="046E6AC4" w14:textId="1A7670D0" w:rsidR="00F06D9D" w:rsidRPr="00147F1F" w:rsidRDefault="00863DDB" w:rsidP="00FC6176">
      <w:pPr>
        <w:pStyle w:val="Prrafodelista"/>
        <w:numPr>
          <w:ilvl w:val="0"/>
          <w:numId w:val="44"/>
        </w:numPr>
        <w:spacing w:line="240" w:lineRule="auto"/>
        <w:jc w:val="both"/>
        <w:rPr>
          <w:rFonts w:ascii="Arial" w:hAnsi="Arial" w:cs="Arial"/>
        </w:rPr>
      </w:pPr>
      <w:bookmarkStart w:id="44" w:name="_Hlk176770595"/>
      <w:r>
        <w:rPr>
          <w:rFonts w:ascii="Arial" w:hAnsi="Arial"/>
          <w:b/>
        </w:rPr>
        <w:t>Milestone 1:</w:t>
      </w:r>
      <w:r>
        <w:rPr>
          <w:rFonts w:ascii="Arial" w:hAnsi="Arial"/>
        </w:rPr>
        <w:t xml:space="preserve"> An initial payment of 30% (thirty percent) of the Contract Value (“Advance Payment”) after (</w:t>
      </w:r>
      <w:proofErr w:type="spellStart"/>
      <w:r w:rsidR="00A960D1">
        <w:rPr>
          <w:rFonts w:ascii="Arial" w:hAnsi="Arial"/>
        </w:rPr>
        <w:t>i</w:t>
      </w:r>
      <w:proofErr w:type="spellEnd"/>
      <w:r>
        <w:rPr>
          <w:rFonts w:ascii="Arial" w:hAnsi="Arial"/>
        </w:rPr>
        <w:t>) the signing of the Contract by both Parties and (ii) the delivery by the Awarded Bidder of an advance payment guarantee in favor of the Convener (“Advance Payment Guarantee”) and (ii) the delivery of the acknowledgment of receipt by the Convener.</w:t>
      </w:r>
    </w:p>
    <w:p w14:paraId="1B02A5FD" w14:textId="77777777" w:rsidR="00863DDB" w:rsidRPr="00147F1F" w:rsidRDefault="00863DDB" w:rsidP="00FC6176">
      <w:pPr>
        <w:pStyle w:val="Prrafodelista"/>
        <w:numPr>
          <w:ilvl w:val="0"/>
          <w:numId w:val="44"/>
        </w:numPr>
        <w:spacing w:line="240" w:lineRule="auto"/>
        <w:jc w:val="both"/>
        <w:rPr>
          <w:rFonts w:ascii="Arial" w:hAnsi="Arial" w:cs="Arial"/>
        </w:rPr>
      </w:pPr>
      <w:r>
        <w:rPr>
          <w:rFonts w:ascii="Arial" w:hAnsi="Arial"/>
          <w:b/>
        </w:rPr>
        <w:t>Milestone 2:</w:t>
      </w:r>
      <w:r>
        <w:rPr>
          <w:rFonts w:ascii="Arial" w:hAnsi="Arial"/>
        </w:rPr>
        <w:t xml:space="preserve"> Payment of 20% (twenty percent) of the Contract Value after the receipt of the raw materials for construction at the contractor’s plant.</w:t>
      </w:r>
    </w:p>
    <w:p w14:paraId="4FA6AB02" w14:textId="77777777" w:rsidR="00863DDB" w:rsidRPr="00147F1F" w:rsidRDefault="00863DDB" w:rsidP="00FC6176">
      <w:pPr>
        <w:pStyle w:val="Prrafodelista"/>
        <w:numPr>
          <w:ilvl w:val="0"/>
          <w:numId w:val="44"/>
        </w:numPr>
        <w:spacing w:line="240" w:lineRule="auto"/>
        <w:jc w:val="both"/>
        <w:rPr>
          <w:rFonts w:ascii="Arial" w:hAnsi="Arial" w:cs="Arial"/>
        </w:rPr>
      </w:pPr>
      <w:r>
        <w:rPr>
          <w:rFonts w:ascii="Arial" w:hAnsi="Arial"/>
          <w:b/>
        </w:rPr>
        <w:t>Milestone 3:</w:t>
      </w:r>
      <w:r>
        <w:rPr>
          <w:rFonts w:ascii="Arial" w:hAnsi="Arial"/>
        </w:rPr>
        <w:t xml:space="preserve"> Payment of 30% (thirty percent) of the Contract Value after: (</w:t>
      </w:r>
      <w:proofErr w:type="spellStart"/>
      <w:r>
        <w:rPr>
          <w:rFonts w:ascii="Arial" w:hAnsi="Arial"/>
        </w:rPr>
        <w:t>i</w:t>
      </w:r>
      <w:proofErr w:type="spellEnd"/>
      <w:r>
        <w:rPr>
          <w:rFonts w:ascii="Arial" w:hAnsi="Arial"/>
        </w:rPr>
        <w:t>) the delivery of the technical equipment at the Convener’s facilities and/or Plant and (ii) the delivery of the acknowledgment of receipt by the Convener.</w:t>
      </w:r>
    </w:p>
    <w:p w14:paraId="47FB4C3C" w14:textId="77777777" w:rsidR="00C37CA9" w:rsidRPr="00147F1F" w:rsidRDefault="00C37CA9" w:rsidP="00FC6176">
      <w:pPr>
        <w:pStyle w:val="Prrafodelista"/>
        <w:numPr>
          <w:ilvl w:val="0"/>
          <w:numId w:val="44"/>
        </w:numPr>
        <w:spacing w:line="240" w:lineRule="auto"/>
        <w:jc w:val="both"/>
        <w:rPr>
          <w:rFonts w:ascii="Arial" w:hAnsi="Arial" w:cs="Arial"/>
        </w:rPr>
      </w:pPr>
      <w:r>
        <w:rPr>
          <w:rFonts w:ascii="Arial" w:hAnsi="Arial"/>
          <w:b/>
        </w:rPr>
        <w:t>Milestone 4:</w:t>
      </w:r>
      <w:r>
        <w:rPr>
          <w:rFonts w:ascii="Arial" w:hAnsi="Arial"/>
        </w:rPr>
        <w:t xml:space="preserve"> Final payment of 20% (twenty percent) of the Contract Value upon completion of: (</w:t>
      </w:r>
      <w:proofErr w:type="spellStart"/>
      <w:r>
        <w:rPr>
          <w:rFonts w:ascii="Arial" w:hAnsi="Arial"/>
        </w:rPr>
        <w:t>i</w:t>
      </w:r>
      <w:proofErr w:type="spellEnd"/>
      <w:r>
        <w:rPr>
          <w:rFonts w:ascii="Arial" w:hAnsi="Arial"/>
        </w:rPr>
        <w:t>) installation, (ii) commissioning of the abatement system, (iii) delivery of the list of participants from the Convener’s personnel in the training, (iv) issuance of the acceptance certificate by the Convener, and (v) the Awarded Bidder providing the warranty for defects and hidden flaws in favor of the Convener.</w:t>
      </w:r>
    </w:p>
    <w:bookmarkEnd w:id="44"/>
    <w:p w14:paraId="0EA871D7" w14:textId="77777777" w:rsidR="00F06D9D" w:rsidRPr="00147F1F" w:rsidRDefault="00F06D9D" w:rsidP="00FC6176">
      <w:pPr>
        <w:pStyle w:val="Prrafodelista"/>
        <w:numPr>
          <w:ilvl w:val="0"/>
          <w:numId w:val="43"/>
        </w:numPr>
        <w:spacing w:line="240" w:lineRule="auto"/>
        <w:ind w:left="426"/>
        <w:jc w:val="both"/>
        <w:rPr>
          <w:rFonts w:ascii="Arial" w:hAnsi="Arial" w:cs="Arial"/>
        </w:rPr>
      </w:pPr>
      <w:r>
        <w:rPr>
          <w:rFonts w:ascii="Arial" w:hAnsi="Arial"/>
        </w:rPr>
        <w:t xml:space="preserve">It is an indispensable requirement for making payments to the Contractor that the Contractor has delivered to the Convener the: </w:t>
      </w:r>
      <w:proofErr w:type="spellStart"/>
      <w:r>
        <w:rPr>
          <w:rFonts w:ascii="Arial" w:hAnsi="Arial"/>
        </w:rPr>
        <w:t>i</w:t>
      </w:r>
      <w:proofErr w:type="spellEnd"/>
      <w:r>
        <w:rPr>
          <w:rFonts w:ascii="Arial" w:hAnsi="Arial"/>
        </w:rPr>
        <w:t>) Advance Payment Guarantee and ii) the Bank Guarantee for Liability for Defects and Hidden Flaws in favor of the Convener.</w:t>
      </w:r>
    </w:p>
    <w:p w14:paraId="6F2408FD" w14:textId="77777777" w:rsidR="00C37CA9" w:rsidRPr="00147F1F" w:rsidRDefault="00C37CA9" w:rsidP="00FC6176">
      <w:pPr>
        <w:pStyle w:val="Prrafodelista"/>
        <w:numPr>
          <w:ilvl w:val="0"/>
          <w:numId w:val="43"/>
        </w:numPr>
        <w:spacing w:line="240" w:lineRule="auto"/>
        <w:ind w:left="426"/>
        <w:jc w:val="both"/>
        <w:rPr>
          <w:rFonts w:ascii="Arial" w:hAnsi="Arial" w:cs="Arial"/>
        </w:rPr>
      </w:pPr>
      <w:r>
        <w:rPr>
          <w:rFonts w:ascii="Arial" w:hAnsi="Arial"/>
        </w:rPr>
        <w:t>GIZ will make the corresponding payments to the awardee in accordance with the stipulations of this contract. At the awardee’s option, such payments may be made to a bank account that the awardee holds in the Argentine Republic or in another country, as indicated in due course.</w:t>
      </w:r>
    </w:p>
    <w:p w14:paraId="5479C17A" w14:textId="77777777" w:rsidR="00C37CA9" w:rsidRPr="00147F1F" w:rsidRDefault="00C37CA9" w:rsidP="00FC6176">
      <w:pPr>
        <w:pStyle w:val="Prrafodelista"/>
        <w:numPr>
          <w:ilvl w:val="0"/>
          <w:numId w:val="43"/>
        </w:numPr>
        <w:spacing w:line="240" w:lineRule="auto"/>
        <w:ind w:left="426"/>
        <w:jc w:val="both"/>
        <w:rPr>
          <w:rFonts w:ascii="Arial" w:hAnsi="Arial" w:cs="Arial"/>
        </w:rPr>
      </w:pPr>
      <w:r>
        <w:rPr>
          <w:rFonts w:ascii="Arial" w:hAnsi="Arial"/>
        </w:rPr>
        <w:lastRenderedPageBreak/>
        <w:t>The awardee must provide GIZ with the complete and accurate information of the selected bank account, including the account holder’s name, the banking entity, the account number, and any other necessary data for the correct execution of the payment.</w:t>
      </w:r>
    </w:p>
    <w:p w14:paraId="5E0050FE" w14:textId="77777777" w:rsidR="00F06D9D" w:rsidRDefault="00F06D9D" w:rsidP="00FC6176">
      <w:pPr>
        <w:pStyle w:val="Prrafodelista"/>
        <w:ind w:left="360"/>
        <w:jc w:val="both"/>
      </w:pPr>
    </w:p>
    <w:p w14:paraId="4D2FFAC9" w14:textId="79B6F6C0" w:rsidR="007A64F6" w:rsidRPr="00F54D73" w:rsidRDefault="00F54D73" w:rsidP="00FC6176">
      <w:pPr>
        <w:pStyle w:val="Ttulo2"/>
        <w:numPr>
          <w:ilvl w:val="0"/>
          <w:numId w:val="0"/>
        </w:numPr>
        <w:ind w:left="360"/>
        <w:jc w:val="both"/>
        <w:rPr>
          <w:rFonts w:cs="Arial"/>
          <w:b w:val="0"/>
        </w:rPr>
      </w:pPr>
      <w:bookmarkStart w:id="45" w:name="_Toc178839941"/>
      <w:r>
        <w:rPr>
          <w:rStyle w:val="Ttulodellibro"/>
          <w:b/>
          <w:sz w:val="24"/>
        </w:rPr>
        <w:t>2</w:t>
      </w:r>
      <w:r w:rsidR="007430EF">
        <w:rPr>
          <w:rStyle w:val="Ttulodellibro"/>
          <w:b/>
          <w:sz w:val="24"/>
        </w:rPr>
        <w:t>1</w:t>
      </w:r>
      <w:r>
        <w:rPr>
          <w:rStyle w:val="Ttulodellibro"/>
          <w:b/>
          <w:sz w:val="24"/>
        </w:rPr>
        <w:t>.</w:t>
      </w:r>
      <w:r w:rsidR="00EA0D96" w:rsidRPr="00F54D73">
        <w:rPr>
          <w:rStyle w:val="Ttulodellibro"/>
          <w:b/>
          <w:sz w:val="24"/>
        </w:rPr>
        <w:t xml:space="preserve"> FORM</w:t>
      </w:r>
      <w:r w:rsidR="00FC6176">
        <w:rPr>
          <w:rStyle w:val="Ttulodellibro"/>
          <w:b/>
          <w:sz w:val="24"/>
        </w:rPr>
        <w:t>AT</w:t>
      </w:r>
      <w:r w:rsidR="00EA0D96" w:rsidRPr="00F54D73">
        <w:rPr>
          <w:rStyle w:val="Ttulodellibro"/>
          <w:b/>
          <w:sz w:val="24"/>
        </w:rPr>
        <w:t xml:space="preserve"> AND SUBSCRIPTION OF THE PROPOSAL</w:t>
      </w:r>
      <w:bookmarkEnd w:id="45"/>
    </w:p>
    <w:p w14:paraId="44B4DB0B" w14:textId="77777777" w:rsidR="007A64F6" w:rsidRPr="00147F1F" w:rsidRDefault="007A64F6" w:rsidP="00FC6176">
      <w:pPr>
        <w:pStyle w:val="Prrafodelista"/>
        <w:numPr>
          <w:ilvl w:val="0"/>
          <w:numId w:val="38"/>
        </w:numPr>
        <w:spacing w:line="240" w:lineRule="auto"/>
        <w:ind w:left="567" w:hanging="567"/>
        <w:jc w:val="both"/>
        <w:rPr>
          <w:rFonts w:ascii="Arial" w:hAnsi="Arial" w:cs="Arial"/>
        </w:rPr>
      </w:pPr>
      <w:r>
        <w:rPr>
          <w:rFonts w:ascii="Arial" w:hAnsi="Arial"/>
        </w:rPr>
        <w:t xml:space="preserve">The Proposal, including all the documents that comprise it, must be typed, printed, and signed (not digitally) by a person with the authority and duly authorized to act on behalf of the bidder. </w:t>
      </w:r>
    </w:p>
    <w:p w14:paraId="69440FA8" w14:textId="77777777" w:rsidR="007A64F6" w:rsidRPr="00147F1F" w:rsidRDefault="007A64F6" w:rsidP="00FC6176">
      <w:pPr>
        <w:pStyle w:val="Prrafodelista"/>
        <w:numPr>
          <w:ilvl w:val="0"/>
          <w:numId w:val="38"/>
        </w:numPr>
        <w:spacing w:line="240" w:lineRule="auto"/>
        <w:ind w:left="567" w:hanging="567"/>
        <w:jc w:val="both"/>
        <w:rPr>
          <w:rFonts w:ascii="Arial" w:hAnsi="Arial" w:cs="Arial"/>
        </w:rPr>
      </w:pPr>
      <w:r>
        <w:rPr>
          <w:rFonts w:ascii="Arial" w:hAnsi="Arial"/>
        </w:rPr>
        <w:t>The proposals must not contain erasures or corrections.</w:t>
      </w:r>
    </w:p>
    <w:p w14:paraId="731997FD" w14:textId="77777777" w:rsidR="007A64F6" w:rsidRDefault="007A64F6" w:rsidP="00FC6176">
      <w:pPr>
        <w:pStyle w:val="Prrafodelista"/>
        <w:spacing w:line="240" w:lineRule="auto"/>
        <w:ind w:left="360"/>
        <w:jc w:val="both"/>
      </w:pPr>
    </w:p>
    <w:p w14:paraId="37E8BDB2" w14:textId="55658DA2" w:rsidR="00F92FCB" w:rsidRPr="00F54D73" w:rsidRDefault="00F54D73" w:rsidP="00FC6176">
      <w:pPr>
        <w:pStyle w:val="Ttulo2"/>
        <w:numPr>
          <w:ilvl w:val="0"/>
          <w:numId w:val="0"/>
        </w:numPr>
        <w:ind w:left="360"/>
        <w:jc w:val="both"/>
        <w:rPr>
          <w:b w:val="0"/>
        </w:rPr>
      </w:pPr>
      <w:bookmarkStart w:id="46" w:name="_Toc178839942"/>
      <w:r w:rsidRPr="00F54D73">
        <w:rPr>
          <w:rStyle w:val="Ttulodellibro"/>
          <w:b/>
          <w:sz w:val="24"/>
        </w:rPr>
        <w:t>2</w:t>
      </w:r>
      <w:r w:rsidR="007430EF">
        <w:rPr>
          <w:rStyle w:val="Ttulodellibro"/>
          <w:b/>
          <w:sz w:val="24"/>
        </w:rPr>
        <w:t>2.</w:t>
      </w:r>
      <w:r w:rsidR="00EA0D96" w:rsidRPr="00F54D73">
        <w:rPr>
          <w:rStyle w:val="Ttulodellibro"/>
          <w:b/>
          <w:sz w:val="24"/>
        </w:rPr>
        <w:t xml:space="preserve"> SUBMISSION OF PROPOSALS</w:t>
      </w:r>
      <w:bookmarkEnd w:id="46"/>
    </w:p>
    <w:p w14:paraId="76C22802" w14:textId="0780870D" w:rsidR="00F92FCB" w:rsidRPr="00147F1F" w:rsidRDefault="00F92FCB" w:rsidP="00FC6176">
      <w:pPr>
        <w:pStyle w:val="Prrafodelista"/>
        <w:numPr>
          <w:ilvl w:val="0"/>
          <w:numId w:val="39"/>
        </w:numPr>
        <w:spacing w:line="240" w:lineRule="auto"/>
        <w:ind w:left="567" w:hanging="567"/>
        <w:jc w:val="both"/>
        <w:rPr>
          <w:rFonts w:ascii="Arial" w:hAnsi="Arial" w:cs="Arial"/>
        </w:rPr>
      </w:pPr>
      <w:r>
        <w:rPr>
          <w:rFonts w:ascii="Arial" w:hAnsi="Arial"/>
        </w:rPr>
        <w:t>The proposals must be sent to the convener’s email address in PDF form</w:t>
      </w:r>
      <w:r w:rsidR="00FC6176">
        <w:rPr>
          <w:rFonts w:ascii="Arial" w:hAnsi="Arial"/>
        </w:rPr>
        <w:t>at</w:t>
      </w:r>
      <w:r>
        <w:rPr>
          <w:rFonts w:ascii="Arial" w:hAnsi="Arial"/>
        </w:rPr>
        <w:t xml:space="preserve">. </w:t>
      </w:r>
    </w:p>
    <w:p w14:paraId="1185C679" w14:textId="77777777" w:rsidR="00F92FCB" w:rsidRPr="00147F1F" w:rsidRDefault="00F92FCB" w:rsidP="00FC6176">
      <w:pPr>
        <w:pStyle w:val="Prrafodelista"/>
        <w:numPr>
          <w:ilvl w:val="0"/>
          <w:numId w:val="39"/>
        </w:numPr>
        <w:spacing w:line="240" w:lineRule="auto"/>
        <w:ind w:left="567" w:hanging="567"/>
        <w:jc w:val="both"/>
        <w:rPr>
          <w:rFonts w:ascii="Arial" w:hAnsi="Arial" w:cs="Arial"/>
        </w:rPr>
      </w:pPr>
      <w:r>
        <w:rPr>
          <w:rFonts w:ascii="Arial" w:hAnsi="Arial"/>
        </w:rPr>
        <w:t xml:space="preserve">The email through which the bidders send their proposals must contain the following information: </w:t>
      </w:r>
    </w:p>
    <w:p w14:paraId="541BB93E" w14:textId="77777777" w:rsidR="00F92FCB" w:rsidRPr="00147F1F" w:rsidRDefault="00F92FCB" w:rsidP="00FC6176">
      <w:pPr>
        <w:pStyle w:val="Prrafodelista"/>
        <w:spacing w:line="240" w:lineRule="auto"/>
        <w:ind w:left="2552"/>
        <w:jc w:val="both"/>
        <w:rPr>
          <w:rFonts w:ascii="Arial" w:hAnsi="Arial" w:cs="Arial"/>
        </w:rPr>
      </w:pPr>
      <w:r>
        <w:rPr>
          <w:rFonts w:ascii="Arial" w:hAnsi="Arial"/>
        </w:rPr>
        <w:t>a. Name and address of the Bidder.</w:t>
      </w:r>
    </w:p>
    <w:p w14:paraId="469E5C96" w14:textId="77777777" w:rsidR="00F92FCB" w:rsidRPr="00147F1F" w:rsidRDefault="00F92FCB" w:rsidP="00FC6176">
      <w:pPr>
        <w:pStyle w:val="Prrafodelista"/>
        <w:spacing w:line="240" w:lineRule="auto"/>
        <w:ind w:left="2552"/>
        <w:jc w:val="both"/>
        <w:rPr>
          <w:rFonts w:ascii="Arial" w:hAnsi="Arial" w:cs="Arial"/>
        </w:rPr>
      </w:pPr>
      <w:r>
        <w:rPr>
          <w:rFonts w:ascii="Arial" w:hAnsi="Arial"/>
        </w:rPr>
        <w:t>b. Be addressed to the Convener.</w:t>
      </w:r>
    </w:p>
    <w:p w14:paraId="4452B0E5" w14:textId="77777777" w:rsidR="00F92FCB" w:rsidRPr="00147F1F" w:rsidRDefault="00F92FCB" w:rsidP="00FC6176">
      <w:pPr>
        <w:pStyle w:val="Prrafodelista"/>
        <w:spacing w:line="240" w:lineRule="auto"/>
        <w:ind w:left="2552"/>
        <w:jc w:val="both"/>
        <w:rPr>
          <w:rFonts w:ascii="Arial" w:hAnsi="Arial" w:cs="Arial"/>
        </w:rPr>
      </w:pPr>
      <w:r>
        <w:rPr>
          <w:rFonts w:ascii="Arial" w:hAnsi="Arial"/>
        </w:rPr>
        <w:t xml:space="preserve">c. Refer to the name of the current Tender. </w:t>
      </w:r>
    </w:p>
    <w:p w14:paraId="33592931" w14:textId="77777777" w:rsidR="007A64F6" w:rsidRPr="00847205" w:rsidRDefault="00F92FCB" w:rsidP="00FC6176">
      <w:pPr>
        <w:pStyle w:val="Prrafodelista"/>
        <w:numPr>
          <w:ilvl w:val="0"/>
          <w:numId w:val="39"/>
        </w:numPr>
        <w:spacing w:line="240" w:lineRule="auto"/>
        <w:ind w:left="567" w:hanging="567"/>
        <w:jc w:val="both"/>
        <w:rPr>
          <w:rFonts w:ascii="Arial" w:hAnsi="Arial" w:cs="Arial"/>
        </w:rPr>
      </w:pPr>
      <w:r w:rsidRPr="00847205">
        <w:rPr>
          <w:rFonts w:ascii="Arial" w:hAnsi="Arial" w:cs="Arial"/>
        </w:rPr>
        <w:t>Once the proposals have been received by the convener, they cannot be withdrawn or nullified, and will therefore be considered valid and binding for the respective bidders throughout the entire tender process until its conclusion with the issuance of the Award.</w:t>
      </w:r>
    </w:p>
    <w:p w14:paraId="7E8E1B22" w14:textId="201F7E86" w:rsidR="00A67BCC" w:rsidRPr="00847205" w:rsidRDefault="00A67BCC" w:rsidP="00FC6176">
      <w:pPr>
        <w:pStyle w:val="Prrafodelista"/>
        <w:numPr>
          <w:ilvl w:val="0"/>
          <w:numId w:val="39"/>
        </w:numPr>
        <w:ind w:left="567" w:hanging="567"/>
        <w:jc w:val="both"/>
        <w:rPr>
          <w:rStyle w:val="Ttulodellibro"/>
          <w:rFonts w:cs="Arial"/>
          <w:b w:val="0"/>
          <w:bCs w:val="0"/>
          <w:iCs w:val="0"/>
          <w:spacing w:val="0"/>
          <w:sz w:val="22"/>
        </w:rPr>
      </w:pPr>
      <w:r w:rsidRPr="00847205">
        <w:rPr>
          <w:rFonts w:ascii="Arial" w:hAnsi="Arial" w:cs="Arial"/>
        </w:rPr>
        <w:t xml:space="preserve">The interested party must analyze all the documentation that is part of the description accompanying the bidding process. In case of discrepancies, inconsistencies, or lack of definition, the interested party may inform APASA according to the schedule defined in </w:t>
      </w:r>
      <w:r w:rsidRPr="00FC6176">
        <w:rPr>
          <w:rFonts w:ascii="Arial" w:hAnsi="Arial" w:cs="Arial"/>
          <w:b/>
          <w:bCs/>
        </w:rPr>
        <w:t>item 5 -</w:t>
      </w:r>
      <w:r w:rsidRPr="00847205">
        <w:rPr>
          <w:rFonts w:ascii="Arial" w:hAnsi="Arial" w:cs="Arial"/>
        </w:rPr>
        <w:t xml:space="preserve"> </w:t>
      </w:r>
      <w:r w:rsidR="00C07995" w:rsidRPr="00847205">
        <w:rPr>
          <w:rFonts w:ascii="Arial" w:hAnsi="Arial" w:cs="Arial"/>
        </w:rPr>
        <w:fldChar w:fldCharType="begin"/>
      </w:r>
      <w:r w:rsidR="00C07995" w:rsidRPr="00847205">
        <w:rPr>
          <w:rFonts w:ascii="Arial" w:hAnsi="Arial" w:cs="Arial"/>
        </w:rPr>
        <w:instrText xml:space="preserve"> REF _Ref163547539 \h  \* MERGEFORMAT </w:instrText>
      </w:r>
      <w:r w:rsidR="00C07995" w:rsidRPr="00847205">
        <w:rPr>
          <w:rFonts w:ascii="Arial" w:hAnsi="Arial" w:cs="Arial"/>
        </w:rPr>
      </w:r>
      <w:r w:rsidR="00C07995" w:rsidRPr="00847205">
        <w:rPr>
          <w:rFonts w:ascii="Arial" w:hAnsi="Arial" w:cs="Arial"/>
        </w:rPr>
        <w:fldChar w:fldCharType="separate"/>
      </w:r>
      <w:r w:rsidRPr="00847205">
        <w:rPr>
          <w:rStyle w:val="Ttulodellibro"/>
          <w:rFonts w:cs="Arial"/>
          <w:sz w:val="22"/>
        </w:rPr>
        <w:t>CRONOGRAMA DE LA LICITACIÓN.</w:t>
      </w:r>
      <w:r w:rsidR="00C07995" w:rsidRPr="00847205">
        <w:rPr>
          <w:rFonts w:ascii="Arial" w:hAnsi="Arial" w:cs="Arial"/>
        </w:rPr>
        <w:fldChar w:fldCharType="end"/>
      </w:r>
      <w:r w:rsidRPr="00847205">
        <w:rPr>
          <w:rFonts w:ascii="Arial" w:hAnsi="Arial" w:cs="Arial"/>
        </w:rPr>
        <w:t xml:space="preserve"> These should be sent in writing via email to the client’s technical representative. </w:t>
      </w:r>
    </w:p>
    <w:p w14:paraId="0AF8393C" w14:textId="77777777" w:rsidR="007A64F6" w:rsidRDefault="007A64F6" w:rsidP="00FC6176">
      <w:pPr>
        <w:jc w:val="both"/>
      </w:pPr>
    </w:p>
    <w:p w14:paraId="6FB858B5" w14:textId="7C3C3C60" w:rsidR="00F92FCB" w:rsidRPr="00F54D73" w:rsidRDefault="00F54D73" w:rsidP="00FC6176">
      <w:pPr>
        <w:pStyle w:val="Ttulo2"/>
        <w:numPr>
          <w:ilvl w:val="0"/>
          <w:numId w:val="0"/>
        </w:numPr>
        <w:ind w:left="360"/>
        <w:jc w:val="both"/>
        <w:rPr>
          <w:rStyle w:val="Ttulodellibro"/>
          <w:rFonts w:cs="Arial"/>
          <w:b/>
          <w:iCs w:val="0"/>
          <w:spacing w:val="0"/>
          <w:sz w:val="24"/>
        </w:rPr>
      </w:pPr>
      <w:bookmarkStart w:id="47" w:name="_Toc178839943"/>
      <w:r>
        <w:rPr>
          <w:rStyle w:val="Ttulodellibro"/>
          <w:b/>
          <w:sz w:val="24"/>
        </w:rPr>
        <w:t>2</w:t>
      </w:r>
      <w:r w:rsidR="007430EF">
        <w:rPr>
          <w:rStyle w:val="Ttulodellibro"/>
          <w:b/>
          <w:sz w:val="24"/>
        </w:rPr>
        <w:t>3</w:t>
      </w:r>
      <w:r>
        <w:rPr>
          <w:rStyle w:val="Ttulodellibro"/>
          <w:b/>
          <w:sz w:val="24"/>
        </w:rPr>
        <w:t>.</w:t>
      </w:r>
      <w:r w:rsidR="00EA0D96" w:rsidRPr="00F54D73">
        <w:rPr>
          <w:rStyle w:val="Ttulodellibro"/>
          <w:b/>
          <w:sz w:val="24"/>
        </w:rPr>
        <w:t xml:space="preserve"> DEADLINE FOR SUBMISSION OF PROPOSALS</w:t>
      </w:r>
      <w:bookmarkEnd w:id="47"/>
    </w:p>
    <w:p w14:paraId="0E301483" w14:textId="77777777" w:rsidR="00F92FCB" w:rsidRPr="00F54D73" w:rsidRDefault="00F92FCB" w:rsidP="00FC6176">
      <w:pPr>
        <w:jc w:val="both"/>
        <w:rPr>
          <w:rFonts w:eastAsiaTheme="minorEastAsia"/>
          <w:lang w:eastAsia="es-ES"/>
        </w:rPr>
      </w:pPr>
    </w:p>
    <w:p w14:paraId="658FA9B3" w14:textId="77777777" w:rsidR="00F92FCB" w:rsidRPr="00147F1F" w:rsidRDefault="00F92FCB" w:rsidP="00FC6176">
      <w:pPr>
        <w:ind w:firstLine="708"/>
        <w:jc w:val="both"/>
        <w:rPr>
          <w:rFonts w:eastAsiaTheme="minorEastAsia" w:cs="Arial"/>
          <w:sz w:val="22"/>
          <w:szCs w:val="22"/>
        </w:rPr>
      </w:pPr>
      <w:r>
        <w:rPr>
          <w:sz w:val="22"/>
        </w:rPr>
        <w:t>The proposals will be considered by the convener if they are received no later than the date and time established for this in the schedule.</w:t>
      </w:r>
    </w:p>
    <w:p w14:paraId="536E1623" w14:textId="77777777" w:rsidR="007A64F6" w:rsidRPr="00147F1F" w:rsidRDefault="007A64F6" w:rsidP="00FC6176">
      <w:pPr>
        <w:pStyle w:val="Prrafodelista"/>
        <w:ind w:left="360"/>
        <w:jc w:val="both"/>
        <w:rPr>
          <w:rFonts w:ascii="Arial" w:hAnsi="Arial" w:cs="Arial"/>
        </w:rPr>
      </w:pPr>
    </w:p>
    <w:p w14:paraId="41541BF3" w14:textId="6C0E4E80" w:rsidR="00BF3D18" w:rsidRPr="00F54D73" w:rsidRDefault="00F54D73" w:rsidP="00FC6176">
      <w:pPr>
        <w:pStyle w:val="Ttulo2"/>
        <w:numPr>
          <w:ilvl w:val="0"/>
          <w:numId w:val="0"/>
        </w:numPr>
        <w:ind w:left="360"/>
        <w:jc w:val="both"/>
        <w:rPr>
          <w:rStyle w:val="Ttulodellibro"/>
          <w:b/>
          <w:sz w:val="24"/>
        </w:rPr>
      </w:pPr>
      <w:bookmarkStart w:id="48" w:name="_Toc178839944"/>
      <w:r w:rsidRPr="00F54D73">
        <w:rPr>
          <w:rStyle w:val="Ttulodellibro"/>
          <w:b/>
          <w:sz w:val="24"/>
        </w:rPr>
        <w:t>2</w:t>
      </w:r>
      <w:r w:rsidR="007430EF">
        <w:rPr>
          <w:rStyle w:val="Ttulodellibro"/>
          <w:b/>
          <w:sz w:val="24"/>
        </w:rPr>
        <w:t>4</w:t>
      </w:r>
      <w:r w:rsidRPr="00F54D73">
        <w:rPr>
          <w:rStyle w:val="Ttulodellibro"/>
          <w:b/>
          <w:sz w:val="24"/>
        </w:rPr>
        <w:t>.</w:t>
      </w:r>
      <w:r w:rsidR="00EA0D96" w:rsidRPr="00F54D73">
        <w:rPr>
          <w:rStyle w:val="Ttulodellibro"/>
          <w:b/>
          <w:sz w:val="24"/>
        </w:rPr>
        <w:t xml:space="preserve"> PROPOSAL OPENING CEREMONY</w:t>
      </w:r>
      <w:bookmarkEnd w:id="48"/>
    </w:p>
    <w:p w14:paraId="52C10DF2" w14:textId="77777777" w:rsidR="007A64F6" w:rsidRPr="00FC6176" w:rsidRDefault="007A64F6" w:rsidP="00FC6176">
      <w:pPr>
        <w:jc w:val="both"/>
        <w:rPr>
          <w:rFonts w:cs="Arial"/>
          <w:sz w:val="22"/>
          <w:szCs w:val="22"/>
        </w:rPr>
      </w:pPr>
    </w:p>
    <w:p w14:paraId="5340E07E" w14:textId="219681FD" w:rsidR="007A64F6" w:rsidRPr="00FC6176" w:rsidRDefault="005F216B" w:rsidP="00FC6176">
      <w:pPr>
        <w:pStyle w:val="Prrafodelista"/>
        <w:numPr>
          <w:ilvl w:val="2"/>
          <w:numId w:val="36"/>
        </w:numPr>
        <w:spacing w:line="240" w:lineRule="auto"/>
        <w:ind w:left="284"/>
        <w:jc w:val="both"/>
        <w:rPr>
          <w:rFonts w:ascii="Arial" w:hAnsi="Arial" w:cs="Arial"/>
        </w:rPr>
      </w:pPr>
      <w:r w:rsidRPr="00FC6176">
        <w:rPr>
          <w:rFonts w:ascii="Arial" w:hAnsi="Arial" w:cs="Arial"/>
        </w:rPr>
        <w:t>On the date indicated in the schedule, the internal event will take place, during which a record of the openin</w:t>
      </w:r>
      <w:r w:rsidR="00847205" w:rsidRPr="00FC6176">
        <w:rPr>
          <w:rFonts w:ascii="Arial" w:hAnsi="Arial" w:cs="Arial"/>
        </w:rPr>
        <w:t>g of Proposals will be drawn up</w:t>
      </w:r>
      <w:r w:rsidRPr="00FC6176">
        <w:rPr>
          <w:rFonts w:ascii="Arial" w:hAnsi="Arial" w:cs="Arial"/>
        </w:rPr>
        <w:t xml:space="preserve">.  </w:t>
      </w:r>
    </w:p>
    <w:p w14:paraId="7AF12AF8" w14:textId="77777777" w:rsidR="00F21344" w:rsidRPr="00147F1F" w:rsidRDefault="541550A1" w:rsidP="00FC6176">
      <w:pPr>
        <w:pStyle w:val="Prrafodelista"/>
        <w:numPr>
          <w:ilvl w:val="2"/>
          <w:numId w:val="36"/>
        </w:numPr>
        <w:spacing w:line="240" w:lineRule="auto"/>
        <w:ind w:left="284"/>
        <w:jc w:val="both"/>
        <w:rPr>
          <w:rFonts w:ascii="Arial" w:hAnsi="Arial" w:cs="Arial"/>
        </w:rPr>
      </w:pPr>
      <w:r>
        <w:rPr>
          <w:rFonts w:ascii="Arial" w:hAnsi="Arial"/>
        </w:rPr>
        <w:t>The proposal opening ceremony will be conducted in Spanish on the date indicated in</w:t>
      </w:r>
      <w:r w:rsidRPr="00FC6176">
        <w:rPr>
          <w:rFonts w:ascii="Arial" w:hAnsi="Arial"/>
          <w:b/>
          <w:bCs/>
        </w:rPr>
        <w:t xml:space="preserve"> item 5</w:t>
      </w:r>
      <w:r>
        <w:rPr>
          <w:rFonts w:ascii="Arial" w:hAnsi="Arial"/>
        </w:rPr>
        <w:t xml:space="preserve">. </w:t>
      </w:r>
    </w:p>
    <w:p w14:paraId="110A6D33" w14:textId="77777777" w:rsidR="00F21344" w:rsidRPr="00147F1F" w:rsidRDefault="00F21344" w:rsidP="00FC6176">
      <w:pPr>
        <w:pStyle w:val="Prrafodelista"/>
        <w:numPr>
          <w:ilvl w:val="2"/>
          <w:numId w:val="36"/>
        </w:numPr>
        <w:spacing w:line="240" w:lineRule="auto"/>
        <w:ind w:left="284"/>
        <w:jc w:val="both"/>
        <w:rPr>
          <w:rFonts w:ascii="Arial" w:hAnsi="Arial" w:cs="Arial"/>
        </w:rPr>
      </w:pPr>
      <w:r>
        <w:rPr>
          <w:rFonts w:ascii="Arial" w:hAnsi="Arial"/>
        </w:rPr>
        <w:t xml:space="preserve">At the beginning of the proposal opening ceremony, the convener will register the bidders who have already submitted their proposals. </w:t>
      </w:r>
    </w:p>
    <w:p w14:paraId="5CFB871A" w14:textId="3EBDFADD" w:rsidR="00F21344" w:rsidRPr="00147F1F" w:rsidRDefault="00F21344" w:rsidP="00FC6176">
      <w:pPr>
        <w:pStyle w:val="Prrafodelista"/>
        <w:numPr>
          <w:ilvl w:val="2"/>
          <w:numId w:val="36"/>
        </w:numPr>
        <w:spacing w:line="240" w:lineRule="auto"/>
        <w:ind w:left="284"/>
        <w:jc w:val="both"/>
        <w:rPr>
          <w:rFonts w:ascii="Arial" w:hAnsi="Arial" w:cs="Arial"/>
        </w:rPr>
      </w:pPr>
      <w:r>
        <w:rPr>
          <w:rFonts w:ascii="Arial" w:hAnsi="Arial"/>
        </w:rPr>
        <w:t xml:space="preserve">The convener will draw up a record corresponding to the opening of proposals, which will include the date and time of the event, the attendance list of the people present, the name and position of the person who attended, as well as the name and position of the convener’s collaborators who attended the event.  The record will be published on the web page. </w:t>
      </w:r>
    </w:p>
    <w:p w14:paraId="387AE569" w14:textId="77777777" w:rsidR="00F21344" w:rsidRPr="00147F1F" w:rsidRDefault="00F21344" w:rsidP="00FC6176">
      <w:pPr>
        <w:pStyle w:val="Prrafodelista"/>
        <w:numPr>
          <w:ilvl w:val="2"/>
          <w:numId w:val="36"/>
        </w:numPr>
        <w:spacing w:line="240" w:lineRule="auto"/>
        <w:ind w:left="284"/>
        <w:jc w:val="both"/>
        <w:rPr>
          <w:rFonts w:ascii="Arial" w:hAnsi="Arial" w:cs="Arial"/>
        </w:rPr>
      </w:pPr>
      <w:r>
        <w:rPr>
          <w:rFonts w:ascii="Arial" w:hAnsi="Arial"/>
        </w:rPr>
        <w:t xml:space="preserve">During this event, the convener will record (in the same record identified in the previous item) the registration of bidders who have submitted their proposals (in accordance with </w:t>
      </w:r>
      <w:r w:rsidRPr="00BC1FB3">
        <w:rPr>
          <w:rFonts w:ascii="Arial" w:hAnsi="Arial"/>
          <w:b/>
          <w:bCs/>
        </w:rPr>
        <w:t>item 22</w:t>
      </w:r>
      <w:r>
        <w:rPr>
          <w:rFonts w:ascii="Arial" w:hAnsi="Arial"/>
        </w:rPr>
        <w:t xml:space="preserve"> </w:t>
      </w:r>
      <w:r>
        <w:rPr>
          <w:rFonts w:ascii="Arial" w:hAnsi="Arial"/>
        </w:rPr>
        <w:lastRenderedPageBreak/>
        <w:t xml:space="preserve">of these Terms) as well as the documentation submitted by the bidders as required in the call. No proposal may be disqualified or discarded at this time. </w:t>
      </w:r>
    </w:p>
    <w:p w14:paraId="5DBFB560" w14:textId="77777777" w:rsidR="00F21344" w:rsidRPr="00147F1F" w:rsidRDefault="00F21344" w:rsidP="00FC6176">
      <w:pPr>
        <w:pStyle w:val="Prrafodelista"/>
        <w:numPr>
          <w:ilvl w:val="2"/>
          <w:numId w:val="36"/>
        </w:numPr>
        <w:spacing w:line="240" w:lineRule="auto"/>
        <w:ind w:left="284"/>
        <w:jc w:val="both"/>
        <w:rPr>
          <w:rFonts w:ascii="Arial" w:hAnsi="Arial" w:cs="Arial"/>
        </w:rPr>
      </w:pPr>
      <w:r>
        <w:rPr>
          <w:rFonts w:ascii="Arial" w:hAnsi="Arial"/>
        </w:rPr>
        <w:t>The record prepared by the convener from the proposal presentation and opening event will serve each bidder as proof of receipt of the documentation submitted at this event, with such receipt being recorded in the respective record.</w:t>
      </w:r>
    </w:p>
    <w:p w14:paraId="1E9E019D" w14:textId="77777777" w:rsidR="00F21344" w:rsidRPr="00147F1F" w:rsidRDefault="00F21344" w:rsidP="00FC6176">
      <w:pPr>
        <w:pStyle w:val="Prrafodelista"/>
        <w:numPr>
          <w:ilvl w:val="2"/>
          <w:numId w:val="36"/>
        </w:numPr>
        <w:spacing w:line="240" w:lineRule="auto"/>
        <w:ind w:left="284"/>
        <w:jc w:val="both"/>
        <w:rPr>
          <w:rFonts w:ascii="Arial" w:hAnsi="Arial" w:cs="Arial"/>
        </w:rPr>
      </w:pPr>
      <w:r>
        <w:rPr>
          <w:rFonts w:ascii="Arial" w:hAnsi="Arial"/>
        </w:rPr>
        <w:t>Likewise, the convener, in that same record, will inform when the award decision will be issued. This record will be published on the website for the bidders’ consultation.</w:t>
      </w:r>
    </w:p>
    <w:p w14:paraId="2EB0A06E" w14:textId="77777777" w:rsidR="007A64F6" w:rsidRDefault="00267C51" w:rsidP="00FC6176">
      <w:pPr>
        <w:pStyle w:val="Prrafodelista"/>
        <w:ind w:left="284"/>
        <w:jc w:val="both"/>
      </w:pPr>
      <w:r>
        <w:t xml:space="preserve"> </w:t>
      </w:r>
      <w:r>
        <w:tab/>
      </w:r>
    </w:p>
    <w:p w14:paraId="49075EDF" w14:textId="716B6483" w:rsidR="008B63F9" w:rsidRDefault="00267C51" w:rsidP="00DB5B14">
      <w:pPr>
        <w:pStyle w:val="Ttulo2"/>
        <w:numPr>
          <w:ilvl w:val="0"/>
          <w:numId w:val="59"/>
        </w:numPr>
        <w:ind w:left="2911"/>
        <w:jc w:val="both"/>
      </w:pPr>
      <w:bookmarkStart w:id="49" w:name="_Toc178839945"/>
      <w:r>
        <w:t>EVALUATION OF PROPOSALS</w:t>
      </w:r>
      <w:bookmarkEnd w:id="49"/>
    </w:p>
    <w:p w14:paraId="3FFBFAE3" w14:textId="77777777" w:rsidR="00847205" w:rsidRPr="00847205" w:rsidRDefault="00847205" w:rsidP="00FC6176">
      <w:pPr>
        <w:jc w:val="both"/>
      </w:pPr>
    </w:p>
    <w:p w14:paraId="3ACF72B8" w14:textId="61074515" w:rsidR="008B63F9" w:rsidRPr="00F54D73" w:rsidRDefault="00F54D73" w:rsidP="00FC6176">
      <w:pPr>
        <w:pStyle w:val="Ttulo2"/>
        <w:numPr>
          <w:ilvl w:val="0"/>
          <w:numId w:val="0"/>
        </w:numPr>
        <w:ind w:left="720"/>
        <w:jc w:val="both"/>
        <w:rPr>
          <w:rFonts w:cs="Arial"/>
          <w:b w:val="0"/>
        </w:rPr>
      </w:pPr>
      <w:bookmarkStart w:id="50" w:name="_Toc178839946"/>
      <w:r w:rsidRPr="00F54D73">
        <w:rPr>
          <w:rStyle w:val="Ttulodellibro"/>
          <w:b/>
          <w:sz w:val="24"/>
        </w:rPr>
        <w:t>2</w:t>
      </w:r>
      <w:r w:rsidR="007430EF">
        <w:rPr>
          <w:rStyle w:val="Ttulodellibro"/>
          <w:b/>
          <w:sz w:val="24"/>
        </w:rPr>
        <w:t>5</w:t>
      </w:r>
      <w:r w:rsidRPr="00F54D73">
        <w:rPr>
          <w:rStyle w:val="Ttulodellibro"/>
          <w:b/>
          <w:sz w:val="24"/>
        </w:rPr>
        <w:t>.</w:t>
      </w:r>
      <w:r w:rsidR="00EA0D96" w:rsidRPr="00F54D73">
        <w:rPr>
          <w:rStyle w:val="Ttulodellibro"/>
          <w:b/>
          <w:sz w:val="24"/>
        </w:rPr>
        <w:t xml:space="preserve"> TIME FOR THE EVALUATION OF PROPOSALS</w:t>
      </w:r>
      <w:bookmarkEnd w:id="50"/>
    </w:p>
    <w:p w14:paraId="4370D14A" w14:textId="77777777" w:rsidR="008B63F9" w:rsidRPr="00147F1F" w:rsidRDefault="00267C51" w:rsidP="00FC6176">
      <w:pPr>
        <w:pStyle w:val="Prrafodelista"/>
        <w:spacing w:line="240" w:lineRule="auto"/>
        <w:ind w:left="0" w:firstLine="567"/>
        <w:jc w:val="both"/>
        <w:rPr>
          <w:rFonts w:ascii="Arial" w:hAnsi="Arial" w:cs="Arial"/>
        </w:rPr>
      </w:pPr>
      <w:r>
        <w:rPr>
          <w:rFonts w:ascii="Arial" w:hAnsi="Arial"/>
        </w:rPr>
        <w:t>The Convener will have the period recorded in the Schedule of these Bases to carry out the Evaluation of the Bidders’ Proposals. If necessary, this period may be extended at the sole discretion of the Convener.</w:t>
      </w:r>
    </w:p>
    <w:p w14:paraId="5A19D28E" w14:textId="42BA8229" w:rsidR="001D2C50" w:rsidRPr="00F54D73" w:rsidRDefault="00F54D73" w:rsidP="00FC6176">
      <w:pPr>
        <w:pStyle w:val="Ttulo2"/>
        <w:numPr>
          <w:ilvl w:val="0"/>
          <w:numId w:val="0"/>
        </w:numPr>
        <w:ind w:left="720"/>
        <w:jc w:val="both"/>
        <w:rPr>
          <w:rStyle w:val="Ttulodellibro"/>
          <w:rFonts w:cs="Arial"/>
          <w:b/>
          <w:iCs w:val="0"/>
          <w:spacing w:val="0"/>
          <w:sz w:val="24"/>
        </w:rPr>
      </w:pPr>
      <w:bookmarkStart w:id="51" w:name="_Toc178839947"/>
      <w:r>
        <w:rPr>
          <w:rStyle w:val="Ttulodellibro"/>
          <w:b/>
          <w:sz w:val="24"/>
        </w:rPr>
        <w:t>2</w:t>
      </w:r>
      <w:r w:rsidR="007430EF">
        <w:rPr>
          <w:rStyle w:val="Ttulodellibro"/>
          <w:b/>
          <w:sz w:val="24"/>
        </w:rPr>
        <w:t>6</w:t>
      </w:r>
      <w:r>
        <w:rPr>
          <w:rStyle w:val="Ttulodellibro"/>
          <w:b/>
          <w:sz w:val="24"/>
        </w:rPr>
        <w:t>.</w:t>
      </w:r>
      <w:r w:rsidR="00EA0D96" w:rsidRPr="00F54D73">
        <w:rPr>
          <w:rStyle w:val="Ttulodellibro"/>
          <w:b/>
          <w:sz w:val="24"/>
        </w:rPr>
        <w:t xml:space="preserve"> CONFIDENTIALITY</w:t>
      </w:r>
      <w:bookmarkEnd w:id="51"/>
    </w:p>
    <w:p w14:paraId="2BAF8726" w14:textId="43BDA657" w:rsidR="00267C51" w:rsidRDefault="001D2C50" w:rsidP="00FC6176">
      <w:pPr>
        <w:pStyle w:val="Prrafodelista"/>
        <w:spacing w:line="240" w:lineRule="auto"/>
        <w:ind w:left="0" w:firstLine="567"/>
        <w:jc w:val="both"/>
        <w:rPr>
          <w:rFonts w:ascii="Arial" w:hAnsi="Arial" w:cs="Arial"/>
        </w:rPr>
      </w:pPr>
      <w:r>
        <w:rPr>
          <w:rFonts w:ascii="Arial" w:hAnsi="Arial"/>
        </w:rPr>
        <w:t>Information related to the evaluation and comparison of Proposals and the decision on the Contract award will not be disclosed to any of the Bidders or third parties not related to the Tender until the information regarding the highest-rated/evaluated Bidder is publicly communicated to all Bidders.</w:t>
      </w:r>
    </w:p>
    <w:p w14:paraId="5DA31FC3" w14:textId="77777777" w:rsidR="00FA1ACE" w:rsidRPr="00147F1F" w:rsidRDefault="00FA1ACE" w:rsidP="00FC6176">
      <w:pPr>
        <w:pStyle w:val="Prrafodelista"/>
        <w:spacing w:line="240" w:lineRule="auto"/>
        <w:ind w:left="0" w:firstLine="567"/>
        <w:jc w:val="both"/>
        <w:rPr>
          <w:rFonts w:ascii="Arial" w:hAnsi="Arial" w:cs="Arial"/>
        </w:rPr>
      </w:pPr>
    </w:p>
    <w:p w14:paraId="07E0966C" w14:textId="4B798820" w:rsidR="00267C51" w:rsidRPr="00F54D73" w:rsidRDefault="00F54D73" w:rsidP="00FC6176">
      <w:pPr>
        <w:pStyle w:val="Ttulo2"/>
        <w:numPr>
          <w:ilvl w:val="0"/>
          <w:numId w:val="0"/>
        </w:numPr>
        <w:ind w:left="720"/>
        <w:jc w:val="both"/>
        <w:rPr>
          <w:b w:val="0"/>
        </w:rPr>
      </w:pPr>
      <w:bookmarkStart w:id="52" w:name="_Toc178839948"/>
      <w:r w:rsidRPr="00F54D73">
        <w:rPr>
          <w:rStyle w:val="Ttulodellibro"/>
          <w:b/>
          <w:sz w:val="24"/>
        </w:rPr>
        <w:t>2</w:t>
      </w:r>
      <w:r w:rsidR="007430EF">
        <w:rPr>
          <w:rStyle w:val="Ttulodellibro"/>
          <w:b/>
          <w:sz w:val="24"/>
        </w:rPr>
        <w:t>7</w:t>
      </w:r>
      <w:r w:rsidRPr="00F54D73">
        <w:rPr>
          <w:rStyle w:val="Ttulodellibro"/>
          <w:b/>
          <w:sz w:val="24"/>
        </w:rPr>
        <w:t>.</w:t>
      </w:r>
      <w:r w:rsidR="00EA0D96" w:rsidRPr="00F54D73">
        <w:rPr>
          <w:rStyle w:val="Ttulodellibro"/>
          <w:b/>
          <w:sz w:val="24"/>
        </w:rPr>
        <w:t xml:space="preserve"> MECHANISMS FOR PROPOSAL CLARIFICATION</w:t>
      </w:r>
      <w:bookmarkEnd w:id="52"/>
      <w:r w:rsidR="00EA0D96" w:rsidRPr="00F54D73">
        <w:rPr>
          <w:rStyle w:val="Ttulodellibro"/>
          <w:b/>
          <w:sz w:val="24"/>
        </w:rPr>
        <w:t xml:space="preserve"> </w:t>
      </w:r>
    </w:p>
    <w:p w14:paraId="4DF76A00" w14:textId="77777777" w:rsidR="00267C51" w:rsidRPr="00147F1F" w:rsidRDefault="00267C51" w:rsidP="00FC6176">
      <w:pPr>
        <w:ind w:firstLine="567"/>
        <w:jc w:val="both"/>
        <w:rPr>
          <w:rFonts w:cs="Arial"/>
          <w:sz w:val="22"/>
          <w:szCs w:val="22"/>
        </w:rPr>
      </w:pPr>
      <w:r>
        <w:rPr>
          <w:sz w:val="22"/>
        </w:rPr>
        <w:t>The convener will review the documentation for the evaluation of the received proposals; in case any doubt arises during this review and evaluation, the Convener may request in writing the clarification or correction of those documents that are an integral part of the Proposal and that, due to the way they are presented, require additional information for their proper understanding and evaluation. The omission in the presentation of required documentation may also be corrected, provided that the essential terms and conditions of the proposal, such as price, term, specifications, and scope, are not modified, in accordance with the following mechanism:</w:t>
      </w:r>
    </w:p>
    <w:p w14:paraId="27AA67C1" w14:textId="77777777" w:rsidR="000931FB" w:rsidRPr="00147F1F" w:rsidRDefault="000931FB" w:rsidP="00FC6176">
      <w:pPr>
        <w:pStyle w:val="Prrafodelista"/>
        <w:numPr>
          <w:ilvl w:val="1"/>
          <w:numId w:val="40"/>
        </w:numPr>
        <w:spacing w:line="240" w:lineRule="auto"/>
        <w:ind w:left="0" w:firstLine="567"/>
        <w:jc w:val="both"/>
        <w:rPr>
          <w:rFonts w:ascii="Arial" w:hAnsi="Arial" w:cs="Arial"/>
        </w:rPr>
      </w:pPr>
      <w:r>
        <w:rPr>
          <w:rFonts w:ascii="Arial" w:hAnsi="Arial"/>
        </w:rPr>
        <w:t>The Convener will be the sole conduit to request clarifications or corrections from the Bidders.</w:t>
      </w:r>
    </w:p>
    <w:p w14:paraId="4F5B2437" w14:textId="77777777" w:rsidR="000931FB" w:rsidRPr="00147F1F" w:rsidRDefault="000931FB" w:rsidP="00FC6176">
      <w:pPr>
        <w:pStyle w:val="Prrafodelista"/>
        <w:numPr>
          <w:ilvl w:val="1"/>
          <w:numId w:val="40"/>
        </w:numPr>
        <w:spacing w:line="240" w:lineRule="auto"/>
        <w:ind w:left="0" w:firstLine="567"/>
        <w:jc w:val="both"/>
        <w:rPr>
          <w:rFonts w:ascii="Arial" w:hAnsi="Arial" w:cs="Arial"/>
        </w:rPr>
      </w:pPr>
      <w:r>
        <w:rPr>
          <w:rFonts w:ascii="Arial" w:hAnsi="Arial"/>
        </w:rPr>
        <w:t>The request will be made through a written document issued by the Convener and sent to the Bidder’s email address, indicating the period the Bidder will have to respond. Once this period has elapsed, the Bidder will lose the right to make such clarifications/corrections.</w:t>
      </w:r>
    </w:p>
    <w:p w14:paraId="7689284B" w14:textId="77777777" w:rsidR="000931FB" w:rsidRPr="00147F1F" w:rsidRDefault="000931FB" w:rsidP="00FC6176">
      <w:pPr>
        <w:pStyle w:val="Prrafodelista"/>
        <w:numPr>
          <w:ilvl w:val="1"/>
          <w:numId w:val="40"/>
        </w:numPr>
        <w:spacing w:line="240" w:lineRule="auto"/>
        <w:ind w:left="0" w:firstLine="567"/>
        <w:jc w:val="both"/>
        <w:rPr>
          <w:rFonts w:ascii="Arial" w:hAnsi="Arial" w:cs="Arial"/>
        </w:rPr>
      </w:pPr>
      <w:r>
        <w:rPr>
          <w:rFonts w:ascii="Arial" w:hAnsi="Arial"/>
        </w:rPr>
        <w:t>The Bidders’ response must exclusively address the requested clarification or correction.</w:t>
      </w:r>
    </w:p>
    <w:p w14:paraId="06DBCF0B" w14:textId="77777777" w:rsidR="000931FB" w:rsidRPr="00147F1F" w:rsidRDefault="000931FB" w:rsidP="00FC6176">
      <w:pPr>
        <w:pStyle w:val="Prrafodelista"/>
        <w:numPr>
          <w:ilvl w:val="1"/>
          <w:numId w:val="40"/>
        </w:numPr>
        <w:spacing w:line="240" w:lineRule="auto"/>
        <w:ind w:left="0" w:firstLine="567"/>
        <w:jc w:val="both"/>
        <w:rPr>
          <w:rFonts w:ascii="Arial" w:hAnsi="Arial" w:cs="Arial"/>
        </w:rPr>
      </w:pPr>
      <w:r>
        <w:rPr>
          <w:rFonts w:ascii="Arial" w:hAnsi="Arial"/>
        </w:rPr>
        <w:t>The request for clarification or correction to the Bidder and the delivery of the clarifications or corrections by the latter will be made via email.</w:t>
      </w:r>
    </w:p>
    <w:p w14:paraId="39A28DF9" w14:textId="77777777" w:rsidR="000931FB" w:rsidRPr="00147F1F" w:rsidRDefault="000931FB" w:rsidP="00FC6176">
      <w:pPr>
        <w:pStyle w:val="Prrafodelista"/>
        <w:numPr>
          <w:ilvl w:val="1"/>
          <w:numId w:val="40"/>
        </w:numPr>
        <w:spacing w:line="240" w:lineRule="auto"/>
        <w:ind w:left="0" w:firstLine="567"/>
        <w:jc w:val="both"/>
        <w:rPr>
          <w:rFonts w:ascii="Arial" w:hAnsi="Arial" w:cs="Arial"/>
        </w:rPr>
      </w:pPr>
      <w:r>
        <w:rPr>
          <w:rFonts w:ascii="Arial" w:hAnsi="Arial"/>
        </w:rPr>
        <w:t>The Convener will inform on the Website if clarifications were requested for any Bidder’s Proposals and what those clarifications were about.</w:t>
      </w:r>
    </w:p>
    <w:p w14:paraId="2C2D4D0B" w14:textId="77777777" w:rsidR="000931FB" w:rsidRDefault="000931FB" w:rsidP="00FC6176">
      <w:pPr>
        <w:pStyle w:val="Prrafodelista"/>
        <w:ind w:left="360"/>
        <w:jc w:val="both"/>
      </w:pPr>
    </w:p>
    <w:p w14:paraId="60F172B0" w14:textId="441B1A8F" w:rsidR="000931FB" w:rsidRPr="00F54D73" w:rsidRDefault="00F54D73" w:rsidP="00FC6176">
      <w:pPr>
        <w:pStyle w:val="Ttulo2"/>
        <w:numPr>
          <w:ilvl w:val="0"/>
          <w:numId w:val="0"/>
        </w:numPr>
        <w:ind w:left="360"/>
        <w:jc w:val="both"/>
        <w:rPr>
          <w:rFonts w:cs="Arial"/>
          <w:b w:val="0"/>
        </w:rPr>
      </w:pPr>
      <w:bookmarkStart w:id="53" w:name="_Toc178839949"/>
      <w:r w:rsidRPr="00F54D73">
        <w:rPr>
          <w:rStyle w:val="Ttulodellibro"/>
          <w:b/>
          <w:sz w:val="24"/>
        </w:rPr>
        <w:t>2</w:t>
      </w:r>
      <w:r w:rsidR="007430EF">
        <w:rPr>
          <w:rStyle w:val="Ttulodellibro"/>
          <w:b/>
          <w:sz w:val="24"/>
        </w:rPr>
        <w:t>8</w:t>
      </w:r>
      <w:r w:rsidRPr="00F54D73">
        <w:rPr>
          <w:rStyle w:val="Ttulodellibro"/>
          <w:b/>
          <w:sz w:val="24"/>
        </w:rPr>
        <w:t>.</w:t>
      </w:r>
      <w:r w:rsidR="00EA0D96" w:rsidRPr="00F54D73">
        <w:rPr>
          <w:rStyle w:val="Ttulodellibro"/>
          <w:b/>
          <w:sz w:val="24"/>
        </w:rPr>
        <w:t xml:space="preserve"> SOLVENT PROPOSALS</w:t>
      </w:r>
      <w:bookmarkEnd w:id="53"/>
    </w:p>
    <w:p w14:paraId="29C9C605" w14:textId="77777777" w:rsidR="000931FB" w:rsidRPr="00147F1F" w:rsidRDefault="000931FB" w:rsidP="00FC6176">
      <w:pPr>
        <w:pStyle w:val="Prrafodelista"/>
        <w:numPr>
          <w:ilvl w:val="0"/>
          <w:numId w:val="41"/>
        </w:numPr>
        <w:spacing w:line="240" w:lineRule="auto"/>
        <w:ind w:left="709"/>
        <w:jc w:val="both"/>
        <w:rPr>
          <w:rFonts w:ascii="Arial" w:hAnsi="Arial" w:cs="Arial"/>
        </w:rPr>
      </w:pPr>
      <w:r>
        <w:rPr>
          <w:rFonts w:ascii="Arial" w:hAnsi="Arial"/>
        </w:rPr>
        <w:t xml:space="preserve">The determination by the Convener to consider a proposal as solvent will be based on the content of the proposal itself. </w:t>
      </w:r>
    </w:p>
    <w:p w14:paraId="3CBE7FDD" w14:textId="77777777" w:rsidR="000931FB" w:rsidRPr="00147F1F" w:rsidRDefault="000931FB" w:rsidP="00FC6176">
      <w:pPr>
        <w:pStyle w:val="Prrafodelista"/>
        <w:numPr>
          <w:ilvl w:val="0"/>
          <w:numId w:val="41"/>
        </w:numPr>
        <w:spacing w:line="240" w:lineRule="auto"/>
        <w:ind w:left="709"/>
        <w:jc w:val="both"/>
        <w:rPr>
          <w:rFonts w:ascii="Arial" w:hAnsi="Arial" w:cs="Arial"/>
        </w:rPr>
      </w:pPr>
      <w:r>
        <w:rPr>
          <w:rFonts w:ascii="Arial" w:hAnsi="Arial"/>
        </w:rPr>
        <w:lastRenderedPageBreak/>
        <w:t xml:space="preserve">A Proposal will be considered solvent when it meets the legal, technical, and economic requirements established in this Call for Tender. </w:t>
      </w:r>
    </w:p>
    <w:p w14:paraId="733C1726" w14:textId="77777777" w:rsidR="000931FB" w:rsidRPr="00147F1F" w:rsidRDefault="000931FB" w:rsidP="00FC6176">
      <w:pPr>
        <w:pStyle w:val="Prrafodelista"/>
        <w:numPr>
          <w:ilvl w:val="0"/>
          <w:numId w:val="41"/>
        </w:numPr>
        <w:spacing w:line="240" w:lineRule="auto"/>
        <w:ind w:left="709"/>
        <w:jc w:val="both"/>
        <w:rPr>
          <w:rFonts w:ascii="Arial" w:hAnsi="Arial" w:cs="Arial"/>
        </w:rPr>
      </w:pPr>
      <w:r>
        <w:rPr>
          <w:rFonts w:ascii="Arial" w:hAnsi="Arial"/>
        </w:rPr>
        <w:t>The failure to meet requirements that affect the solvency of the Proposal will not be remedied by the Convener. Proposals that fail to meet any of these requirements will be discarded.</w:t>
      </w:r>
    </w:p>
    <w:p w14:paraId="63511326" w14:textId="77777777" w:rsidR="00B04BF6" w:rsidRDefault="00B04BF6" w:rsidP="00FC6176">
      <w:pPr>
        <w:pStyle w:val="Prrafodelista"/>
        <w:ind w:left="709"/>
        <w:jc w:val="both"/>
      </w:pPr>
    </w:p>
    <w:p w14:paraId="38588CDF" w14:textId="5C54A981" w:rsidR="00863DDB" w:rsidRPr="00F54D73" w:rsidRDefault="00F54D73" w:rsidP="00FC6176">
      <w:pPr>
        <w:pStyle w:val="Ttulo2"/>
        <w:numPr>
          <w:ilvl w:val="0"/>
          <w:numId w:val="0"/>
        </w:numPr>
        <w:ind w:left="360"/>
        <w:jc w:val="both"/>
        <w:rPr>
          <w:b w:val="0"/>
        </w:rPr>
      </w:pPr>
      <w:bookmarkStart w:id="54" w:name="_Toc178839950"/>
      <w:r w:rsidRPr="00F54D73">
        <w:rPr>
          <w:rStyle w:val="Ttulodellibro"/>
          <w:b/>
          <w:sz w:val="24"/>
        </w:rPr>
        <w:t>2</w:t>
      </w:r>
      <w:r w:rsidR="007430EF">
        <w:rPr>
          <w:rStyle w:val="Ttulodellibro"/>
          <w:b/>
          <w:sz w:val="24"/>
        </w:rPr>
        <w:t>9</w:t>
      </w:r>
      <w:r w:rsidRPr="00F54D73">
        <w:rPr>
          <w:rStyle w:val="Ttulodellibro"/>
          <w:b/>
          <w:sz w:val="24"/>
        </w:rPr>
        <w:t>.</w:t>
      </w:r>
      <w:r w:rsidR="00EA0D96">
        <w:rPr>
          <w:rStyle w:val="Ttulodellibro"/>
          <w:sz w:val="24"/>
        </w:rPr>
        <w:t xml:space="preserve"> </w:t>
      </w:r>
      <w:r w:rsidR="00EA0D96" w:rsidRPr="00F54D73">
        <w:rPr>
          <w:rStyle w:val="Ttulodellibro"/>
          <w:b/>
          <w:sz w:val="24"/>
        </w:rPr>
        <w:t>CAUSES FOR PROPOSAL REJECTION</w:t>
      </w:r>
      <w:bookmarkEnd w:id="54"/>
    </w:p>
    <w:p w14:paraId="3821085A" w14:textId="77777777" w:rsidR="00863DDB" w:rsidRPr="00147F1F" w:rsidRDefault="00863DDB" w:rsidP="00FC6176">
      <w:pPr>
        <w:pStyle w:val="Prrafodelista"/>
        <w:numPr>
          <w:ilvl w:val="0"/>
          <w:numId w:val="45"/>
        </w:numPr>
        <w:spacing w:line="240" w:lineRule="auto"/>
        <w:ind w:left="426"/>
        <w:jc w:val="both"/>
        <w:rPr>
          <w:rFonts w:ascii="Arial" w:hAnsi="Arial" w:cs="Arial"/>
        </w:rPr>
      </w:pPr>
      <w:r>
        <w:rPr>
          <w:rFonts w:ascii="Arial" w:hAnsi="Arial"/>
        </w:rPr>
        <w:t>The Proposals of Bidders that fail to comply with one or more of the following requirements, which affect the solvency of the Proposals, will be rejected:</w:t>
      </w:r>
    </w:p>
    <w:p w14:paraId="664A2728" w14:textId="77777777" w:rsidR="00863DDB" w:rsidRPr="00147F1F" w:rsidRDefault="00863DDB" w:rsidP="00FC6176">
      <w:pPr>
        <w:pStyle w:val="Prrafodelista"/>
        <w:numPr>
          <w:ilvl w:val="0"/>
          <w:numId w:val="46"/>
        </w:numPr>
        <w:spacing w:line="240" w:lineRule="auto"/>
        <w:ind w:left="1276"/>
        <w:jc w:val="both"/>
        <w:rPr>
          <w:rFonts w:ascii="Arial" w:hAnsi="Arial" w:cs="Arial"/>
        </w:rPr>
      </w:pPr>
      <w:r>
        <w:rPr>
          <w:rFonts w:ascii="Arial" w:hAnsi="Arial"/>
        </w:rPr>
        <w:t>The lack of the Bidder’s signature on their Proposal</w:t>
      </w:r>
    </w:p>
    <w:p w14:paraId="45CD07CA" w14:textId="77777777" w:rsidR="00863DDB" w:rsidRPr="00147F1F" w:rsidRDefault="00863DDB" w:rsidP="00FC6176">
      <w:pPr>
        <w:pStyle w:val="Prrafodelista"/>
        <w:numPr>
          <w:ilvl w:val="0"/>
          <w:numId w:val="46"/>
        </w:numPr>
        <w:spacing w:line="240" w:lineRule="auto"/>
        <w:ind w:left="1276"/>
        <w:jc w:val="both"/>
        <w:rPr>
          <w:rFonts w:ascii="Arial" w:hAnsi="Arial" w:cs="Arial"/>
        </w:rPr>
      </w:pPr>
      <w:r>
        <w:rPr>
          <w:rFonts w:ascii="Arial" w:hAnsi="Arial"/>
        </w:rPr>
        <w:t>The failure to comply with any of the requirements established in the Call for Tender (except for those expressly determined not to affect the solvency of the Proposal).</w:t>
      </w:r>
    </w:p>
    <w:p w14:paraId="65B0BD8D" w14:textId="77777777" w:rsidR="00863DDB" w:rsidRPr="00147F1F" w:rsidRDefault="00863DDB" w:rsidP="00FC6176">
      <w:pPr>
        <w:pStyle w:val="Prrafodelista"/>
        <w:numPr>
          <w:ilvl w:val="0"/>
          <w:numId w:val="46"/>
        </w:numPr>
        <w:spacing w:line="240" w:lineRule="auto"/>
        <w:ind w:left="1276"/>
        <w:jc w:val="both"/>
        <w:rPr>
          <w:rFonts w:ascii="Arial" w:hAnsi="Arial" w:cs="Arial"/>
        </w:rPr>
      </w:pPr>
      <w:r>
        <w:rPr>
          <w:rFonts w:ascii="Arial" w:hAnsi="Arial"/>
        </w:rPr>
        <w:t>The omission of requested characteristics, specifications, and/or technical requirements.</w:t>
      </w:r>
    </w:p>
    <w:p w14:paraId="4864BD03" w14:textId="77777777" w:rsidR="00863DDB" w:rsidRPr="00147F1F" w:rsidRDefault="00863DDB" w:rsidP="00FC6176">
      <w:pPr>
        <w:pStyle w:val="Prrafodelista"/>
        <w:numPr>
          <w:ilvl w:val="0"/>
          <w:numId w:val="46"/>
        </w:numPr>
        <w:spacing w:line="240" w:lineRule="auto"/>
        <w:ind w:left="1276"/>
        <w:jc w:val="both"/>
        <w:rPr>
          <w:rFonts w:ascii="Arial" w:hAnsi="Arial" w:cs="Arial"/>
        </w:rPr>
      </w:pPr>
      <w:r>
        <w:rPr>
          <w:rFonts w:ascii="Arial" w:hAnsi="Arial"/>
        </w:rPr>
        <w:t>The omission of the submission of the Technical Proposal and/or Economic Proposal.</w:t>
      </w:r>
    </w:p>
    <w:p w14:paraId="5BB4006B" w14:textId="77777777" w:rsidR="00863DDB" w:rsidRPr="00147F1F" w:rsidRDefault="00863DDB" w:rsidP="00FC6176">
      <w:pPr>
        <w:pStyle w:val="Prrafodelista"/>
        <w:numPr>
          <w:ilvl w:val="0"/>
          <w:numId w:val="45"/>
        </w:numPr>
        <w:spacing w:line="240" w:lineRule="auto"/>
        <w:ind w:left="426"/>
        <w:jc w:val="both"/>
        <w:rPr>
          <w:rFonts w:ascii="Arial" w:hAnsi="Arial" w:cs="Arial"/>
        </w:rPr>
      </w:pPr>
      <w:r>
        <w:rPr>
          <w:rFonts w:ascii="Arial" w:hAnsi="Arial"/>
        </w:rPr>
        <w:t>In addition to the above, the following will be grounds for Proposal rejection:</w:t>
      </w:r>
    </w:p>
    <w:p w14:paraId="2380EB07" w14:textId="77777777" w:rsidR="00863DDB" w:rsidRPr="00147F1F" w:rsidRDefault="00863DDB" w:rsidP="00FC6176">
      <w:pPr>
        <w:pStyle w:val="Prrafodelista"/>
        <w:numPr>
          <w:ilvl w:val="0"/>
          <w:numId w:val="47"/>
        </w:numPr>
        <w:spacing w:line="240" w:lineRule="auto"/>
        <w:ind w:left="1276"/>
        <w:jc w:val="both"/>
        <w:rPr>
          <w:rFonts w:ascii="Arial" w:hAnsi="Arial" w:cs="Arial"/>
        </w:rPr>
      </w:pPr>
      <w:r>
        <w:rPr>
          <w:rFonts w:ascii="Arial" w:hAnsi="Arial"/>
        </w:rPr>
        <w:t>If it is proven that any Bidder has agreed with another to raise prices or any other agreement aimed at gaining an advantage over the other Bidders.</w:t>
      </w:r>
    </w:p>
    <w:p w14:paraId="23C54370" w14:textId="77777777" w:rsidR="00863DDB" w:rsidRPr="00147F1F" w:rsidRDefault="00863DDB" w:rsidP="00FC6176">
      <w:pPr>
        <w:pStyle w:val="Prrafodelista"/>
        <w:numPr>
          <w:ilvl w:val="0"/>
          <w:numId w:val="47"/>
        </w:numPr>
        <w:spacing w:line="240" w:lineRule="auto"/>
        <w:ind w:left="1276"/>
        <w:jc w:val="both"/>
        <w:rPr>
          <w:rFonts w:ascii="Arial" w:hAnsi="Arial" w:cs="Arial"/>
        </w:rPr>
      </w:pPr>
      <w:r>
        <w:rPr>
          <w:rFonts w:ascii="Arial" w:hAnsi="Arial"/>
        </w:rPr>
        <w:t>If it is identified that the information or documentation submitted by the Bidder is false or counterfeit.</w:t>
      </w:r>
    </w:p>
    <w:p w14:paraId="61B8D5A2" w14:textId="77777777" w:rsidR="00863DDB" w:rsidRPr="00147F1F" w:rsidRDefault="00863DDB" w:rsidP="00FC6176">
      <w:pPr>
        <w:pStyle w:val="Prrafodelista"/>
        <w:numPr>
          <w:ilvl w:val="0"/>
          <w:numId w:val="45"/>
        </w:numPr>
        <w:spacing w:line="240" w:lineRule="auto"/>
        <w:ind w:left="426"/>
        <w:jc w:val="both"/>
        <w:rPr>
          <w:rFonts w:ascii="Arial" w:hAnsi="Arial" w:cs="Arial"/>
        </w:rPr>
      </w:pPr>
      <w:r>
        <w:rPr>
          <w:rFonts w:ascii="Arial" w:hAnsi="Arial"/>
        </w:rPr>
        <w:t>Regardless of what has been expressly considered in this Call for Tender, the following will be considered as requirements whose non-compliance does not affect the solvency of the Proposal: proposing a delivery time shorter than requested, in which case, if awarded and if it suits the Convener, it may be accepted; omitting aspects that can be covered with information contained in the Technical or Economic Proposal itself; not observing the established formats, if the required information is provided clearly; and not observing requirements that are not intended to objectively determine the solvency of the submitted proposal.</w:t>
      </w:r>
    </w:p>
    <w:p w14:paraId="0AE89FAA" w14:textId="77777777" w:rsidR="00863DDB" w:rsidRPr="00147F1F" w:rsidRDefault="00863DDB" w:rsidP="00FC6176">
      <w:pPr>
        <w:pStyle w:val="Prrafodelista"/>
        <w:numPr>
          <w:ilvl w:val="0"/>
          <w:numId w:val="45"/>
        </w:numPr>
        <w:spacing w:line="240" w:lineRule="auto"/>
        <w:ind w:left="426"/>
        <w:jc w:val="both"/>
        <w:rPr>
          <w:rFonts w:ascii="Arial" w:hAnsi="Arial" w:cs="Arial"/>
        </w:rPr>
      </w:pPr>
      <w:r>
        <w:rPr>
          <w:rFonts w:ascii="Arial" w:hAnsi="Arial"/>
        </w:rPr>
        <w:t>In no case may the Convener supplement or correct the deficiencies of the submitted Proposals.</w:t>
      </w:r>
    </w:p>
    <w:p w14:paraId="1942013F" w14:textId="77777777" w:rsidR="001D2C50" w:rsidRDefault="001D2C50" w:rsidP="00FC6176">
      <w:pPr>
        <w:pStyle w:val="Prrafodelista"/>
        <w:jc w:val="both"/>
      </w:pPr>
    </w:p>
    <w:p w14:paraId="1436821D" w14:textId="2C31CBDB" w:rsidR="00E33C22" w:rsidRPr="00F54D73" w:rsidRDefault="007430EF" w:rsidP="00FC6176">
      <w:pPr>
        <w:pStyle w:val="Ttulo2"/>
        <w:numPr>
          <w:ilvl w:val="0"/>
          <w:numId w:val="0"/>
        </w:numPr>
        <w:ind w:left="720" w:hanging="360"/>
        <w:jc w:val="both"/>
        <w:rPr>
          <w:rStyle w:val="Ttulodellibro"/>
          <w:rFonts w:cs="Arial"/>
          <w:b/>
          <w:iCs w:val="0"/>
          <w:spacing w:val="0"/>
          <w:sz w:val="24"/>
        </w:rPr>
      </w:pPr>
      <w:bookmarkStart w:id="55" w:name="_Toc178839951"/>
      <w:r>
        <w:rPr>
          <w:rStyle w:val="Ttulodellibro"/>
          <w:b/>
          <w:sz w:val="24"/>
        </w:rPr>
        <w:t>30</w:t>
      </w:r>
      <w:r w:rsidR="00F54D73">
        <w:rPr>
          <w:rStyle w:val="Ttulodellibro"/>
          <w:b/>
          <w:sz w:val="24"/>
        </w:rPr>
        <w:t>.</w:t>
      </w:r>
      <w:r w:rsidR="00E33C22" w:rsidRPr="00F54D73">
        <w:rPr>
          <w:rStyle w:val="Ttulodellibro"/>
          <w:b/>
          <w:sz w:val="24"/>
        </w:rPr>
        <w:t xml:space="preserve"> CRITERIA FOR PROPOSAL EVALUATION</w:t>
      </w:r>
      <w:bookmarkEnd w:id="55"/>
    </w:p>
    <w:p w14:paraId="0A2A5D2B" w14:textId="6023743D" w:rsidR="00E33C22" w:rsidRPr="004B0F24" w:rsidRDefault="001D2C50" w:rsidP="00FC6176">
      <w:pPr>
        <w:pStyle w:val="Prrafodelista"/>
        <w:numPr>
          <w:ilvl w:val="0"/>
          <w:numId w:val="48"/>
        </w:numPr>
        <w:spacing w:line="240" w:lineRule="auto"/>
        <w:ind w:left="426"/>
        <w:jc w:val="both"/>
        <w:rPr>
          <w:rFonts w:ascii="Arial" w:hAnsi="Arial" w:cs="Arial"/>
          <w:b/>
          <w:bCs/>
        </w:rPr>
      </w:pPr>
      <w:r>
        <w:rPr>
          <w:rFonts w:ascii="Arial" w:hAnsi="Arial"/>
        </w:rPr>
        <w:t xml:space="preserve">The Points and Percentages Mechanism is established as the method for evaluating Proposals, the score and formulas are described in </w:t>
      </w:r>
      <w:r w:rsidRPr="00BC1FB3">
        <w:rPr>
          <w:rFonts w:ascii="Arial" w:hAnsi="Arial"/>
          <w:b/>
          <w:bCs/>
        </w:rPr>
        <w:t>Section 2</w:t>
      </w:r>
      <w:r>
        <w:rPr>
          <w:rFonts w:ascii="Arial" w:hAnsi="Arial"/>
        </w:rPr>
        <w:t>.</w:t>
      </w:r>
    </w:p>
    <w:p w14:paraId="1644EACE" w14:textId="77777777" w:rsidR="001D2C50" w:rsidRPr="00147F1F" w:rsidRDefault="001D2C50" w:rsidP="00FC6176">
      <w:pPr>
        <w:pStyle w:val="Prrafodelista"/>
        <w:numPr>
          <w:ilvl w:val="0"/>
          <w:numId w:val="48"/>
        </w:numPr>
        <w:spacing w:line="240" w:lineRule="auto"/>
        <w:ind w:left="426"/>
        <w:jc w:val="both"/>
        <w:rPr>
          <w:rFonts w:ascii="Arial" w:hAnsi="Arial" w:cs="Arial"/>
        </w:rPr>
      </w:pPr>
      <w:r>
        <w:rPr>
          <w:rFonts w:ascii="Arial" w:hAnsi="Arial"/>
        </w:rPr>
        <w:t>According to this method, the Convener will first conduct the Administrative Evaluation of the Proposals. If there is no reason for rejection, it will continue with the evaluation of the Technical Proposals and subsequently the evaluation of the Economic Proposals.</w:t>
      </w:r>
    </w:p>
    <w:p w14:paraId="6CF08C71" w14:textId="77777777" w:rsidR="001D2C50" w:rsidRPr="00147F1F" w:rsidRDefault="001D2C50" w:rsidP="00FC6176">
      <w:pPr>
        <w:pStyle w:val="Prrafodelista"/>
        <w:numPr>
          <w:ilvl w:val="0"/>
          <w:numId w:val="48"/>
        </w:numPr>
        <w:spacing w:line="240" w:lineRule="auto"/>
        <w:ind w:left="426"/>
        <w:jc w:val="both"/>
        <w:rPr>
          <w:rFonts w:ascii="Arial" w:hAnsi="Arial" w:cs="Arial"/>
        </w:rPr>
      </w:pPr>
      <w:r>
        <w:rPr>
          <w:rFonts w:ascii="Arial" w:hAnsi="Arial"/>
        </w:rPr>
        <w:t>The Convener will only proceed to evaluate the Economic Proposals of those Proposals whose Technical Proposal is solvent by meeting all the required technical specifications.</w:t>
      </w:r>
    </w:p>
    <w:p w14:paraId="6348C050" w14:textId="77777777" w:rsidR="001D2C50" w:rsidRPr="00147F1F" w:rsidRDefault="001D2C50" w:rsidP="00FC6176">
      <w:pPr>
        <w:pStyle w:val="Prrafodelista"/>
        <w:numPr>
          <w:ilvl w:val="0"/>
          <w:numId w:val="48"/>
        </w:numPr>
        <w:spacing w:line="240" w:lineRule="auto"/>
        <w:ind w:left="426"/>
        <w:jc w:val="both"/>
        <w:rPr>
          <w:rFonts w:ascii="Arial" w:hAnsi="Arial" w:cs="Arial"/>
        </w:rPr>
      </w:pPr>
      <w:r>
        <w:rPr>
          <w:rFonts w:ascii="Arial" w:hAnsi="Arial"/>
        </w:rPr>
        <w:t xml:space="preserve">The requirements that will be evaluated for the Proposals to be considered solvent are detailed in </w:t>
      </w:r>
      <w:r w:rsidRPr="00BC1FB3">
        <w:rPr>
          <w:rFonts w:ascii="Arial" w:hAnsi="Arial"/>
          <w:b/>
          <w:bCs/>
        </w:rPr>
        <w:t>Section 2</w:t>
      </w:r>
      <w:r>
        <w:rPr>
          <w:rFonts w:ascii="Arial" w:hAnsi="Arial"/>
        </w:rPr>
        <w:t>.</w:t>
      </w:r>
    </w:p>
    <w:p w14:paraId="7906A13D" w14:textId="77777777" w:rsidR="001D2C50" w:rsidRPr="00D04DE0" w:rsidRDefault="001D2C50" w:rsidP="00FC6176">
      <w:pPr>
        <w:pStyle w:val="Prrafodelista"/>
        <w:spacing w:line="240" w:lineRule="auto"/>
        <w:jc w:val="both"/>
        <w:rPr>
          <w:rFonts w:ascii="Arial" w:hAnsi="Arial" w:cs="Arial"/>
          <w:lang w:eastAsia="es-ES"/>
        </w:rPr>
      </w:pPr>
    </w:p>
    <w:p w14:paraId="0E649BBF" w14:textId="5197C339" w:rsidR="001D2C50" w:rsidRPr="00F54D73" w:rsidRDefault="00F54D73" w:rsidP="00FC6176">
      <w:pPr>
        <w:pStyle w:val="Ttulo2"/>
        <w:numPr>
          <w:ilvl w:val="0"/>
          <w:numId w:val="0"/>
        </w:numPr>
        <w:ind w:left="360"/>
        <w:jc w:val="both"/>
        <w:rPr>
          <w:rStyle w:val="Ttulodellibro"/>
          <w:b/>
          <w:sz w:val="24"/>
        </w:rPr>
      </w:pPr>
      <w:bookmarkStart w:id="56" w:name="_Toc178839952"/>
      <w:r w:rsidRPr="00F54D73">
        <w:rPr>
          <w:rStyle w:val="Ttulodellibro"/>
          <w:b/>
          <w:sz w:val="24"/>
        </w:rPr>
        <w:lastRenderedPageBreak/>
        <w:t>3</w:t>
      </w:r>
      <w:r w:rsidR="007430EF">
        <w:rPr>
          <w:rStyle w:val="Ttulodellibro"/>
          <w:b/>
          <w:sz w:val="24"/>
        </w:rPr>
        <w:t>1</w:t>
      </w:r>
      <w:r w:rsidRPr="00F54D73">
        <w:rPr>
          <w:rStyle w:val="Ttulodellibro"/>
          <w:b/>
          <w:sz w:val="24"/>
        </w:rPr>
        <w:t>.</w:t>
      </w:r>
      <w:r w:rsidR="00B744FA" w:rsidRPr="00F54D73">
        <w:rPr>
          <w:rStyle w:val="Ttulodellibro"/>
          <w:b/>
          <w:sz w:val="24"/>
        </w:rPr>
        <w:t xml:space="preserve"> DETERMINATION OF THE BEST-EVALUATED PROPOSAL</w:t>
      </w:r>
      <w:bookmarkEnd w:id="56"/>
    </w:p>
    <w:p w14:paraId="44B7A828" w14:textId="77777777" w:rsidR="00863DDB" w:rsidRPr="00147F1F" w:rsidRDefault="001D2C50" w:rsidP="00FC6176">
      <w:pPr>
        <w:pStyle w:val="Prrafodelista"/>
        <w:spacing w:line="240" w:lineRule="auto"/>
        <w:ind w:left="0" w:firstLine="567"/>
        <w:jc w:val="both"/>
        <w:rPr>
          <w:rFonts w:ascii="Arial" w:hAnsi="Arial" w:cs="Arial"/>
        </w:rPr>
      </w:pPr>
      <w:r>
        <w:rPr>
          <w:rFonts w:ascii="Arial" w:hAnsi="Arial"/>
        </w:rPr>
        <w:t>The contract will be awarded to the bidder whose proposal meets the legal requirements, whose technical proposal complies with the specifications contained in this document, and whose combined score of the technical proposal and the economic proposal results in the highest score after the corresponding calculation has been made.</w:t>
      </w:r>
    </w:p>
    <w:p w14:paraId="54BAE218" w14:textId="727DF8F9" w:rsidR="001D2C50" w:rsidRPr="00F54D73" w:rsidRDefault="00F54D73" w:rsidP="00FC6176">
      <w:pPr>
        <w:pStyle w:val="Ttulo2"/>
        <w:numPr>
          <w:ilvl w:val="0"/>
          <w:numId w:val="0"/>
        </w:numPr>
        <w:ind w:left="360"/>
        <w:jc w:val="both"/>
        <w:rPr>
          <w:rStyle w:val="Ttulodellibro"/>
          <w:rFonts w:cs="Arial"/>
          <w:b/>
          <w:iCs w:val="0"/>
          <w:spacing w:val="0"/>
          <w:sz w:val="24"/>
        </w:rPr>
      </w:pPr>
      <w:bookmarkStart w:id="57" w:name="_Toc178839953"/>
      <w:r w:rsidRPr="00F54D73">
        <w:rPr>
          <w:rStyle w:val="Ttulodellibro"/>
          <w:b/>
          <w:sz w:val="24"/>
        </w:rPr>
        <w:t>3</w:t>
      </w:r>
      <w:r w:rsidR="007430EF">
        <w:rPr>
          <w:rStyle w:val="Ttulodellibro"/>
          <w:b/>
          <w:sz w:val="24"/>
        </w:rPr>
        <w:t>2</w:t>
      </w:r>
      <w:r w:rsidRPr="00F54D73">
        <w:rPr>
          <w:rStyle w:val="Ttulodellibro"/>
          <w:b/>
          <w:sz w:val="24"/>
        </w:rPr>
        <w:t>.</w:t>
      </w:r>
      <w:r w:rsidR="00B744FA">
        <w:rPr>
          <w:rStyle w:val="Ttulodellibro"/>
          <w:sz w:val="24"/>
        </w:rPr>
        <w:t xml:space="preserve"> </w:t>
      </w:r>
      <w:r w:rsidR="00B744FA" w:rsidRPr="00F54D73">
        <w:rPr>
          <w:rStyle w:val="Ttulodellibro"/>
          <w:b/>
          <w:sz w:val="24"/>
        </w:rPr>
        <w:t>EXTERNAL AUDIT</w:t>
      </w:r>
      <w:bookmarkEnd w:id="57"/>
    </w:p>
    <w:p w14:paraId="20808B36" w14:textId="17A439A7" w:rsidR="001D2C50" w:rsidRPr="00147F1F" w:rsidRDefault="001D2C50" w:rsidP="00FC6176">
      <w:pPr>
        <w:pStyle w:val="Prrafodelista"/>
        <w:numPr>
          <w:ilvl w:val="0"/>
          <w:numId w:val="49"/>
        </w:numPr>
        <w:spacing w:line="240" w:lineRule="auto"/>
        <w:ind w:left="426"/>
        <w:jc w:val="both"/>
        <w:rPr>
          <w:rFonts w:ascii="Arial" w:hAnsi="Arial" w:cs="Arial"/>
        </w:rPr>
      </w:pPr>
      <w:r>
        <w:rPr>
          <w:rFonts w:ascii="Arial" w:hAnsi="Arial"/>
        </w:rPr>
        <w:t xml:space="preserve">Once the convener completes the evaluation of the proposals and determines the best-evaluated proposal and, consequently, the potential awarded bidder, an external audit will be carried out by an external auditor contracted by GIZ. The purpose of this audit is to ensure maximum transparency and fairness at all stages of the bidding process. Following this external audit, the award decision will be announced, in accordance with </w:t>
      </w:r>
      <w:r>
        <w:rPr>
          <w:rFonts w:ascii="Arial" w:hAnsi="Arial"/>
          <w:b/>
          <w:bCs/>
        </w:rPr>
        <w:t>item 32</w:t>
      </w:r>
      <w:r>
        <w:rPr>
          <w:rFonts w:ascii="Arial" w:hAnsi="Arial"/>
        </w:rPr>
        <w:t xml:space="preserve"> of this call.</w:t>
      </w:r>
    </w:p>
    <w:p w14:paraId="7E695DF2" w14:textId="77777777" w:rsidR="00863DDB" w:rsidRPr="00147F1F" w:rsidRDefault="00863DDB" w:rsidP="00FC6176">
      <w:pPr>
        <w:pStyle w:val="Prrafodelista"/>
        <w:spacing w:line="240" w:lineRule="auto"/>
        <w:ind w:left="426"/>
        <w:jc w:val="both"/>
        <w:rPr>
          <w:rFonts w:ascii="Arial" w:hAnsi="Arial" w:cs="Arial"/>
        </w:rPr>
      </w:pPr>
    </w:p>
    <w:p w14:paraId="2B460A1F" w14:textId="3A5C7955" w:rsidR="00863DDB" w:rsidRPr="00147F1F" w:rsidRDefault="001D2C50" w:rsidP="00FC6176">
      <w:pPr>
        <w:pStyle w:val="Prrafodelista"/>
        <w:numPr>
          <w:ilvl w:val="0"/>
          <w:numId w:val="49"/>
        </w:numPr>
        <w:spacing w:line="240" w:lineRule="auto"/>
        <w:ind w:left="426"/>
        <w:jc w:val="both"/>
        <w:rPr>
          <w:rFonts w:ascii="Arial" w:hAnsi="Arial" w:cs="Arial"/>
        </w:rPr>
      </w:pPr>
      <w:r>
        <w:rPr>
          <w:rFonts w:ascii="Arial" w:hAnsi="Arial"/>
        </w:rPr>
        <w:t xml:space="preserve">The development of the external audit described in the previous item will take approximately 40 calendar days, starting from the business day following the end of the evaluation period of the proposals by the contracting party, as identified in </w:t>
      </w:r>
      <w:r w:rsidRPr="00BC1FB3">
        <w:rPr>
          <w:rFonts w:ascii="Arial" w:hAnsi="Arial"/>
          <w:b/>
          <w:bCs/>
        </w:rPr>
        <w:t>item 5.</w:t>
      </w:r>
    </w:p>
    <w:p w14:paraId="38FF0ED2" w14:textId="77777777" w:rsidR="00863DDB" w:rsidRDefault="00863DDB" w:rsidP="00FC6176">
      <w:pPr>
        <w:pStyle w:val="Prrafodelista"/>
        <w:ind w:left="360"/>
        <w:jc w:val="both"/>
      </w:pPr>
    </w:p>
    <w:p w14:paraId="2BE853AD" w14:textId="45FF435F" w:rsidR="001D2C50" w:rsidRDefault="001D2C50" w:rsidP="00FC6176">
      <w:pPr>
        <w:pStyle w:val="Ttulo2"/>
        <w:numPr>
          <w:ilvl w:val="0"/>
          <w:numId w:val="59"/>
        </w:numPr>
        <w:ind w:left="1777"/>
        <w:jc w:val="both"/>
      </w:pPr>
      <w:bookmarkStart w:id="58" w:name="_Toc178839954"/>
      <w:r>
        <w:t>AWARD DECISION AND CONTRACT FORMALIZATION</w:t>
      </w:r>
      <w:bookmarkEnd w:id="58"/>
    </w:p>
    <w:p w14:paraId="6CC87990" w14:textId="77777777" w:rsidR="00847205" w:rsidRPr="00847205" w:rsidRDefault="00847205" w:rsidP="00FC6176">
      <w:pPr>
        <w:jc w:val="both"/>
      </w:pPr>
    </w:p>
    <w:p w14:paraId="0ADECEF8" w14:textId="6106F4FA" w:rsidR="001D2C50" w:rsidRPr="00F54D73" w:rsidRDefault="00F54D73" w:rsidP="00FC6176">
      <w:pPr>
        <w:pStyle w:val="Ttulo2"/>
        <w:numPr>
          <w:ilvl w:val="0"/>
          <w:numId w:val="0"/>
        </w:numPr>
        <w:ind w:left="360"/>
        <w:jc w:val="both"/>
        <w:rPr>
          <w:rFonts w:cs="Arial"/>
          <w:b w:val="0"/>
        </w:rPr>
      </w:pPr>
      <w:bookmarkStart w:id="59" w:name="_Toc178839955"/>
      <w:r>
        <w:rPr>
          <w:rStyle w:val="Ttulodellibro"/>
          <w:b/>
          <w:sz w:val="24"/>
        </w:rPr>
        <w:t>3</w:t>
      </w:r>
      <w:r w:rsidR="007430EF">
        <w:rPr>
          <w:rStyle w:val="Ttulodellibro"/>
          <w:b/>
          <w:sz w:val="24"/>
        </w:rPr>
        <w:t>3</w:t>
      </w:r>
      <w:r>
        <w:rPr>
          <w:rStyle w:val="Ttulodellibro"/>
          <w:b/>
          <w:sz w:val="24"/>
        </w:rPr>
        <w:t>.</w:t>
      </w:r>
      <w:r w:rsidR="00B744FA" w:rsidRPr="00F54D73">
        <w:rPr>
          <w:rStyle w:val="Ttulodellibro"/>
          <w:b/>
          <w:sz w:val="24"/>
        </w:rPr>
        <w:t xml:space="preserve"> AWARD DECISION</w:t>
      </w:r>
      <w:bookmarkEnd w:id="59"/>
    </w:p>
    <w:p w14:paraId="20B6BFA3" w14:textId="77777777" w:rsidR="00A92760" w:rsidRPr="00147F1F" w:rsidRDefault="001D2C50" w:rsidP="00FC6176">
      <w:pPr>
        <w:pStyle w:val="Prrafodelista"/>
        <w:numPr>
          <w:ilvl w:val="0"/>
          <w:numId w:val="51"/>
        </w:numPr>
        <w:spacing w:line="240" w:lineRule="auto"/>
        <w:jc w:val="both"/>
        <w:rPr>
          <w:rFonts w:ascii="Arial" w:hAnsi="Arial" w:cs="Arial"/>
        </w:rPr>
      </w:pPr>
      <w:r>
        <w:rPr>
          <w:rFonts w:ascii="Arial" w:hAnsi="Arial"/>
        </w:rPr>
        <w:t>The convener will issue the award decision of the tender, which must contain:</w:t>
      </w:r>
    </w:p>
    <w:p w14:paraId="1DE284E4" w14:textId="77777777" w:rsidR="00A92760" w:rsidRPr="00147F1F" w:rsidRDefault="00A92760" w:rsidP="00FC6176">
      <w:pPr>
        <w:pStyle w:val="Prrafodelista"/>
        <w:spacing w:line="240" w:lineRule="auto"/>
        <w:ind w:left="851"/>
        <w:jc w:val="both"/>
        <w:rPr>
          <w:rFonts w:ascii="Arial" w:hAnsi="Arial" w:cs="Arial"/>
        </w:rPr>
      </w:pPr>
      <w:r>
        <w:rPr>
          <w:rFonts w:ascii="Arial" w:hAnsi="Arial"/>
        </w:rPr>
        <w:t xml:space="preserve">1.1 </w:t>
      </w:r>
      <w:r>
        <w:rPr>
          <w:rFonts w:ascii="Arial" w:hAnsi="Arial"/>
        </w:rPr>
        <w:tab/>
        <w:t xml:space="preserve">A list of the bidders whose proposals were rejected, stating the reasons and grounds for such determination. </w:t>
      </w:r>
    </w:p>
    <w:p w14:paraId="1610ECE8" w14:textId="77777777" w:rsidR="00A92760" w:rsidRPr="00147F1F" w:rsidRDefault="00A92760" w:rsidP="00FC6176">
      <w:pPr>
        <w:pStyle w:val="Prrafodelista"/>
        <w:numPr>
          <w:ilvl w:val="1"/>
          <w:numId w:val="50"/>
        </w:numPr>
        <w:spacing w:line="240" w:lineRule="auto"/>
        <w:ind w:left="851" w:firstLine="0"/>
        <w:jc w:val="both"/>
        <w:rPr>
          <w:rFonts w:ascii="Arial" w:hAnsi="Arial" w:cs="Arial"/>
        </w:rPr>
      </w:pPr>
      <w:r>
        <w:rPr>
          <w:rFonts w:ascii="Arial" w:hAnsi="Arial"/>
        </w:rPr>
        <w:t xml:space="preserve">A list of the bidders whose proposals were deemed solvent. </w:t>
      </w:r>
    </w:p>
    <w:p w14:paraId="225D3E19" w14:textId="77777777" w:rsidR="00A92760" w:rsidRPr="00147F1F" w:rsidRDefault="00A92760" w:rsidP="00FC6176">
      <w:pPr>
        <w:pStyle w:val="Prrafodelista"/>
        <w:spacing w:line="240" w:lineRule="auto"/>
        <w:ind w:left="851"/>
        <w:jc w:val="both"/>
        <w:rPr>
          <w:rFonts w:ascii="Arial" w:hAnsi="Arial" w:cs="Arial"/>
        </w:rPr>
      </w:pPr>
      <w:r>
        <w:rPr>
          <w:rFonts w:ascii="Arial" w:hAnsi="Arial"/>
        </w:rPr>
        <w:t xml:space="preserve">1.3 </w:t>
      </w:r>
      <w:r>
        <w:rPr>
          <w:rFonts w:ascii="Arial" w:hAnsi="Arial"/>
        </w:rPr>
        <w:tab/>
        <w:t>The name of the awarded bidder, indicating the reasons that motivated the award.</w:t>
      </w:r>
    </w:p>
    <w:p w14:paraId="6E24194D" w14:textId="0CA3C352" w:rsidR="00A92760" w:rsidRPr="00147F1F" w:rsidRDefault="0988F086" w:rsidP="00FC6176">
      <w:pPr>
        <w:pStyle w:val="Prrafodelista"/>
        <w:numPr>
          <w:ilvl w:val="0"/>
          <w:numId w:val="51"/>
        </w:numPr>
        <w:spacing w:line="240" w:lineRule="auto"/>
        <w:jc w:val="both"/>
        <w:rPr>
          <w:rFonts w:ascii="Arial" w:hAnsi="Arial" w:cs="Arial"/>
        </w:rPr>
      </w:pPr>
      <w:r>
        <w:rPr>
          <w:rFonts w:ascii="Arial" w:hAnsi="Arial"/>
        </w:rPr>
        <w:t xml:space="preserve">The award decision will be announced to the Bidders no later than the date indicated in the schedule through a virtual session using the platform chosen by the Convener (Teams/Zoom/etc.) This notification date may be deferred at the sole discretion of the Convener if the Audit referred to in </w:t>
      </w:r>
      <w:r w:rsidRPr="00BC1FB3">
        <w:rPr>
          <w:rFonts w:ascii="Arial" w:hAnsi="Arial"/>
          <w:b/>
          <w:bCs/>
        </w:rPr>
        <w:t>item 31</w:t>
      </w:r>
      <w:r>
        <w:rPr>
          <w:rFonts w:ascii="Arial" w:hAnsi="Arial"/>
        </w:rPr>
        <w:t xml:space="preserve"> has not been completed.</w:t>
      </w:r>
    </w:p>
    <w:p w14:paraId="79EB7F1A" w14:textId="77777777" w:rsidR="00A92760" w:rsidRPr="00147F1F" w:rsidRDefault="00A92760" w:rsidP="00FC6176">
      <w:pPr>
        <w:pStyle w:val="Prrafodelista"/>
        <w:numPr>
          <w:ilvl w:val="0"/>
          <w:numId w:val="51"/>
        </w:numPr>
        <w:spacing w:line="240" w:lineRule="auto"/>
        <w:jc w:val="both"/>
        <w:rPr>
          <w:rFonts w:ascii="Arial" w:hAnsi="Arial" w:cs="Arial"/>
        </w:rPr>
      </w:pPr>
      <w:r>
        <w:rPr>
          <w:rFonts w:ascii="Arial" w:hAnsi="Arial"/>
        </w:rPr>
        <w:t>For notification purposes, the corresponding award decision record will be published on the Convener’s Website on the same day the virtual meeting mentioned in the previous item is held.</w:t>
      </w:r>
    </w:p>
    <w:p w14:paraId="5A780A72" w14:textId="77777777" w:rsidR="00A92760" w:rsidRPr="00147F1F" w:rsidRDefault="00A92760" w:rsidP="00FC6176">
      <w:pPr>
        <w:pStyle w:val="Prrafodelista"/>
        <w:numPr>
          <w:ilvl w:val="0"/>
          <w:numId w:val="51"/>
        </w:numPr>
        <w:spacing w:line="240" w:lineRule="auto"/>
        <w:jc w:val="both"/>
        <w:rPr>
          <w:rFonts w:ascii="Arial" w:hAnsi="Arial" w:cs="Arial"/>
        </w:rPr>
      </w:pPr>
      <w:r>
        <w:rPr>
          <w:rFonts w:ascii="Arial" w:hAnsi="Arial"/>
        </w:rPr>
        <w:t>Bidders will be sent an email informing them that the award decision record is available on the Convener’s website.</w:t>
      </w:r>
    </w:p>
    <w:p w14:paraId="4A3596F3" w14:textId="77777777" w:rsidR="00A92760" w:rsidRPr="00147F1F" w:rsidRDefault="00A92760" w:rsidP="00FC6176">
      <w:pPr>
        <w:pStyle w:val="Prrafodelista"/>
        <w:numPr>
          <w:ilvl w:val="0"/>
          <w:numId w:val="51"/>
        </w:numPr>
        <w:spacing w:line="240" w:lineRule="auto"/>
        <w:jc w:val="both"/>
        <w:rPr>
          <w:rFonts w:ascii="Arial" w:hAnsi="Arial" w:cs="Arial"/>
        </w:rPr>
      </w:pPr>
      <w:r>
        <w:rPr>
          <w:rFonts w:ascii="Arial" w:hAnsi="Arial"/>
        </w:rPr>
        <w:t>If an arithmetic or any other type of error is found in the award decision that does not affect the result of the evaluation conducted by the Convener, within 5 (five) business days following its notification and provided the Contract has not been signed, the Convener will proceed to correct it, clarifying or rectifying it through the corresponding administrative record, stating the reasons that caused it and the grounds for its amendment. This will be notified to the Bidders who participated in the Tender.</w:t>
      </w:r>
    </w:p>
    <w:p w14:paraId="04ECB276" w14:textId="77777777" w:rsidR="00A92760" w:rsidRPr="00147F1F" w:rsidRDefault="00A92760" w:rsidP="00FC6176">
      <w:pPr>
        <w:pStyle w:val="Prrafodelista"/>
        <w:numPr>
          <w:ilvl w:val="0"/>
          <w:numId w:val="51"/>
        </w:numPr>
        <w:spacing w:line="240" w:lineRule="auto"/>
        <w:jc w:val="both"/>
        <w:rPr>
          <w:rFonts w:ascii="Arial" w:hAnsi="Arial" w:cs="Arial"/>
        </w:rPr>
      </w:pPr>
      <w:r>
        <w:rPr>
          <w:rFonts w:ascii="Arial" w:hAnsi="Arial"/>
        </w:rPr>
        <w:t>The award decision will be final and binding for the Awarded Bidder(s). The Bidders acknowledge and accept that no appeal or instance will proceed against the award decision, waiving from this moment the right to attempt any legal action against said decision.</w:t>
      </w:r>
    </w:p>
    <w:p w14:paraId="0787059A" w14:textId="77777777" w:rsidR="00A92760" w:rsidRDefault="00A92760" w:rsidP="00FC6176">
      <w:pPr>
        <w:pStyle w:val="Prrafodelista"/>
        <w:spacing w:line="240" w:lineRule="auto"/>
        <w:ind w:left="360"/>
        <w:jc w:val="both"/>
      </w:pPr>
    </w:p>
    <w:p w14:paraId="61EEA947" w14:textId="53FC614F" w:rsidR="00A92760" w:rsidRPr="004A3365" w:rsidRDefault="004A3365" w:rsidP="00FC6176">
      <w:pPr>
        <w:pStyle w:val="Ttulo2"/>
        <w:numPr>
          <w:ilvl w:val="0"/>
          <w:numId w:val="0"/>
        </w:numPr>
        <w:ind w:left="360"/>
        <w:jc w:val="both"/>
        <w:rPr>
          <w:rFonts w:cs="Arial"/>
          <w:b w:val="0"/>
        </w:rPr>
      </w:pPr>
      <w:bookmarkStart w:id="60" w:name="_Toc178839956"/>
      <w:r>
        <w:rPr>
          <w:rStyle w:val="Ttulodellibro"/>
          <w:b/>
          <w:sz w:val="24"/>
        </w:rPr>
        <w:t>3</w:t>
      </w:r>
      <w:r w:rsidR="007430EF">
        <w:rPr>
          <w:rStyle w:val="Ttulodellibro"/>
          <w:b/>
          <w:sz w:val="24"/>
        </w:rPr>
        <w:t>4</w:t>
      </w:r>
      <w:r>
        <w:rPr>
          <w:rStyle w:val="Ttulodellibro"/>
          <w:b/>
          <w:sz w:val="24"/>
        </w:rPr>
        <w:t>.</w:t>
      </w:r>
      <w:r w:rsidR="00B744FA" w:rsidRPr="004A3365">
        <w:rPr>
          <w:rStyle w:val="Ttulodellibro"/>
          <w:b/>
          <w:sz w:val="24"/>
        </w:rPr>
        <w:t xml:space="preserve"> Execution of the Agreement</w:t>
      </w:r>
      <w:bookmarkEnd w:id="60"/>
    </w:p>
    <w:p w14:paraId="1BE0FBCF" w14:textId="77777777" w:rsidR="00534CB4" w:rsidRPr="00147F1F" w:rsidRDefault="00A92760" w:rsidP="00FC6176">
      <w:pPr>
        <w:pStyle w:val="Prrafodelista"/>
        <w:numPr>
          <w:ilvl w:val="0"/>
          <w:numId w:val="52"/>
        </w:numPr>
        <w:spacing w:line="240" w:lineRule="auto"/>
        <w:jc w:val="both"/>
        <w:rPr>
          <w:rFonts w:ascii="Arial" w:hAnsi="Arial" w:cs="Arial"/>
        </w:rPr>
      </w:pPr>
      <w:r>
        <w:rPr>
          <w:rFonts w:ascii="Arial" w:hAnsi="Arial"/>
        </w:rPr>
        <w:t xml:space="preserve">With the notification of the Award Decision, the rights and obligations established in the Tender Contract Model (indicated in </w:t>
      </w:r>
      <w:r w:rsidRPr="00BC1FB3">
        <w:rPr>
          <w:rFonts w:ascii="Arial" w:hAnsi="Arial"/>
          <w:b/>
          <w:bCs/>
        </w:rPr>
        <w:t>Section 5</w:t>
      </w:r>
      <w:r>
        <w:rPr>
          <w:rFonts w:ascii="Arial" w:hAnsi="Arial"/>
        </w:rPr>
        <w:t xml:space="preserve">) will become enforceable and will require the </w:t>
      </w:r>
      <w:r>
        <w:rPr>
          <w:rFonts w:ascii="Arial" w:hAnsi="Arial"/>
        </w:rPr>
        <w:lastRenderedPageBreak/>
        <w:t xml:space="preserve">signing of the Contract. This Contract Model will contain the minimum terms of the Contract to be signed between the Convener and the Awarded Bidder, without prejudice to it being subject to adjustments and/or additions by the Convener prior to the signing of the Contract. </w:t>
      </w:r>
    </w:p>
    <w:p w14:paraId="21290712" w14:textId="1F79AAAE" w:rsidR="001D2C50" w:rsidRPr="00147F1F" w:rsidRDefault="00CF73FB" w:rsidP="00FC6176">
      <w:pPr>
        <w:pStyle w:val="Prrafodelista"/>
        <w:numPr>
          <w:ilvl w:val="0"/>
          <w:numId w:val="52"/>
        </w:numPr>
        <w:spacing w:line="240" w:lineRule="auto"/>
        <w:jc w:val="both"/>
        <w:rPr>
          <w:rFonts w:ascii="Arial" w:hAnsi="Arial" w:cs="Arial"/>
        </w:rPr>
      </w:pPr>
      <w:r>
        <w:rPr>
          <w:rFonts w:ascii="Arial" w:hAnsi="Arial"/>
        </w:rPr>
        <w:t xml:space="preserve">The Awarded Bidder must provide the following </w:t>
      </w:r>
      <w:r w:rsidRPr="00BC1FB3">
        <w:rPr>
          <w:rFonts w:ascii="Arial" w:hAnsi="Arial"/>
          <w:b/>
          <w:bCs/>
        </w:rPr>
        <w:t>bank guarantees</w:t>
      </w:r>
      <w:r>
        <w:rPr>
          <w:rFonts w:ascii="Arial" w:hAnsi="Arial"/>
        </w:rPr>
        <w:t xml:space="preserve"> (</w:t>
      </w:r>
      <w:r w:rsidRPr="00BC1FB3">
        <w:rPr>
          <w:rFonts w:ascii="Arial" w:hAnsi="Arial"/>
          <w:b/>
          <w:bCs/>
        </w:rPr>
        <w:t>item 35</w:t>
      </w:r>
      <w:r>
        <w:rPr>
          <w:rFonts w:ascii="Arial" w:hAnsi="Arial"/>
        </w:rPr>
        <w:t>) in favor of the Contracting Party, issued by a top-tier banking entity, guaranteeing the seriousness of the offer and the fulfillment of the obligations arising from this, which must be previously approved by the Convener in their terms and conditions, and delivered to the Convener within the indicated deadlines.</w:t>
      </w:r>
    </w:p>
    <w:p w14:paraId="3E011355" w14:textId="77777777" w:rsidR="001D2C50" w:rsidRPr="00147F1F" w:rsidRDefault="00D80516" w:rsidP="00FC6176">
      <w:pPr>
        <w:pStyle w:val="Prrafodelista"/>
        <w:numPr>
          <w:ilvl w:val="0"/>
          <w:numId w:val="52"/>
        </w:numPr>
        <w:spacing w:line="240" w:lineRule="auto"/>
        <w:jc w:val="both"/>
        <w:rPr>
          <w:rFonts w:ascii="Arial" w:hAnsi="Arial" w:cs="Arial"/>
        </w:rPr>
      </w:pPr>
      <w:r>
        <w:rPr>
          <w:rFonts w:ascii="Arial" w:hAnsi="Arial"/>
        </w:rPr>
        <w:t>The legal representative of the Awarded Bidder is obliged to sign the Contract within 15 (fifteen) calendar days following the notification of the Award Decision, in the manner and/or at the address established by the Convener.</w:t>
      </w:r>
    </w:p>
    <w:p w14:paraId="4A4F7CE5" w14:textId="77777777" w:rsidR="00D80516" w:rsidRPr="00147F1F" w:rsidRDefault="00D80516" w:rsidP="00FC6176">
      <w:pPr>
        <w:pStyle w:val="Prrafodelista"/>
        <w:numPr>
          <w:ilvl w:val="0"/>
          <w:numId w:val="52"/>
        </w:numPr>
        <w:spacing w:line="240" w:lineRule="auto"/>
        <w:jc w:val="both"/>
        <w:rPr>
          <w:rFonts w:ascii="Arial" w:hAnsi="Arial" w:cs="Arial"/>
        </w:rPr>
      </w:pPr>
      <w:r>
        <w:rPr>
          <w:rFonts w:ascii="Arial" w:hAnsi="Arial"/>
        </w:rPr>
        <w:t>For the purposes of drafting and completing the Contract, the Awarded Bidder must send the following documentation to the Convener’s email address no later than the business day following the notification of the Award Decision:</w:t>
      </w:r>
    </w:p>
    <w:p w14:paraId="66772EF0" w14:textId="77777777" w:rsidR="00D80516" w:rsidRPr="00147F1F" w:rsidRDefault="00D80516" w:rsidP="00FC6176">
      <w:pPr>
        <w:pStyle w:val="Prrafodelista"/>
        <w:numPr>
          <w:ilvl w:val="0"/>
          <w:numId w:val="53"/>
        </w:numPr>
        <w:spacing w:line="240" w:lineRule="auto"/>
        <w:jc w:val="both"/>
        <w:rPr>
          <w:rFonts w:ascii="Arial" w:hAnsi="Arial" w:cs="Arial"/>
        </w:rPr>
      </w:pPr>
      <w:r>
        <w:rPr>
          <w:rFonts w:ascii="Arial" w:hAnsi="Arial"/>
        </w:rPr>
        <w:t>Articles of Incorporation and their amendments, showing that it was constituted in accordance with Argentine laws (if applicable), and/or their equivalent for Bidders from other countries.</w:t>
      </w:r>
    </w:p>
    <w:p w14:paraId="05508D8D" w14:textId="77777777" w:rsidR="00D80516" w:rsidRPr="00147F1F" w:rsidRDefault="00D80516" w:rsidP="00FC6176">
      <w:pPr>
        <w:pStyle w:val="Prrafodelista"/>
        <w:numPr>
          <w:ilvl w:val="0"/>
          <w:numId w:val="53"/>
        </w:numPr>
        <w:spacing w:line="240" w:lineRule="auto"/>
        <w:jc w:val="both"/>
        <w:rPr>
          <w:rFonts w:ascii="Arial" w:hAnsi="Arial" w:cs="Arial"/>
        </w:rPr>
      </w:pPr>
      <w:r>
        <w:rPr>
          <w:rFonts w:ascii="Arial" w:hAnsi="Arial"/>
        </w:rPr>
        <w:t>Power of attorney granted before a notary public for the legal representative of the Awarded Bidder who will sign the Contract, and/or its equivalent for Bidders from other countries.</w:t>
      </w:r>
    </w:p>
    <w:p w14:paraId="7E52FDF6" w14:textId="77777777" w:rsidR="00D80516" w:rsidRPr="00147F1F" w:rsidRDefault="00D80516" w:rsidP="00FC6176">
      <w:pPr>
        <w:pStyle w:val="Prrafodelista"/>
        <w:numPr>
          <w:ilvl w:val="0"/>
          <w:numId w:val="53"/>
        </w:numPr>
        <w:spacing w:line="240" w:lineRule="auto"/>
        <w:jc w:val="both"/>
        <w:rPr>
          <w:rFonts w:ascii="Arial" w:hAnsi="Arial" w:cs="Arial"/>
        </w:rPr>
      </w:pPr>
      <w:r>
        <w:rPr>
          <w:rFonts w:ascii="Arial" w:hAnsi="Arial"/>
        </w:rPr>
        <w:t>Official identification with photograph and signature of the legal representative, and/or its equivalent for Bidders from other countries.</w:t>
      </w:r>
    </w:p>
    <w:p w14:paraId="50E5B8DB" w14:textId="77777777" w:rsidR="00D80516" w:rsidRPr="00147F1F" w:rsidRDefault="00D80516" w:rsidP="00FC6176">
      <w:pPr>
        <w:pStyle w:val="Prrafodelista"/>
        <w:numPr>
          <w:ilvl w:val="0"/>
          <w:numId w:val="53"/>
        </w:numPr>
        <w:spacing w:line="240" w:lineRule="auto"/>
        <w:jc w:val="both"/>
        <w:rPr>
          <w:rFonts w:ascii="Arial" w:hAnsi="Arial" w:cs="Arial"/>
        </w:rPr>
      </w:pPr>
      <w:r>
        <w:rPr>
          <w:rFonts w:ascii="Arial" w:hAnsi="Arial"/>
        </w:rPr>
        <w:t>Proof of Tax Address, not older than 3 (three) months.</w:t>
      </w:r>
    </w:p>
    <w:p w14:paraId="17F19861" w14:textId="216B0155" w:rsidR="00D80516" w:rsidRPr="006B5B1A" w:rsidRDefault="00857D6D" w:rsidP="00FC6176">
      <w:pPr>
        <w:pStyle w:val="Prrafodelista"/>
        <w:numPr>
          <w:ilvl w:val="0"/>
          <w:numId w:val="53"/>
        </w:numPr>
        <w:spacing w:line="240" w:lineRule="auto"/>
        <w:jc w:val="both"/>
        <w:rPr>
          <w:rFonts w:ascii="Arial" w:hAnsi="Arial" w:cs="Arial"/>
        </w:rPr>
      </w:pPr>
      <w:r>
        <w:rPr>
          <w:rFonts w:ascii="Arial" w:hAnsi="Arial"/>
        </w:rPr>
        <w:t>Tax Certificate for Contracting issued by the AFIP and/or its equivalent for Bidders from other countries.</w:t>
      </w:r>
    </w:p>
    <w:p w14:paraId="2A6F8D84" w14:textId="77777777" w:rsidR="00D80516" w:rsidRPr="00147F1F" w:rsidRDefault="00D80516" w:rsidP="00FC6176">
      <w:pPr>
        <w:pStyle w:val="Prrafodelista"/>
        <w:numPr>
          <w:ilvl w:val="0"/>
          <w:numId w:val="53"/>
        </w:numPr>
        <w:spacing w:line="240" w:lineRule="auto"/>
        <w:jc w:val="both"/>
        <w:rPr>
          <w:rFonts w:ascii="Arial" w:hAnsi="Arial" w:cs="Arial"/>
        </w:rPr>
      </w:pPr>
      <w:r>
        <w:rPr>
          <w:rFonts w:ascii="Arial" w:hAnsi="Arial"/>
        </w:rPr>
        <w:t>Screenshot of the validity of the signature of the legal representative or the Contractor, and/or its equivalent for Bidders from other countries.</w:t>
      </w:r>
    </w:p>
    <w:p w14:paraId="1494D759" w14:textId="211EE183" w:rsidR="00D80516" w:rsidRPr="00857D6D" w:rsidRDefault="00857D6D" w:rsidP="00FC6176">
      <w:pPr>
        <w:pStyle w:val="Prrafodelista"/>
        <w:numPr>
          <w:ilvl w:val="0"/>
          <w:numId w:val="53"/>
        </w:numPr>
        <w:spacing w:line="240" w:lineRule="auto"/>
        <w:jc w:val="both"/>
        <w:rPr>
          <w:rFonts w:ascii="Arial" w:hAnsi="Arial" w:cs="Arial"/>
        </w:rPr>
      </w:pPr>
      <w:r>
        <w:rPr>
          <w:rFonts w:ascii="Arial" w:hAnsi="Arial"/>
        </w:rPr>
        <w:t>Registration number in the General Inspection of Justice and/or Articles of Incorporation registered in the Public Registry, and/or its equivalent for Bidders from other countries.</w:t>
      </w:r>
    </w:p>
    <w:p w14:paraId="2D16355E" w14:textId="77777777" w:rsidR="00D80516" w:rsidRPr="00147F1F" w:rsidRDefault="00D80516" w:rsidP="00FC6176">
      <w:pPr>
        <w:pStyle w:val="Prrafodelista"/>
        <w:numPr>
          <w:ilvl w:val="0"/>
          <w:numId w:val="53"/>
        </w:numPr>
        <w:spacing w:line="240" w:lineRule="auto"/>
        <w:jc w:val="both"/>
        <w:rPr>
          <w:rFonts w:ascii="Arial" w:hAnsi="Arial" w:cs="Arial"/>
        </w:rPr>
      </w:pPr>
      <w:r>
        <w:rPr>
          <w:rFonts w:ascii="Arial" w:hAnsi="Arial"/>
        </w:rPr>
        <w:t>Bank account cover page.</w:t>
      </w:r>
    </w:p>
    <w:p w14:paraId="480A2E4A" w14:textId="77777777" w:rsidR="001D2C50" w:rsidRPr="00147F1F" w:rsidRDefault="001D2C50" w:rsidP="00FC6176">
      <w:pPr>
        <w:pStyle w:val="Prrafodelista"/>
        <w:spacing w:line="240" w:lineRule="auto"/>
        <w:ind w:left="360"/>
        <w:jc w:val="both"/>
        <w:rPr>
          <w:rFonts w:ascii="Arial" w:hAnsi="Arial" w:cs="Arial"/>
        </w:rPr>
      </w:pPr>
    </w:p>
    <w:p w14:paraId="499EB03D" w14:textId="77777777" w:rsidR="001D2C50" w:rsidRPr="00147F1F" w:rsidRDefault="00D80516" w:rsidP="00FC6176">
      <w:pPr>
        <w:pStyle w:val="Prrafodelista"/>
        <w:numPr>
          <w:ilvl w:val="0"/>
          <w:numId w:val="52"/>
        </w:numPr>
        <w:spacing w:line="240" w:lineRule="auto"/>
        <w:jc w:val="both"/>
        <w:rPr>
          <w:rFonts w:ascii="Arial" w:hAnsi="Arial" w:cs="Arial"/>
        </w:rPr>
      </w:pPr>
      <w:r>
        <w:rPr>
          <w:rFonts w:ascii="Arial" w:hAnsi="Arial"/>
        </w:rPr>
        <w:t>In the event that the Awarded Bidder does not appear to sign the Contract for reasons not attributable to the Convener, the Contract will be awarded to the second-place Bidder, in accordance with the Award Decision, and so on if the latter does not accept the award, provided that their Proposal has been deemed solvent in the Administrative and Technical Evaluations.</w:t>
      </w:r>
    </w:p>
    <w:p w14:paraId="67DBE874" w14:textId="77777777" w:rsidR="00534CB4" w:rsidRDefault="00534CB4" w:rsidP="00FC6176">
      <w:pPr>
        <w:pStyle w:val="Prrafodelista"/>
        <w:ind w:left="360"/>
        <w:jc w:val="both"/>
      </w:pPr>
    </w:p>
    <w:p w14:paraId="7A71913D" w14:textId="2EA9C6BF" w:rsidR="00D80516" w:rsidRPr="004A3365" w:rsidRDefault="004A3365" w:rsidP="00FC6176">
      <w:pPr>
        <w:pStyle w:val="Ttulo2"/>
        <w:numPr>
          <w:ilvl w:val="0"/>
          <w:numId w:val="0"/>
        </w:numPr>
        <w:ind w:left="360"/>
        <w:jc w:val="both"/>
        <w:rPr>
          <w:b w:val="0"/>
        </w:rPr>
      </w:pPr>
      <w:bookmarkStart w:id="61" w:name="_Toc178839957"/>
      <w:r>
        <w:rPr>
          <w:rStyle w:val="Ttulodellibro"/>
          <w:b/>
          <w:sz w:val="24"/>
        </w:rPr>
        <w:t>3</w:t>
      </w:r>
      <w:r w:rsidR="007430EF">
        <w:rPr>
          <w:rStyle w:val="Ttulodellibro"/>
          <w:b/>
          <w:sz w:val="24"/>
        </w:rPr>
        <w:t>5</w:t>
      </w:r>
      <w:r>
        <w:rPr>
          <w:rStyle w:val="Ttulodellibro"/>
          <w:b/>
          <w:sz w:val="24"/>
        </w:rPr>
        <w:t>.</w:t>
      </w:r>
      <w:r w:rsidR="00B744FA" w:rsidRPr="004A3365">
        <w:rPr>
          <w:rStyle w:val="Ttulodellibro"/>
          <w:b/>
          <w:sz w:val="24"/>
        </w:rPr>
        <w:t xml:space="preserve"> VOID TENDER AND CANCELLATION</w:t>
      </w:r>
      <w:bookmarkEnd w:id="61"/>
    </w:p>
    <w:p w14:paraId="71DDCEF6" w14:textId="77777777" w:rsidR="001D2C50" w:rsidRDefault="001D2C50" w:rsidP="00FC6176">
      <w:pPr>
        <w:pStyle w:val="Prrafodelista"/>
        <w:spacing w:line="240" w:lineRule="auto"/>
        <w:ind w:left="360"/>
        <w:jc w:val="both"/>
      </w:pPr>
    </w:p>
    <w:p w14:paraId="6559B2AB" w14:textId="77777777" w:rsidR="001D2C50" w:rsidRPr="00147F1F" w:rsidRDefault="00D80516" w:rsidP="00FC6176">
      <w:pPr>
        <w:pStyle w:val="Prrafodelista"/>
        <w:numPr>
          <w:ilvl w:val="0"/>
          <w:numId w:val="54"/>
        </w:numPr>
        <w:spacing w:line="240" w:lineRule="auto"/>
        <w:ind w:left="426"/>
        <w:jc w:val="both"/>
        <w:rPr>
          <w:rFonts w:ascii="Arial" w:hAnsi="Arial" w:cs="Arial"/>
        </w:rPr>
      </w:pPr>
      <w:r>
        <w:rPr>
          <w:rFonts w:ascii="Arial" w:hAnsi="Arial"/>
        </w:rPr>
        <w:t>The Convener may declare the Tender void in the following cases:</w:t>
      </w:r>
    </w:p>
    <w:p w14:paraId="3D283B57" w14:textId="77777777" w:rsidR="00D80516" w:rsidRPr="00147F1F" w:rsidRDefault="00D80516" w:rsidP="00FC6176">
      <w:pPr>
        <w:pStyle w:val="Prrafodelista"/>
        <w:numPr>
          <w:ilvl w:val="0"/>
          <w:numId w:val="55"/>
        </w:numPr>
        <w:spacing w:line="240" w:lineRule="auto"/>
        <w:ind w:left="851"/>
        <w:jc w:val="both"/>
        <w:rPr>
          <w:rFonts w:ascii="Arial" w:hAnsi="Arial" w:cs="Arial"/>
        </w:rPr>
      </w:pPr>
      <w:r>
        <w:rPr>
          <w:rFonts w:ascii="Arial" w:hAnsi="Arial"/>
        </w:rPr>
        <w:t>When no Proposals are submitted at the Proposal Submission and Opening Ceremony.</w:t>
      </w:r>
    </w:p>
    <w:p w14:paraId="4B793DB0" w14:textId="1E9AF3A6" w:rsidR="00D80516" w:rsidRPr="00147F1F" w:rsidRDefault="00D80516" w:rsidP="00FC6176">
      <w:pPr>
        <w:pStyle w:val="Prrafodelista"/>
        <w:numPr>
          <w:ilvl w:val="0"/>
          <w:numId w:val="55"/>
        </w:numPr>
        <w:spacing w:line="240" w:lineRule="auto"/>
        <w:ind w:left="851"/>
        <w:jc w:val="both"/>
        <w:rPr>
          <w:rFonts w:ascii="Arial" w:hAnsi="Arial" w:cs="Arial"/>
        </w:rPr>
      </w:pPr>
      <w:r>
        <w:rPr>
          <w:rFonts w:ascii="Arial" w:hAnsi="Arial"/>
        </w:rPr>
        <w:t xml:space="preserve">When all the submitted Proposals do not meet the requirements of this Call and its Annexes. </w:t>
      </w:r>
    </w:p>
    <w:p w14:paraId="054074EA" w14:textId="77777777" w:rsidR="00D80516" w:rsidRPr="00147F1F" w:rsidRDefault="00D80516" w:rsidP="00FC6176">
      <w:pPr>
        <w:pStyle w:val="Prrafodelista"/>
        <w:numPr>
          <w:ilvl w:val="0"/>
          <w:numId w:val="55"/>
        </w:numPr>
        <w:spacing w:line="240" w:lineRule="auto"/>
        <w:ind w:left="851"/>
        <w:jc w:val="both"/>
        <w:rPr>
          <w:rFonts w:ascii="Arial" w:hAnsi="Arial" w:cs="Arial"/>
        </w:rPr>
      </w:pPr>
      <w:r>
        <w:rPr>
          <w:rFonts w:ascii="Arial" w:hAnsi="Arial"/>
        </w:rPr>
        <w:t>If the Convener has evidence of an agreement between the Bidders to raise prices.</w:t>
      </w:r>
    </w:p>
    <w:p w14:paraId="14D1DEAC" w14:textId="77777777" w:rsidR="00D80516" w:rsidRPr="00147F1F" w:rsidRDefault="00D80516" w:rsidP="00FC6176">
      <w:pPr>
        <w:pStyle w:val="Prrafodelista"/>
        <w:numPr>
          <w:ilvl w:val="0"/>
          <w:numId w:val="54"/>
        </w:numPr>
        <w:spacing w:line="240" w:lineRule="auto"/>
        <w:ind w:left="426"/>
        <w:jc w:val="both"/>
        <w:rPr>
          <w:rFonts w:ascii="Arial" w:hAnsi="Arial" w:cs="Arial"/>
        </w:rPr>
      </w:pPr>
      <w:r>
        <w:rPr>
          <w:rFonts w:ascii="Arial" w:hAnsi="Arial"/>
        </w:rPr>
        <w:t>In the event that the Tender is declared void, the Convener may make a direct award or invite at least three persons to determine the Contractor to execute the Services.</w:t>
      </w:r>
    </w:p>
    <w:p w14:paraId="52581FA9" w14:textId="77777777" w:rsidR="00D80516" w:rsidRPr="00147F1F" w:rsidRDefault="00D80516" w:rsidP="00FC6176">
      <w:pPr>
        <w:pStyle w:val="Prrafodelista"/>
        <w:numPr>
          <w:ilvl w:val="0"/>
          <w:numId w:val="54"/>
        </w:numPr>
        <w:spacing w:line="240" w:lineRule="auto"/>
        <w:ind w:left="426"/>
        <w:jc w:val="both"/>
        <w:rPr>
          <w:rFonts w:ascii="Arial" w:hAnsi="Arial" w:cs="Arial"/>
        </w:rPr>
      </w:pPr>
      <w:r>
        <w:rPr>
          <w:rFonts w:ascii="Arial" w:hAnsi="Arial"/>
        </w:rPr>
        <w:t>The Convener may cancel the Tender when:</w:t>
      </w:r>
    </w:p>
    <w:p w14:paraId="19C3728F" w14:textId="77777777" w:rsidR="00D80516" w:rsidRPr="00147F1F" w:rsidRDefault="00D80516" w:rsidP="00FC6176">
      <w:pPr>
        <w:pStyle w:val="Prrafodelista"/>
        <w:numPr>
          <w:ilvl w:val="0"/>
          <w:numId w:val="56"/>
        </w:numPr>
        <w:spacing w:line="240" w:lineRule="auto"/>
        <w:ind w:left="851"/>
        <w:jc w:val="both"/>
        <w:rPr>
          <w:rFonts w:ascii="Arial" w:hAnsi="Arial" w:cs="Arial"/>
        </w:rPr>
      </w:pPr>
      <w:r>
        <w:rPr>
          <w:rFonts w:ascii="Arial" w:hAnsi="Arial"/>
        </w:rPr>
        <w:lastRenderedPageBreak/>
        <w:t xml:space="preserve">A fortuitous event or force majeure occurs. </w:t>
      </w:r>
    </w:p>
    <w:p w14:paraId="7A0E9B75" w14:textId="77777777" w:rsidR="00D80516" w:rsidRPr="00147F1F" w:rsidRDefault="00D80516" w:rsidP="00FC6176">
      <w:pPr>
        <w:pStyle w:val="Prrafodelista"/>
        <w:numPr>
          <w:ilvl w:val="0"/>
          <w:numId w:val="56"/>
        </w:numPr>
        <w:spacing w:line="240" w:lineRule="auto"/>
        <w:ind w:left="851"/>
        <w:jc w:val="both"/>
        <w:rPr>
          <w:rFonts w:ascii="Arial" w:hAnsi="Arial" w:cs="Arial"/>
        </w:rPr>
      </w:pPr>
      <w:r>
        <w:rPr>
          <w:rFonts w:ascii="Arial" w:hAnsi="Arial"/>
        </w:rPr>
        <w:t xml:space="preserve">There are justified circumstances that extinguish the need to contract the Services. </w:t>
      </w:r>
    </w:p>
    <w:p w14:paraId="1D6ECA99" w14:textId="302E76E0" w:rsidR="00D80516" w:rsidRPr="00147F1F" w:rsidRDefault="006008BF" w:rsidP="00FC6176">
      <w:pPr>
        <w:pStyle w:val="Prrafodelista"/>
        <w:numPr>
          <w:ilvl w:val="0"/>
          <w:numId w:val="56"/>
        </w:numPr>
        <w:spacing w:line="240" w:lineRule="auto"/>
        <w:ind w:left="851"/>
        <w:jc w:val="both"/>
        <w:rPr>
          <w:rFonts w:ascii="Arial" w:hAnsi="Arial" w:cs="Arial"/>
        </w:rPr>
      </w:pPr>
      <w:r>
        <w:rPr>
          <w:rFonts w:ascii="Arial" w:hAnsi="Arial"/>
        </w:rPr>
        <w:t>Continuing with the Tender could cause damage or harm to the Convener.</w:t>
      </w:r>
    </w:p>
    <w:p w14:paraId="3E5F030F" w14:textId="77777777" w:rsidR="001D2C50" w:rsidRPr="00147F1F" w:rsidRDefault="001D2C50" w:rsidP="00FC6176">
      <w:pPr>
        <w:pStyle w:val="Prrafodelista"/>
        <w:ind w:left="360"/>
        <w:jc w:val="both"/>
        <w:rPr>
          <w:rFonts w:ascii="Arial" w:hAnsi="Arial" w:cs="Arial"/>
        </w:rPr>
      </w:pPr>
    </w:p>
    <w:p w14:paraId="5E05281F" w14:textId="1DFB20DC" w:rsidR="00D80516" w:rsidRPr="004A3365" w:rsidRDefault="004A3365" w:rsidP="00FC6176">
      <w:pPr>
        <w:pStyle w:val="Ttulo2"/>
        <w:numPr>
          <w:ilvl w:val="0"/>
          <w:numId w:val="0"/>
        </w:numPr>
        <w:ind w:left="360"/>
        <w:jc w:val="both"/>
        <w:rPr>
          <w:rStyle w:val="Ttulodellibro"/>
          <w:rFonts w:cs="Arial"/>
          <w:b/>
          <w:iCs w:val="0"/>
          <w:spacing w:val="0"/>
          <w:sz w:val="24"/>
        </w:rPr>
      </w:pPr>
      <w:bookmarkStart w:id="62" w:name="_Toc178839958"/>
      <w:r>
        <w:rPr>
          <w:rStyle w:val="Ttulodellibro"/>
          <w:b/>
          <w:sz w:val="24"/>
        </w:rPr>
        <w:t>3</w:t>
      </w:r>
      <w:r w:rsidR="007430EF">
        <w:rPr>
          <w:rStyle w:val="Ttulodellibro"/>
          <w:b/>
          <w:sz w:val="24"/>
        </w:rPr>
        <w:t>6</w:t>
      </w:r>
      <w:r>
        <w:rPr>
          <w:rStyle w:val="Ttulodellibro"/>
          <w:b/>
          <w:sz w:val="24"/>
        </w:rPr>
        <w:t>.</w:t>
      </w:r>
      <w:r w:rsidR="00B744FA" w:rsidRPr="004A3365">
        <w:rPr>
          <w:rStyle w:val="Ttulodellibro"/>
          <w:b/>
          <w:sz w:val="24"/>
        </w:rPr>
        <w:t xml:space="preserve"> Guarantees</w:t>
      </w:r>
      <w:bookmarkEnd w:id="62"/>
    </w:p>
    <w:p w14:paraId="06E106A8" w14:textId="77777777" w:rsidR="00534CB4" w:rsidRPr="00147F1F" w:rsidRDefault="00D80516" w:rsidP="00FC6176">
      <w:pPr>
        <w:spacing w:before="100" w:beforeAutospacing="1" w:after="100" w:afterAutospacing="1"/>
        <w:ind w:firstLine="567"/>
        <w:jc w:val="both"/>
        <w:rPr>
          <w:rFonts w:cs="Arial"/>
          <w:sz w:val="22"/>
          <w:szCs w:val="22"/>
        </w:rPr>
      </w:pPr>
      <w:r>
        <w:rPr>
          <w:sz w:val="22"/>
        </w:rPr>
        <w:t xml:space="preserve"> The Bidder awarded the contract must guarantee the correct application of 100% of the advance payment amount, including the corresponding percentage of Value Added Tax (VAT), by presenting guarantees issued by a top-tier financial institution. These guarantees must ensure the seriousness of the offer and the fulfillment of all obligations arising from this contract, naming APASA as the beneficiary. The delivery of these guarantees must be made prior to the receipt of the advance payment.</w:t>
      </w:r>
    </w:p>
    <w:p w14:paraId="01C902E6" w14:textId="77777777" w:rsidR="00534CB4" w:rsidRPr="00147F1F" w:rsidRDefault="00534CB4" w:rsidP="00FC6176">
      <w:pPr>
        <w:spacing w:before="100" w:beforeAutospacing="1" w:after="100" w:afterAutospacing="1"/>
        <w:ind w:firstLine="567"/>
        <w:jc w:val="both"/>
        <w:rPr>
          <w:rFonts w:cs="Arial"/>
          <w:sz w:val="22"/>
          <w:szCs w:val="22"/>
        </w:rPr>
      </w:pPr>
      <w:r>
        <w:rPr>
          <w:sz w:val="22"/>
        </w:rPr>
        <w:t>In the event that the awarded Contractor does not deliver the bank guarantee within the period established in this call, the deadline will not be extended, and the Contractor will be obliged to start the work on the originally established date.</w:t>
      </w:r>
    </w:p>
    <w:p w14:paraId="1780D6F2" w14:textId="77777777" w:rsidR="001D2C50" w:rsidRPr="00147F1F" w:rsidRDefault="00534CB4" w:rsidP="00FC6176">
      <w:pPr>
        <w:spacing w:before="100" w:beforeAutospacing="1" w:after="100" w:afterAutospacing="1"/>
        <w:ind w:firstLine="567"/>
        <w:jc w:val="both"/>
        <w:rPr>
          <w:rFonts w:cs="Arial"/>
          <w:sz w:val="22"/>
          <w:szCs w:val="22"/>
        </w:rPr>
      </w:pPr>
      <w:r>
        <w:rPr>
          <w:sz w:val="22"/>
        </w:rPr>
        <w:t>The authenticity of the submitted guarantees will be verified through consultations on the official websites of the issuing banks. If, as a result of this verification, the bank guarantee is found to be presumably counterfeit, a formal response will be requested from the corresponding bank for the pertinent legal effects. In such a case, the awarded Bidder will be responsible for any delay in the advance payment, waiving any rights they may have against APASA.</w:t>
      </w:r>
    </w:p>
    <w:p w14:paraId="44C2CDE5" w14:textId="77777777" w:rsidR="00534CB4" w:rsidRPr="00147F1F" w:rsidRDefault="00415A84" w:rsidP="00FC6176">
      <w:pPr>
        <w:pStyle w:val="EstiloINELECTRATITULO2DONIVELPrimeralnea114cm"/>
        <w:spacing w:line="240" w:lineRule="auto"/>
        <w:rPr>
          <w:rStyle w:val="Textoennegrita"/>
        </w:rPr>
      </w:pPr>
      <w:r>
        <w:rPr>
          <w:rStyle w:val="Textoennegrita"/>
        </w:rPr>
        <w:t xml:space="preserve">. The </w:t>
      </w:r>
      <w:r w:rsidRPr="00BC1FB3">
        <w:rPr>
          <w:rStyle w:val="Textoennegrita"/>
          <w:b/>
          <w:bCs/>
        </w:rPr>
        <w:t>guarantees</w:t>
      </w:r>
      <w:r>
        <w:rPr>
          <w:rStyle w:val="Textoennegrita"/>
        </w:rPr>
        <w:t xml:space="preserve"> that the Bidder must provide are as follows:</w:t>
      </w:r>
    </w:p>
    <w:p w14:paraId="00619BB8" w14:textId="77777777" w:rsidR="00437A7D" w:rsidRPr="00147F1F" w:rsidRDefault="00437A7D" w:rsidP="00FC6176">
      <w:pPr>
        <w:pStyle w:val="Normal1"/>
        <w:spacing w:before="240" w:after="240" w:line="240" w:lineRule="auto"/>
        <w:ind w:left="360"/>
        <w:jc w:val="both"/>
      </w:pPr>
      <w:r>
        <w:rPr>
          <w:b/>
          <w:bCs/>
        </w:rPr>
        <w:t>a) Advance Payment Guarantee:</w:t>
      </w:r>
      <w:r>
        <w:t xml:space="preserve"> </w:t>
      </w:r>
      <w:bookmarkStart w:id="63" w:name="_Hlk176808294"/>
      <w:bookmarkStart w:id="64" w:name="_Hlk176808194"/>
      <w:r>
        <w:t>The guarantee must be for 100% (one hundred percent) of the value of the advance payment to be delivered, including Value Added Tax, and will be intended to ensure the proper investment of the amount delivered as an advance payment to the Awarded Bidder after the signing of the Contract. The validity of this guarantee will extend until the total amortization of the advance payment delivered, and it cannot be canceled without the express written consent of the Convener. This guarantee must be delivered to the Convener no later than 10 (ten) business days following the signing of the Contract.</w:t>
      </w:r>
      <w:bookmarkEnd w:id="63"/>
    </w:p>
    <w:bookmarkEnd w:id="64"/>
    <w:p w14:paraId="3B9F86EF" w14:textId="77777777" w:rsidR="00437A7D" w:rsidRPr="00147F1F" w:rsidRDefault="00437A7D" w:rsidP="00FC6176">
      <w:pPr>
        <w:pStyle w:val="Normal1"/>
        <w:spacing w:before="240" w:after="240" w:line="240" w:lineRule="auto"/>
        <w:ind w:left="360"/>
        <w:jc w:val="both"/>
      </w:pPr>
      <w:r>
        <w:rPr>
          <w:b/>
          <w:bCs/>
        </w:rPr>
        <w:t>b) Performance Guarantee:</w:t>
      </w:r>
      <w:bookmarkStart w:id="65" w:name="_Hlk176808314"/>
      <w:r>
        <w:t xml:space="preserve"> </w:t>
      </w:r>
      <w:bookmarkStart w:id="66" w:name="_Hlk176808171"/>
      <w:r>
        <w:t>The guarantee must be for 30% (thirty percent) of the total value of the Contract and its annexes, intended to ensure the strict and faithful fulfillment of all obligations of the Awarded Bidder. The validity of this guarantee will extend throughout the entire supply period of the goods and services and will be replaced upon the delivery-reception of the goods and services by the bank guarantee for defects and hidden flaws mentioned in subsection c) of this clause. This guarantee must be delivered to the Convener no later than 10 (ten) business days following the cancellation of the Advance Payment Bank Guarantee.</w:t>
      </w:r>
      <w:bookmarkEnd w:id="65"/>
      <w:bookmarkEnd w:id="66"/>
    </w:p>
    <w:p w14:paraId="7208554A" w14:textId="77777777" w:rsidR="00147F1F" w:rsidRPr="00147F1F" w:rsidRDefault="00437A7D" w:rsidP="00FC6176">
      <w:pPr>
        <w:pStyle w:val="Normal1"/>
        <w:spacing w:before="240" w:after="240" w:line="240" w:lineRule="auto"/>
        <w:ind w:left="360"/>
        <w:jc w:val="both"/>
      </w:pPr>
      <w:r>
        <w:rPr>
          <w:b/>
          <w:bCs/>
        </w:rPr>
        <w:t>c) Guarantee for Defects and Hidden Flaws:</w:t>
      </w:r>
      <w:r>
        <w:t xml:space="preserve"> </w:t>
      </w:r>
      <w:bookmarkStart w:id="67" w:name="_Hlk176808338"/>
      <w:r>
        <w:t xml:space="preserve">The guarantee must be for 30% (thirty percent) of the total amount executed under the Contract, intended to cover any defects that may arise in the goods, hidden flaws, and any other liability incurred by the Awarded Bidder. The validity of this guarantee will be 1 (one) year from the final acceptance to the full satisfaction of the Convener which will be formalized through the delivery-reception record </w:t>
      </w:r>
      <w:r>
        <w:lastRenderedPageBreak/>
        <w:t>of the goods and services by the Parties. This guarantee must be delivered to the Convener no later than 10 (ten) business days following the signing of the delivery-reception record of the goods and services, and it will be an indispensable requirement to receive the final payment (milestone 3) mentioned in item 20 of these terms.</w:t>
      </w:r>
      <w:bookmarkEnd w:id="67"/>
    </w:p>
    <w:p w14:paraId="4221F8AD" w14:textId="431CC58D" w:rsidR="00534CB4" w:rsidRPr="00147F1F" w:rsidRDefault="00534CB4" w:rsidP="00FC6176">
      <w:pPr>
        <w:pStyle w:val="Normal1"/>
        <w:numPr>
          <w:ilvl w:val="1"/>
          <w:numId w:val="65"/>
        </w:numPr>
        <w:spacing w:line="240" w:lineRule="auto"/>
        <w:ind w:left="709"/>
        <w:jc w:val="both"/>
        <w:rPr>
          <w:b/>
          <w:bCs/>
        </w:rPr>
      </w:pPr>
      <w:r>
        <w:rPr>
          <w:b/>
          <w:bCs/>
        </w:rPr>
        <w:t>F</w:t>
      </w:r>
      <w:r w:rsidR="00BC1FB3">
        <w:rPr>
          <w:b/>
          <w:bCs/>
        </w:rPr>
        <w:t>orce majeure</w:t>
      </w:r>
    </w:p>
    <w:p w14:paraId="2C4DCCB5" w14:textId="3E44085D" w:rsidR="00534CB4" w:rsidRDefault="00847205" w:rsidP="00FC6176">
      <w:pPr>
        <w:pStyle w:val="Normal1"/>
        <w:spacing w:line="240" w:lineRule="auto"/>
        <w:jc w:val="both"/>
      </w:pPr>
      <w:r>
        <w:t xml:space="preserve">1.2.1. </w:t>
      </w:r>
      <w:r w:rsidR="00534CB4">
        <w:t xml:space="preserve">For the purposes of this contract </w:t>
      </w:r>
      <w:r w:rsidR="00534CB4">
        <w:rPr>
          <w:b/>
          <w:bCs/>
        </w:rPr>
        <w:t>(SECTION 5)</w:t>
      </w:r>
      <w:r w:rsidR="00534CB4">
        <w:t>, “Force Majeure” shall mean any extraordinary, unforeseeable, and unavoidable event or circumstance that is beyond the reasonable control of the Parties and that prevents, in whole or in part, the fulfillment of contractual obligations. Force Majeure events include, but are not limited to, natural disasters (earthquakes, floods, hurricanes), acts of war, terrorist acts, civil disturbances, general strikes, epidemics, pandemics, governmental actions, or other similar situations that make the execution of the contract impossible.</w:t>
      </w:r>
    </w:p>
    <w:p w14:paraId="3FB2F6A6" w14:textId="77777777" w:rsidR="00534CB4" w:rsidRDefault="00534CB4" w:rsidP="00FC6176">
      <w:pPr>
        <w:pStyle w:val="Normal1"/>
        <w:spacing w:line="240" w:lineRule="auto"/>
        <w:jc w:val="both"/>
      </w:pPr>
    </w:p>
    <w:p w14:paraId="4FAD0F4D" w14:textId="7960DB0C" w:rsidR="00534CB4" w:rsidRDefault="0092635C" w:rsidP="00FC6176">
      <w:pPr>
        <w:pStyle w:val="Normal1"/>
        <w:spacing w:line="240" w:lineRule="auto"/>
        <w:jc w:val="both"/>
      </w:pPr>
      <w:r>
        <w:t>1.2.2. The Party affected by a Force Majeure event must notify the other Party in writing within the days established in the contract (</w:t>
      </w:r>
      <w:r w:rsidRPr="00BC1FB3">
        <w:rPr>
          <w:b/>
          <w:bCs/>
        </w:rPr>
        <w:t>SECTION 5</w:t>
      </w:r>
      <w:r>
        <w:t>), counting from the business days following the knowledge of the event, providing a detailed description of the nature of the event, the estimated duration, and the possible consequences on the fulfillment of its contractual obligations Failure to notify within the indicated period may be considered a waiver of the right to invoke Force Majeure.</w:t>
      </w:r>
    </w:p>
    <w:p w14:paraId="3D30E460" w14:textId="77777777" w:rsidR="00534CB4" w:rsidRDefault="00534CB4" w:rsidP="00FC6176">
      <w:pPr>
        <w:pStyle w:val="Normal1"/>
        <w:spacing w:line="240" w:lineRule="auto"/>
        <w:jc w:val="both"/>
      </w:pPr>
    </w:p>
    <w:p w14:paraId="17B603D4" w14:textId="4B956F8E" w:rsidR="00534CB4" w:rsidRDefault="0092635C" w:rsidP="00FC6176">
      <w:pPr>
        <w:pStyle w:val="Normal1"/>
        <w:spacing w:line="240" w:lineRule="auto"/>
        <w:jc w:val="both"/>
      </w:pPr>
      <w:r>
        <w:t>1.2.3.  During the duration of the Force Majeure event, the obligations of the affected Party that cannot be fulfilled due to the event shall be considered suspended, without liability for that Party, provided that it has complied with the duty of notification. Other contractual obligations not affected by the Force Majeure event must continue to be fulfilled under the terms established in the contract.</w:t>
      </w:r>
    </w:p>
    <w:p w14:paraId="3CBDA466" w14:textId="77777777" w:rsidR="00534CB4" w:rsidRDefault="00534CB4" w:rsidP="00FC6176">
      <w:pPr>
        <w:pStyle w:val="Normal1"/>
        <w:spacing w:line="240" w:lineRule="auto"/>
        <w:jc w:val="both"/>
      </w:pPr>
    </w:p>
    <w:p w14:paraId="5258A25D" w14:textId="068C41C5" w:rsidR="00534CB4" w:rsidRDefault="0092635C" w:rsidP="00FC6176">
      <w:pPr>
        <w:pStyle w:val="Normal1"/>
        <w:spacing w:line="240" w:lineRule="auto"/>
        <w:jc w:val="both"/>
      </w:pPr>
      <w:r>
        <w:t>1.2.4. The Party affected by a Force Majeure event must take all reasonable measures to mitigate the effects of the event and resume the fulfillment of its obligations as soon as possible. It must also keep the other Party informed about the evolution of the event and the actions taken to mitigate its effects.</w:t>
      </w:r>
    </w:p>
    <w:p w14:paraId="2D59A44D" w14:textId="77777777" w:rsidR="00534CB4" w:rsidRDefault="00534CB4" w:rsidP="00FC6176">
      <w:pPr>
        <w:pStyle w:val="Normal1"/>
        <w:spacing w:line="240" w:lineRule="auto"/>
        <w:jc w:val="both"/>
      </w:pPr>
    </w:p>
    <w:p w14:paraId="6300E1A2" w14:textId="005ADCF6" w:rsidR="00534CB4" w:rsidRDefault="0092635C" w:rsidP="00FC6176">
      <w:pPr>
        <w:pStyle w:val="Normal1"/>
        <w:spacing w:line="240" w:lineRule="auto"/>
        <w:jc w:val="both"/>
      </w:pPr>
      <w:r>
        <w:t>1.2.5. If the Force Majeure event extends for a period longer than the days/months established in the contract (</w:t>
      </w:r>
      <w:r w:rsidRPr="00BC1FB3">
        <w:rPr>
          <w:b/>
          <w:bCs/>
        </w:rPr>
        <w:t>SECTION 5)</w:t>
      </w:r>
      <w:r>
        <w:t xml:space="preserve"> consecutively, either Party may opt for the termination of the contract, upon written notification in advance to the other Party with the days established in the contract (</w:t>
      </w:r>
      <w:r w:rsidRPr="00BC1FB3">
        <w:rPr>
          <w:b/>
          <w:bCs/>
        </w:rPr>
        <w:t>SECTION 5</w:t>
      </w:r>
      <w:r>
        <w:t>). In case of termination, the Parties must agree in good faith on the settlement of pending obligations and the return or compensation of any amount that has been paid or received in excess.</w:t>
      </w:r>
    </w:p>
    <w:p w14:paraId="33DCDE84" w14:textId="77777777" w:rsidR="00534CB4" w:rsidRDefault="00534CB4" w:rsidP="00FC6176">
      <w:pPr>
        <w:pStyle w:val="Normal1"/>
        <w:spacing w:line="240" w:lineRule="auto"/>
        <w:jc w:val="both"/>
      </w:pPr>
    </w:p>
    <w:p w14:paraId="3B513F8D" w14:textId="44725B97" w:rsidR="00534CB4" w:rsidRDefault="0092635C" w:rsidP="00FC6176">
      <w:pPr>
        <w:pStyle w:val="Normal1"/>
        <w:spacing w:line="240" w:lineRule="auto"/>
        <w:jc w:val="both"/>
      </w:pPr>
      <w:r>
        <w:t>1.2.6.  Events that can be controlled or overcome through the exercise of due diligence, or those resulting from the lack of foresight, care, or adequate preparation of the affected Party, shall not be considered Force Majeure events.</w:t>
      </w:r>
    </w:p>
    <w:p w14:paraId="36FFD6A5" w14:textId="77777777" w:rsidR="00F10D0F" w:rsidRPr="00DC34A2" w:rsidRDefault="00F10D0F" w:rsidP="00FC6176">
      <w:pPr>
        <w:pStyle w:val="Normal1"/>
        <w:spacing w:line="240" w:lineRule="auto"/>
        <w:jc w:val="both"/>
        <w:rPr>
          <w:sz w:val="24"/>
          <w:szCs w:val="24"/>
        </w:rPr>
      </w:pPr>
    </w:p>
    <w:p w14:paraId="0FDA4A4A" w14:textId="325FEBA2" w:rsidR="00F10D0F" w:rsidRPr="00F10D0F" w:rsidRDefault="00F10D0F" w:rsidP="00FC6176">
      <w:pPr>
        <w:pStyle w:val="Normal1"/>
        <w:spacing w:line="240" w:lineRule="auto"/>
        <w:ind w:firstLine="708"/>
        <w:jc w:val="both"/>
        <w:rPr>
          <w:b/>
          <w:bCs/>
        </w:rPr>
      </w:pPr>
      <w:r>
        <w:rPr>
          <w:b/>
        </w:rPr>
        <w:t>1.3 Applicable Law and Jurisdiction</w:t>
      </w:r>
    </w:p>
    <w:p w14:paraId="4460C443" w14:textId="77777777" w:rsidR="00F10D0F" w:rsidRDefault="00F10D0F" w:rsidP="00FC6176">
      <w:pPr>
        <w:pStyle w:val="Normal1"/>
        <w:spacing w:line="240" w:lineRule="auto"/>
        <w:ind w:firstLine="720"/>
        <w:jc w:val="both"/>
      </w:pPr>
    </w:p>
    <w:p w14:paraId="4F560DD7" w14:textId="77777777" w:rsidR="00F10D0F" w:rsidRDefault="00F10D0F" w:rsidP="00FC6176">
      <w:pPr>
        <w:pStyle w:val="Normal1"/>
        <w:spacing w:line="240" w:lineRule="auto"/>
        <w:ind w:firstLine="720"/>
        <w:jc w:val="both"/>
      </w:pPr>
      <w:r>
        <w:t xml:space="preserve">1.  This call for bids, as well as all acts, contracts, and agreements entered into pursuant to it, shall be governed by and interpreted in accordance with the laws of the Argentine Republic. </w:t>
      </w:r>
    </w:p>
    <w:p w14:paraId="335DC03B" w14:textId="77777777" w:rsidR="00F10D0F" w:rsidRDefault="00F10D0F" w:rsidP="00FC6176">
      <w:pPr>
        <w:pStyle w:val="Normal1"/>
        <w:spacing w:line="240" w:lineRule="auto"/>
        <w:ind w:firstLine="720"/>
        <w:jc w:val="both"/>
      </w:pPr>
    </w:p>
    <w:p w14:paraId="2EA46A15" w14:textId="77777777" w:rsidR="00F10D0F" w:rsidRDefault="00F10D0F" w:rsidP="00FC6176">
      <w:pPr>
        <w:pStyle w:val="Normal1"/>
        <w:spacing w:line="240" w:lineRule="auto"/>
        <w:ind w:firstLine="720"/>
        <w:jc w:val="both"/>
      </w:pPr>
      <w:r>
        <w:t xml:space="preserve">2. Competent Jurisdiction: For the interpretation, execution, and fulfillment of the obligations arising from this document, the parties submit to the jurisdiction and competence of </w:t>
      </w:r>
      <w:r>
        <w:lastRenderedPageBreak/>
        <w:t>the Ordinary Courts of the Autonomous City of Buenos Aires, expressly waiving any other forum or jurisdiction that may correspond to them.</w:t>
      </w:r>
    </w:p>
    <w:p w14:paraId="74866884" w14:textId="77777777" w:rsidR="00534CB4" w:rsidRDefault="00534CB4" w:rsidP="00FC6176">
      <w:pPr>
        <w:pStyle w:val="Prrafodelista"/>
        <w:ind w:left="0" w:firstLine="708"/>
        <w:jc w:val="both"/>
      </w:pPr>
    </w:p>
    <w:p w14:paraId="63647554" w14:textId="4E05A56F" w:rsidR="006A58A0" w:rsidRPr="00147F1F" w:rsidRDefault="00882AE6" w:rsidP="00FC6176">
      <w:pPr>
        <w:pStyle w:val="EstiloINELECTRATITULO2DONIVELPrimeralnea114cm"/>
        <w:numPr>
          <w:ilvl w:val="0"/>
          <w:numId w:val="0"/>
        </w:numPr>
        <w:ind w:left="426"/>
        <w:rPr>
          <w:rStyle w:val="Ttulodellibro"/>
          <w:b/>
          <w:bCs/>
          <w:sz w:val="24"/>
        </w:rPr>
      </w:pPr>
      <w:r>
        <w:rPr>
          <w:rStyle w:val="Ttulodellibro"/>
          <w:b/>
          <w:sz w:val="24"/>
        </w:rPr>
        <w:t xml:space="preserve">1.4 </w:t>
      </w:r>
      <w:r w:rsidR="42F9E0A3">
        <w:rPr>
          <w:rStyle w:val="Ttulodellibro"/>
          <w:b/>
          <w:sz w:val="24"/>
        </w:rPr>
        <w:t>Defects Arising from the Work, Hidden Defects, and Any Other Liability Incurred</w:t>
      </w:r>
    </w:p>
    <w:p w14:paraId="1FF60E94" w14:textId="77777777" w:rsidR="006A58A0" w:rsidRPr="00147F1F" w:rsidRDefault="006A58A0" w:rsidP="00FC6176">
      <w:pPr>
        <w:pStyle w:val="Prrafodelista"/>
        <w:spacing w:line="240" w:lineRule="auto"/>
        <w:ind w:left="0" w:firstLine="567"/>
        <w:jc w:val="both"/>
        <w:rPr>
          <w:rFonts w:ascii="Arial" w:hAnsi="Arial" w:cs="Arial"/>
        </w:rPr>
      </w:pPr>
      <w:r>
        <w:rPr>
          <w:rFonts w:ascii="Arial" w:hAnsi="Arial"/>
        </w:rPr>
        <w:t xml:space="preserve">Upon completion of the work, the Contractor shall be obliged to respond for any defects arising from the work, hidden defects, and any other liability incurred, in accordance with the terms specified in the respective contract and applicable legislation. </w:t>
      </w:r>
    </w:p>
    <w:p w14:paraId="3D9A0F4B" w14:textId="77777777" w:rsidR="001D2C50" w:rsidRPr="00147F1F" w:rsidRDefault="006A58A0" w:rsidP="00FC6176">
      <w:pPr>
        <w:pStyle w:val="Prrafodelista"/>
        <w:spacing w:line="240" w:lineRule="auto"/>
        <w:ind w:left="0" w:firstLine="567"/>
        <w:jc w:val="both"/>
        <w:rPr>
          <w:rFonts w:ascii="Arial" w:hAnsi="Arial" w:cs="Arial"/>
          <w:highlight w:val="green"/>
        </w:rPr>
      </w:pPr>
      <w:r>
        <w:rPr>
          <w:rFonts w:ascii="Arial" w:hAnsi="Arial"/>
        </w:rPr>
        <w:t>The work shall be guaranteed for a period of twelve months for compliance with the obligations referred to in the previous paragraph. Therefore, prior to the acceptance of the work, the Contractor, at their discretion, must provide a guarantee equivalent to 30% (thirty percent) of the total amount executed for the work.</w:t>
      </w:r>
    </w:p>
    <w:p w14:paraId="5A498DAE" w14:textId="2CB87E2F" w:rsidR="006A58A0" w:rsidRPr="00882AE6" w:rsidRDefault="00882AE6" w:rsidP="00FC6176">
      <w:pPr>
        <w:pStyle w:val="Ttulo2"/>
        <w:numPr>
          <w:ilvl w:val="0"/>
          <w:numId w:val="0"/>
        </w:numPr>
        <w:ind w:left="360"/>
        <w:jc w:val="both"/>
        <w:rPr>
          <w:rStyle w:val="Ttulodellibro"/>
          <w:b/>
          <w:sz w:val="24"/>
        </w:rPr>
      </w:pPr>
      <w:bookmarkStart w:id="68" w:name="_Toc178839959"/>
      <w:r w:rsidRPr="00882AE6">
        <w:rPr>
          <w:rStyle w:val="Ttulodellibro"/>
          <w:b/>
          <w:sz w:val="24"/>
        </w:rPr>
        <w:t>3</w:t>
      </w:r>
      <w:r w:rsidR="007430EF">
        <w:rPr>
          <w:rStyle w:val="Ttulodellibro"/>
          <w:b/>
          <w:sz w:val="24"/>
        </w:rPr>
        <w:t>7</w:t>
      </w:r>
      <w:r w:rsidRPr="00882AE6">
        <w:rPr>
          <w:rStyle w:val="Ttulodellibro"/>
          <w:b/>
          <w:sz w:val="24"/>
        </w:rPr>
        <w:t>.</w:t>
      </w:r>
      <w:r w:rsidR="00B744FA">
        <w:rPr>
          <w:rStyle w:val="Ttulodellibro"/>
          <w:sz w:val="24"/>
        </w:rPr>
        <w:t xml:space="preserve"> </w:t>
      </w:r>
      <w:r w:rsidR="00BC1FB3" w:rsidRPr="00882AE6">
        <w:rPr>
          <w:rStyle w:val="Ttulodellibro"/>
          <w:b/>
          <w:sz w:val="24"/>
        </w:rPr>
        <w:t>CHARACTERISTICS AND REQUIREMENTS OF THE GUARANTEES</w:t>
      </w:r>
      <w:bookmarkEnd w:id="68"/>
      <w:r w:rsidR="00BC1FB3" w:rsidRPr="00882AE6">
        <w:rPr>
          <w:rStyle w:val="Ttulodellibro"/>
          <w:b/>
          <w:sz w:val="24"/>
        </w:rPr>
        <w:t xml:space="preserve"> </w:t>
      </w:r>
    </w:p>
    <w:p w14:paraId="52CD3975" w14:textId="77777777" w:rsidR="001D2C50" w:rsidRDefault="001D2C50" w:rsidP="00FC6176">
      <w:pPr>
        <w:pStyle w:val="Prrafodelista"/>
        <w:ind w:left="360"/>
        <w:jc w:val="both"/>
      </w:pPr>
    </w:p>
    <w:p w14:paraId="262210E7" w14:textId="13E0AE82" w:rsidR="001D2C50" w:rsidRPr="00147F1F" w:rsidRDefault="00A91C14" w:rsidP="00FC6176">
      <w:pPr>
        <w:pStyle w:val="Prrafodelista"/>
        <w:spacing w:line="240" w:lineRule="auto"/>
        <w:ind w:left="0" w:firstLine="567"/>
        <w:jc w:val="both"/>
        <w:rPr>
          <w:rFonts w:ascii="Arial" w:hAnsi="Arial" w:cs="Arial"/>
        </w:rPr>
      </w:pPr>
      <w:r>
        <w:rPr>
          <w:rFonts w:ascii="Arial" w:hAnsi="Arial"/>
        </w:rPr>
        <w:t xml:space="preserve">The Guarantees described in </w:t>
      </w:r>
      <w:r w:rsidRPr="00BC1FB3">
        <w:rPr>
          <w:rFonts w:ascii="Arial" w:hAnsi="Arial"/>
          <w:b/>
          <w:bCs/>
        </w:rPr>
        <w:t>item 35</w:t>
      </w:r>
      <w:r>
        <w:rPr>
          <w:rFonts w:ascii="Arial" w:hAnsi="Arial"/>
        </w:rPr>
        <w:t xml:space="preserve"> must contain the characteristics, requirements, and mentions/texts described in </w:t>
      </w:r>
      <w:r w:rsidRPr="00BC1FB3">
        <w:rPr>
          <w:rFonts w:ascii="Arial" w:hAnsi="Arial"/>
          <w:b/>
          <w:bCs/>
        </w:rPr>
        <w:t>Section 6</w:t>
      </w:r>
      <w:r>
        <w:rPr>
          <w:rFonts w:ascii="Arial" w:hAnsi="Arial"/>
        </w:rPr>
        <w:t xml:space="preserve"> of this Call for Tender.</w:t>
      </w:r>
    </w:p>
    <w:p w14:paraId="03EF27C4" w14:textId="77777777" w:rsidR="001842BE" w:rsidRDefault="001842BE" w:rsidP="00FC6176">
      <w:pPr>
        <w:pStyle w:val="Prrafodelista"/>
        <w:ind w:left="0" w:firstLine="708"/>
        <w:jc w:val="both"/>
      </w:pPr>
    </w:p>
    <w:p w14:paraId="08D54660" w14:textId="674860FA" w:rsidR="00A91C14" w:rsidRPr="00882AE6" w:rsidRDefault="00882AE6" w:rsidP="00FC6176">
      <w:pPr>
        <w:pStyle w:val="Ttulo2"/>
        <w:numPr>
          <w:ilvl w:val="0"/>
          <w:numId w:val="0"/>
        </w:numPr>
        <w:ind w:left="720"/>
        <w:jc w:val="both"/>
        <w:rPr>
          <w:rStyle w:val="Ttulodellibro"/>
          <w:b/>
          <w:sz w:val="24"/>
        </w:rPr>
      </w:pPr>
      <w:bookmarkStart w:id="69" w:name="_Toc178839960"/>
      <w:r>
        <w:rPr>
          <w:rStyle w:val="Ttulodellibro"/>
          <w:b/>
          <w:sz w:val="24"/>
        </w:rPr>
        <w:t>3</w:t>
      </w:r>
      <w:r w:rsidR="007430EF">
        <w:rPr>
          <w:rStyle w:val="Ttulodellibro"/>
          <w:b/>
          <w:sz w:val="24"/>
        </w:rPr>
        <w:t>8</w:t>
      </w:r>
      <w:r>
        <w:rPr>
          <w:rStyle w:val="Ttulodellibro"/>
          <w:b/>
          <w:sz w:val="24"/>
        </w:rPr>
        <w:t>.</w:t>
      </w:r>
      <w:r w:rsidR="00B744FA" w:rsidRPr="00882AE6">
        <w:rPr>
          <w:rStyle w:val="Ttulodellibro"/>
          <w:b/>
          <w:sz w:val="24"/>
        </w:rPr>
        <w:t xml:space="preserve"> </w:t>
      </w:r>
      <w:r w:rsidR="00BC1FB3" w:rsidRPr="00882AE6">
        <w:rPr>
          <w:rStyle w:val="Ttulodellibro"/>
          <w:b/>
          <w:sz w:val="24"/>
        </w:rPr>
        <w:t>FINAL PAYMENT</w:t>
      </w:r>
      <w:bookmarkEnd w:id="69"/>
      <w:r w:rsidR="00BC1FB3" w:rsidRPr="00882AE6">
        <w:rPr>
          <w:rStyle w:val="Ttulodellibro"/>
          <w:b/>
          <w:sz w:val="24"/>
        </w:rPr>
        <w:t xml:space="preserve"> </w:t>
      </w:r>
    </w:p>
    <w:p w14:paraId="78F97EE1" w14:textId="66D72690" w:rsidR="001D2C50" w:rsidRPr="00224E16" w:rsidRDefault="1743D28E" w:rsidP="00FC6176">
      <w:pPr>
        <w:pStyle w:val="Prrafodelista"/>
        <w:numPr>
          <w:ilvl w:val="1"/>
          <w:numId w:val="64"/>
        </w:numPr>
        <w:spacing w:line="240" w:lineRule="auto"/>
        <w:ind w:left="0" w:firstLine="567"/>
        <w:jc w:val="both"/>
        <w:rPr>
          <w:rFonts w:ascii="Arial" w:hAnsi="Arial" w:cs="Arial"/>
        </w:rPr>
      </w:pPr>
      <w:r>
        <w:rPr>
          <w:rFonts w:ascii="Arial" w:hAnsi="Arial"/>
        </w:rPr>
        <w:t xml:space="preserve">The amount of the final payment referred to in </w:t>
      </w:r>
      <w:r w:rsidRPr="00BC1FB3">
        <w:rPr>
          <w:rFonts w:ascii="Arial" w:hAnsi="Arial"/>
          <w:b/>
          <w:bCs/>
        </w:rPr>
        <w:t>item 19</w:t>
      </w:r>
      <w:r>
        <w:rPr>
          <w:rFonts w:ascii="Arial" w:hAnsi="Arial"/>
        </w:rPr>
        <w:t xml:space="preserve"> of this Call for Tender may be withheld and/or deducted by the Contracting Party as a Conventional Penalty (according to the percentages established in the Contract) for delays in the delivery and/or provision of Goods and Services.</w:t>
      </w:r>
    </w:p>
    <w:p w14:paraId="16856BD0" w14:textId="77777777" w:rsidR="002D6918" w:rsidRPr="00BC1FB3" w:rsidRDefault="002D6918" w:rsidP="00FC6176">
      <w:pPr>
        <w:pStyle w:val="Prrafodelista"/>
        <w:numPr>
          <w:ilvl w:val="1"/>
          <w:numId w:val="64"/>
        </w:numPr>
        <w:spacing w:line="240" w:lineRule="auto"/>
        <w:ind w:left="0" w:firstLine="567"/>
        <w:jc w:val="both"/>
        <w:rPr>
          <w:rFonts w:ascii="Arial" w:hAnsi="Arial" w:cs="Arial"/>
        </w:rPr>
      </w:pPr>
      <w:r w:rsidRPr="00BC1FB3">
        <w:rPr>
          <w:rFonts w:ascii="Arial" w:hAnsi="Arial" w:cs="Arial"/>
          <w:b/>
          <w:bCs/>
        </w:rPr>
        <w:t>Penalties</w:t>
      </w:r>
      <w:r w:rsidRPr="00BC1FB3">
        <w:rPr>
          <w:rFonts w:ascii="Arial" w:hAnsi="Arial" w:cs="Arial"/>
        </w:rPr>
        <w:t>: The initial date shall be considered the date of the contract signing. Once the committed delivery period has elapsed, a penalty of 1% per week of delay will be applied, with a maximum cap of 10% of the total value of the Purchase Order for delays in deliveries, whether of the required documentation or the materials.</w:t>
      </w:r>
    </w:p>
    <w:p w14:paraId="1785B799" w14:textId="77777777" w:rsidR="00863DDB" w:rsidRPr="00224E16" w:rsidRDefault="00863DDB" w:rsidP="00FC6176">
      <w:pPr>
        <w:pStyle w:val="Prrafodelista"/>
        <w:ind w:left="360"/>
        <w:jc w:val="both"/>
        <w:rPr>
          <w:rFonts w:ascii="Arial" w:hAnsi="Arial" w:cs="Arial"/>
        </w:rPr>
      </w:pPr>
    </w:p>
    <w:p w14:paraId="7FE1226C" w14:textId="77777777" w:rsidR="00A91C14" w:rsidRDefault="00A91C14" w:rsidP="00FC6176">
      <w:pPr>
        <w:pStyle w:val="Prrafodelista"/>
        <w:ind w:left="360"/>
        <w:jc w:val="both"/>
      </w:pPr>
    </w:p>
    <w:p w14:paraId="7AF29220" w14:textId="77777777" w:rsidR="002D6918" w:rsidRDefault="002D6918" w:rsidP="00FC6176">
      <w:pPr>
        <w:pStyle w:val="Prrafodelista"/>
        <w:ind w:left="360"/>
        <w:jc w:val="both"/>
      </w:pPr>
    </w:p>
    <w:p w14:paraId="46DCD06F" w14:textId="77777777" w:rsidR="002D6918" w:rsidRDefault="002D6918" w:rsidP="00FC6176">
      <w:pPr>
        <w:pStyle w:val="Prrafodelista"/>
        <w:ind w:left="360"/>
        <w:jc w:val="both"/>
      </w:pPr>
    </w:p>
    <w:p w14:paraId="20350113" w14:textId="38BE2AF1" w:rsidR="002D6918" w:rsidRDefault="002D6918" w:rsidP="00FC6176">
      <w:pPr>
        <w:pStyle w:val="Prrafodelista"/>
        <w:ind w:left="360"/>
        <w:jc w:val="both"/>
      </w:pPr>
    </w:p>
    <w:p w14:paraId="72823CE9" w14:textId="09679CED" w:rsidR="006B5B1A" w:rsidRDefault="006B5B1A" w:rsidP="00FC6176">
      <w:pPr>
        <w:pStyle w:val="Prrafodelista"/>
        <w:ind w:left="360"/>
        <w:jc w:val="both"/>
      </w:pPr>
    </w:p>
    <w:p w14:paraId="66FBE153" w14:textId="680013F4" w:rsidR="006B5B1A" w:rsidRDefault="006B5B1A" w:rsidP="00FC6176">
      <w:pPr>
        <w:pStyle w:val="Prrafodelista"/>
        <w:ind w:left="360"/>
        <w:jc w:val="both"/>
      </w:pPr>
    </w:p>
    <w:p w14:paraId="660A5992" w14:textId="361B1F64" w:rsidR="006B5B1A" w:rsidRDefault="006B5B1A" w:rsidP="00FC6176">
      <w:pPr>
        <w:pStyle w:val="Prrafodelista"/>
        <w:ind w:left="360"/>
        <w:jc w:val="both"/>
      </w:pPr>
    </w:p>
    <w:p w14:paraId="499001A4" w14:textId="349BC0E7" w:rsidR="006B5B1A" w:rsidRDefault="006B5B1A" w:rsidP="00FC6176">
      <w:pPr>
        <w:pStyle w:val="Prrafodelista"/>
        <w:ind w:left="360"/>
        <w:jc w:val="both"/>
      </w:pPr>
    </w:p>
    <w:p w14:paraId="56442CF7" w14:textId="107DF1C6" w:rsidR="006B5B1A" w:rsidRDefault="006B5B1A" w:rsidP="00FC6176">
      <w:pPr>
        <w:pStyle w:val="Prrafodelista"/>
        <w:ind w:left="360"/>
        <w:jc w:val="both"/>
      </w:pPr>
    </w:p>
    <w:p w14:paraId="4AB0FDF0" w14:textId="030AC532" w:rsidR="006B5B1A" w:rsidRDefault="006B5B1A" w:rsidP="00FC6176">
      <w:pPr>
        <w:pStyle w:val="Prrafodelista"/>
        <w:ind w:left="360"/>
        <w:jc w:val="both"/>
      </w:pPr>
    </w:p>
    <w:p w14:paraId="1FD3CC63" w14:textId="2F9A38ED" w:rsidR="007313FC" w:rsidRDefault="007313FC" w:rsidP="00FC6176">
      <w:pPr>
        <w:jc w:val="both"/>
      </w:pPr>
    </w:p>
    <w:p w14:paraId="23061B04" w14:textId="77777777" w:rsidR="00215E09" w:rsidRDefault="00215E09" w:rsidP="00FC6176">
      <w:pPr>
        <w:pStyle w:val="Prrafodelista"/>
        <w:ind w:left="360"/>
        <w:jc w:val="both"/>
      </w:pPr>
    </w:p>
    <w:p w14:paraId="59E08FBE" w14:textId="77777777" w:rsidR="00A91C14" w:rsidRPr="00B60A0C" w:rsidRDefault="00A91C14" w:rsidP="00FC6176">
      <w:pPr>
        <w:pStyle w:val="Ttulo1"/>
        <w:numPr>
          <w:ilvl w:val="0"/>
          <w:numId w:val="0"/>
        </w:numPr>
        <w:jc w:val="both"/>
        <w:rPr>
          <w:rStyle w:val="Ttulodellibro"/>
          <w:b/>
          <w:bCs/>
          <w:iCs w:val="0"/>
          <w:spacing w:val="0"/>
          <w:sz w:val="24"/>
          <w:szCs w:val="24"/>
        </w:rPr>
      </w:pPr>
      <w:bookmarkStart w:id="70" w:name="_Toc178839961"/>
      <w:r>
        <w:rPr>
          <w:rStyle w:val="Ttulodellibro"/>
          <w:b/>
          <w:sz w:val="24"/>
        </w:rPr>
        <w:lastRenderedPageBreak/>
        <w:t>Section 2 EVALUATION METHODOLOGY, SCOPE OF WORK, AND TECHNICAL CRITERIA FOR N2O ABATEMENT TECHNOLOGY</w:t>
      </w:r>
      <w:bookmarkEnd w:id="70"/>
      <w:r>
        <w:rPr>
          <w:rStyle w:val="Ttulodellibro"/>
          <w:b/>
          <w:sz w:val="24"/>
        </w:rPr>
        <w:t xml:space="preserve"> </w:t>
      </w:r>
    </w:p>
    <w:p w14:paraId="16F74D82" w14:textId="77777777" w:rsidR="00A91C14" w:rsidRDefault="00A91C14" w:rsidP="00FC6176">
      <w:pPr>
        <w:pStyle w:val="Prrafodelista"/>
        <w:ind w:left="360"/>
        <w:jc w:val="both"/>
      </w:pPr>
    </w:p>
    <w:p w14:paraId="286533C4" w14:textId="77777777" w:rsidR="00A91C14" w:rsidRPr="004E5669" w:rsidRDefault="00BF7B90" w:rsidP="00FC6176">
      <w:pPr>
        <w:pStyle w:val="Ttulo2"/>
        <w:numPr>
          <w:ilvl w:val="1"/>
          <w:numId w:val="49"/>
        </w:numPr>
        <w:jc w:val="both"/>
      </w:pPr>
      <w:r>
        <w:t xml:space="preserve"> </w:t>
      </w:r>
      <w:bookmarkStart w:id="71" w:name="_Toc178839962"/>
      <w:r>
        <w:t>EVALUATION METHODOLOGY</w:t>
      </w:r>
      <w:bookmarkEnd w:id="71"/>
      <w:r>
        <w:t xml:space="preserve"> </w:t>
      </w:r>
    </w:p>
    <w:p w14:paraId="4D7FC13E" w14:textId="77777777" w:rsidR="00A91C14" w:rsidRPr="00E563FA" w:rsidRDefault="1743D28E" w:rsidP="00FC6176">
      <w:pPr>
        <w:pStyle w:val="Prrafodelista"/>
        <w:spacing w:line="240" w:lineRule="auto"/>
        <w:ind w:left="0" w:firstLine="567"/>
        <w:jc w:val="both"/>
        <w:rPr>
          <w:rFonts w:ascii="Arial" w:hAnsi="Arial" w:cs="Arial"/>
        </w:rPr>
      </w:pPr>
      <w:r>
        <w:t xml:space="preserve"> </w:t>
      </w:r>
      <w:r>
        <w:rPr>
          <w:rFonts w:ascii="Arial" w:hAnsi="Arial"/>
        </w:rPr>
        <w:t>The Technical Proposal (70%) and the Economic Proposal (30%), resulting in a total of 100% for both types of proposals.</w:t>
      </w:r>
    </w:p>
    <w:p w14:paraId="39253599" w14:textId="77777777" w:rsidR="00A91C14" w:rsidRPr="00E563FA" w:rsidRDefault="00A91C14" w:rsidP="00FC6176">
      <w:pPr>
        <w:jc w:val="both"/>
        <w:rPr>
          <w:rFonts w:cs="Arial"/>
        </w:rPr>
      </w:pPr>
    </w:p>
    <w:p w14:paraId="638612C2" w14:textId="77777777" w:rsidR="00A91C14" w:rsidRPr="00E563FA" w:rsidRDefault="00A91C14" w:rsidP="00FC6176">
      <w:pPr>
        <w:jc w:val="both"/>
        <w:rPr>
          <w:rFonts w:cs="Arial"/>
          <w:b/>
          <w:bCs/>
          <w:sz w:val="22"/>
          <w:szCs w:val="22"/>
        </w:rPr>
      </w:pPr>
      <w:r>
        <w:rPr>
          <w:b/>
          <w:sz w:val="22"/>
        </w:rPr>
        <w:t xml:space="preserve">EVALUATION OF THE TECHNICAL PROPOSAL </w:t>
      </w:r>
    </w:p>
    <w:p w14:paraId="298A9710" w14:textId="77777777" w:rsidR="00A91C14" w:rsidRPr="00E563FA" w:rsidRDefault="00A91C14" w:rsidP="00FC6176">
      <w:pPr>
        <w:pStyle w:val="Prrafodelista"/>
        <w:spacing w:line="240" w:lineRule="auto"/>
        <w:ind w:left="0" w:firstLine="567"/>
        <w:jc w:val="both"/>
        <w:rPr>
          <w:rFonts w:ascii="Arial" w:hAnsi="Arial" w:cs="Arial"/>
        </w:rPr>
      </w:pPr>
      <w:r>
        <w:rPr>
          <w:rFonts w:ascii="Arial" w:hAnsi="Arial"/>
        </w:rPr>
        <w:t xml:space="preserve">Maximum possible score: 100 points </w:t>
      </w:r>
    </w:p>
    <w:p w14:paraId="44D1FA95" w14:textId="77777777" w:rsidR="00267C51" w:rsidRPr="00E563FA" w:rsidRDefault="00A91C14" w:rsidP="00FC6176">
      <w:pPr>
        <w:pStyle w:val="Prrafodelista"/>
        <w:spacing w:line="240" w:lineRule="auto"/>
        <w:ind w:left="0" w:firstLine="567"/>
        <w:jc w:val="both"/>
        <w:rPr>
          <w:rFonts w:ascii="Arial" w:hAnsi="Arial" w:cs="Arial"/>
        </w:rPr>
      </w:pPr>
      <w:r>
        <w:rPr>
          <w:rFonts w:ascii="Arial" w:hAnsi="Arial"/>
        </w:rPr>
        <w:t xml:space="preserve">Offers that do not cover all the goods and services with the required technical specifications will be discarded and will not be technically evaluated. It is an indispensable requirement for the Technical Proposal to be considered solvent that it includes at least what is requested in this </w:t>
      </w:r>
      <w:r w:rsidRPr="00BC1FB3">
        <w:rPr>
          <w:rFonts w:ascii="Arial" w:hAnsi="Arial"/>
          <w:b/>
          <w:bCs/>
        </w:rPr>
        <w:t>Section 2</w:t>
      </w:r>
      <w:r>
        <w:rPr>
          <w:rFonts w:ascii="Arial" w:hAnsi="Arial"/>
        </w:rPr>
        <w:t>. Below are the Technical Evaluation criteria that will be used to assess the technical proposals of the bidders.</w:t>
      </w:r>
    </w:p>
    <w:p w14:paraId="468701B1" w14:textId="77777777" w:rsidR="00267C51" w:rsidRPr="00E563FA" w:rsidRDefault="00267C51" w:rsidP="00FC6176">
      <w:pPr>
        <w:pStyle w:val="Prrafodelista"/>
        <w:ind w:left="360"/>
        <w:jc w:val="both"/>
        <w:rPr>
          <w:rFonts w:ascii="Arial" w:hAnsi="Arial" w:cs="Arial"/>
        </w:rPr>
      </w:pPr>
    </w:p>
    <w:p w14:paraId="23004FCF" w14:textId="77777777" w:rsidR="00847205" w:rsidRDefault="00847205" w:rsidP="00FC6176">
      <w:pPr>
        <w:jc w:val="both"/>
        <w:rPr>
          <w:b/>
          <w:sz w:val="22"/>
        </w:rPr>
      </w:pPr>
    </w:p>
    <w:p w14:paraId="1438DF57" w14:textId="55942248" w:rsidR="00847205" w:rsidRDefault="00E97B77" w:rsidP="00FC6176">
      <w:pPr>
        <w:jc w:val="both"/>
        <w:rPr>
          <w:b/>
          <w:sz w:val="22"/>
        </w:rPr>
      </w:pPr>
      <w:r>
        <w:rPr>
          <w:b/>
          <w:sz w:val="22"/>
        </w:rPr>
        <w:t>TECHNICAL EVALUATION</w:t>
      </w:r>
    </w:p>
    <w:p w14:paraId="2EF41659" w14:textId="69E2F229" w:rsidR="003C59F3" w:rsidRPr="00E563FA" w:rsidRDefault="003C59F3" w:rsidP="00FC6176">
      <w:pPr>
        <w:jc w:val="both"/>
        <w:rPr>
          <w:rFonts w:cs="Arial"/>
          <w:b/>
          <w:bCs/>
          <w:sz w:val="22"/>
          <w:szCs w:val="22"/>
        </w:rPr>
      </w:pPr>
      <w:r w:rsidRPr="003C59F3">
        <w:rPr>
          <w:rFonts w:cs="Arial"/>
          <w:b/>
          <w:bCs/>
          <w:noProof/>
          <w:sz w:val="22"/>
          <w:szCs w:val="22"/>
        </w:rPr>
        <w:drawing>
          <wp:inline distT="0" distB="0" distL="0" distR="0" wp14:anchorId="4270F0C0" wp14:editId="1F2AF944">
            <wp:extent cx="5850890" cy="42316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0890" cy="4231640"/>
                    </a:xfrm>
                    <a:prstGeom prst="rect">
                      <a:avLst/>
                    </a:prstGeom>
                  </pic:spPr>
                </pic:pic>
              </a:graphicData>
            </a:graphic>
          </wp:inline>
        </w:drawing>
      </w:r>
    </w:p>
    <w:p w14:paraId="56D94977" w14:textId="3C23BE01" w:rsidR="00E16EFE" w:rsidRDefault="00BC1FB3" w:rsidP="00FC6176">
      <w:pPr>
        <w:pStyle w:val="Prrafodelista"/>
        <w:ind w:left="360"/>
        <w:jc w:val="both"/>
      </w:pPr>
      <w:r>
        <w:rPr>
          <w:noProof/>
        </w:rPr>
        <w:lastRenderedPageBreak/>
        <w:drawing>
          <wp:anchor distT="0" distB="0" distL="114300" distR="114300" simplePos="0" relativeHeight="251663364" behindDoc="0" locked="0" layoutInCell="1" allowOverlap="1" wp14:anchorId="18654BAC" wp14:editId="2E281E9A">
            <wp:simplePos x="0" y="0"/>
            <wp:positionH relativeFrom="column">
              <wp:posOffset>227330</wp:posOffset>
            </wp:positionH>
            <wp:positionV relativeFrom="paragraph">
              <wp:posOffset>4808220</wp:posOffset>
            </wp:positionV>
            <wp:extent cx="5850890" cy="3228975"/>
            <wp:effectExtent l="0" t="0" r="0" b="952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VALUATION CRITERIA 6-7.png"/>
                    <pic:cNvPicPr/>
                  </pic:nvPicPr>
                  <pic:blipFill>
                    <a:blip r:embed="rId15">
                      <a:extLst>
                        <a:ext uri="{28A0092B-C50C-407E-A947-70E740481C1C}">
                          <a14:useLocalDpi xmlns:a14="http://schemas.microsoft.com/office/drawing/2010/main" val="0"/>
                        </a:ext>
                      </a:extLst>
                    </a:blip>
                    <a:stretch>
                      <a:fillRect/>
                    </a:stretch>
                  </pic:blipFill>
                  <pic:spPr>
                    <a:xfrm>
                      <a:off x="0" y="0"/>
                      <a:ext cx="5850890" cy="3228975"/>
                    </a:xfrm>
                    <a:prstGeom prst="rect">
                      <a:avLst/>
                    </a:prstGeom>
                  </pic:spPr>
                </pic:pic>
              </a:graphicData>
            </a:graphic>
          </wp:anchor>
        </w:drawing>
      </w:r>
      <w:r>
        <w:rPr>
          <w:noProof/>
        </w:rPr>
        <w:drawing>
          <wp:anchor distT="0" distB="0" distL="114300" distR="114300" simplePos="0" relativeHeight="251662340" behindDoc="0" locked="0" layoutInCell="1" allowOverlap="1" wp14:anchorId="290D0602" wp14:editId="49D71A3B">
            <wp:simplePos x="0" y="0"/>
            <wp:positionH relativeFrom="column">
              <wp:posOffset>225425</wp:posOffset>
            </wp:positionH>
            <wp:positionV relativeFrom="paragraph">
              <wp:posOffset>3667760</wp:posOffset>
            </wp:positionV>
            <wp:extent cx="5850890" cy="1908810"/>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EVALUATION CRITERIA 5.png"/>
                    <pic:cNvPicPr/>
                  </pic:nvPicPr>
                  <pic:blipFill>
                    <a:blip r:embed="rId16">
                      <a:extLst>
                        <a:ext uri="{28A0092B-C50C-407E-A947-70E740481C1C}">
                          <a14:useLocalDpi xmlns:a14="http://schemas.microsoft.com/office/drawing/2010/main" val="0"/>
                        </a:ext>
                      </a:extLst>
                    </a:blip>
                    <a:stretch>
                      <a:fillRect/>
                    </a:stretch>
                  </pic:blipFill>
                  <pic:spPr>
                    <a:xfrm>
                      <a:off x="0" y="0"/>
                      <a:ext cx="5850890" cy="1908810"/>
                    </a:xfrm>
                    <a:prstGeom prst="rect">
                      <a:avLst/>
                    </a:prstGeom>
                  </pic:spPr>
                </pic:pic>
              </a:graphicData>
            </a:graphic>
          </wp:anchor>
        </w:drawing>
      </w:r>
      <w:r>
        <w:rPr>
          <w:noProof/>
        </w:rPr>
        <w:drawing>
          <wp:anchor distT="0" distB="0" distL="114300" distR="114300" simplePos="0" relativeHeight="251661316" behindDoc="0" locked="0" layoutInCell="1" allowOverlap="1" wp14:anchorId="624FA210" wp14:editId="53F3E3A1">
            <wp:simplePos x="0" y="0"/>
            <wp:positionH relativeFrom="column">
              <wp:posOffset>229870</wp:posOffset>
            </wp:positionH>
            <wp:positionV relativeFrom="paragraph">
              <wp:posOffset>0</wp:posOffset>
            </wp:positionV>
            <wp:extent cx="5994400" cy="3973195"/>
            <wp:effectExtent l="0" t="0" r="6350" b="825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VALUATION CRITERIA 3-4.png"/>
                    <pic:cNvPicPr/>
                  </pic:nvPicPr>
                  <pic:blipFill>
                    <a:blip r:embed="rId17">
                      <a:extLst>
                        <a:ext uri="{28A0092B-C50C-407E-A947-70E740481C1C}">
                          <a14:useLocalDpi xmlns:a14="http://schemas.microsoft.com/office/drawing/2010/main" val="0"/>
                        </a:ext>
                      </a:extLst>
                    </a:blip>
                    <a:stretch>
                      <a:fillRect/>
                    </a:stretch>
                  </pic:blipFill>
                  <pic:spPr>
                    <a:xfrm>
                      <a:off x="0" y="0"/>
                      <a:ext cx="5994400" cy="3973195"/>
                    </a:xfrm>
                    <a:prstGeom prst="rect">
                      <a:avLst/>
                    </a:prstGeom>
                  </pic:spPr>
                </pic:pic>
              </a:graphicData>
            </a:graphic>
            <wp14:sizeRelH relativeFrom="margin">
              <wp14:pctWidth>0</wp14:pctWidth>
            </wp14:sizeRelH>
            <wp14:sizeRelV relativeFrom="margin">
              <wp14:pctHeight>0</wp14:pctHeight>
            </wp14:sizeRelV>
          </wp:anchor>
        </w:drawing>
      </w:r>
      <w:r w:rsidR="00471237">
        <w:rPr>
          <w:noProof/>
        </w:rPr>
        <mc:AlternateContent>
          <mc:Choice Requires="wps">
            <w:drawing>
              <wp:anchor distT="0" distB="0" distL="114300" distR="114300" simplePos="0" relativeHeight="251659268" behindDoc="0" locked="0" layoutInCell="1" allowOverlap="1" wp14:anchorId="77579ED2" wp14:editId="1E4ECE8F">
                <wp:simplePos x="0" y="0"/>
                <wp:positionH relativeFrom="column">
                  <wp:posOffset>1014095</wp:posOffset>
                </wp:positionH>
                <wp:positionV relativeFrom="paragraph">
                  <wp:posOffset>57785</wp:posOffset>
                </wp:positionV>
                <wp:extent cx="771525" cy="238125"/>
                <wp:effectExtent l="0" t="0" r="0" b="0"/>
                <wp:wrapNone/>
                <wp:docPr id="24" name="Rectángulo 24"/>
                <wp:cNvGraphicFramePr/>
                <a:graphic xmlns:a="http://schemas.openxmlformats.org/drawingml/2006/main">
                  <a:graphicData uri="http://schemas.microsoft.com/office/word/2010/wordprocessingShape">
                    <wps:wsp>
                      <wps:cNvSpPr/>
                      <wps:spPr>
                        <a:xfrm>
                          <a:off x="0" y="0"/>
                          <a:ext cx="77152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21110312" id="Rectángulo 24" o:spid="_x0000_s1026" style="position:absolute;margin-left:79.85pt;margin-top:4.55pt;width:60.75pt;height:18.75pt;z-index:251659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9NiQIAAF8FAAAOAAAAZHJzL2Uyb0RvYy54bWysVM1u2zAMvg/YOwi6r469ZO2MOkXQosOA&#10;og3aDj0rshQbkEVNUuJkb7Nn2YuNkhyna4sdhuWgUPz5SH4mdX6x6xTZCuta0BXNTyaUCM2hbvW6&#10;ot8erz+cUeI80zVToEVF98LRi/n7d+e9KUUBDahaWIIg2pW9qWjjvSmzzPFGdMydgBEajRJsxzxe&#10;7TqrLesRvVNZMZl8ynqwtbHAhXOovUpGOo/4Ugru76R0whNVUazNx9PGcxXObH7OyrVlpmn5UAb7&#10;hyo61mpMOkJdMc/IxravoLqWW3Ag/QmHLgMpWy5iD9hNPnnRzUPDjIi9IDnOjDS5/wfLb7dLS9q6&#10;osWUEs06/Eb3yNqvn3q9UUBQixT1xpXo+WCWdrg5FEO/O2m78I+dkF2kdT/SKnaecFSenuazYkYJ&#10;R1Px8SxHGVGyY7Cxzn8R0JEgVNRi/kgm2944n1wPLiGXhutWKdSzUuk/FIgZNFmoN1UYJb9XInnf&#10;C4nNYk1FTBDHTFwqS7YMB4RxLrTPk6lhtUjq2QR/Q8ljRGxAaQQMyBILGrEHgDDCr7FTO4N/CBVx&#10;Ssfgyd8KS8FjRMwM2o/BXavBvgWgsKshc/I/kJSoCSytoN7jKFhIO+IMv27xc9ww55fM4lLg+uCi&#10;+zs8pIK+ojBIlDRgf7ylD/44q2ilpMclq6j7vmFWUKK+apziz/l0GrYyXqaz0wIv9rll9dyiN90l&#10;4GfK8UkxPIrB36uDKC10T/geLEJWNDHNMXdFubeHy6VPy48vCheLRXTDTTTM3+gHwwN4YDWM2+Pu&#10;iVkzzKTHYb6Fw0Ky8sVoJt8QqWGx8SDbOLdHXge+cYvj4AwvTngmnt+j1/FdnP8GAAD//wMAUEsD&#10;BBQABgAIAAAAIQChWPor3QAAAAgBAAAPAAAAZHJzL2Rvd25yZXYueG1sTI9BT4NAFITvJv6HzTPx&#10;ZhdIxRZZGmLUpEeLifG2sE9A2beE3VL6732e7HEyk5lv8t1iBzHj5HtHCuJVBAKpcaanVsF79XK3&#10;AeGDJqMHR6jgjB52xfVVrjPjTvSG8yG0gkvIZ1pBF8KYSembDq32KzcisfflJqsDy6mVZtInLreD&#10;TKIolVb3xAudHvGpw+bncLQKfD3vq/NYfnx/+qYun8lW6/2rUrc3S/kIIuAS/sPwh8/oUDBT7Y5k&#10;vBhY328fOKpgG4NgP9nECYhawTpNQRa5vDxQ/AIAAP//AwBQSwECLQAUAAYACAAAACEAtoM4kv4A&#10;AADhAQAAEwAAAAAAAAAAAAAAAAAAAAAAW0NvbnRlbnRfVHlwZXNdLnhtbFBLAQItABQABgAIAAAA&#10;IQA4/SH/1gAAAJQBAAALAAAAAAAAAAAAAAAAAC8BAABfcmVscy8ucmVsc1BLAQItABQABgAIAAAA&#10;IQDbvL9NiQIAAF8FAAAOAAAAAAAAAAAAAAAAAC4CAABkcnMvZTJvRG9jLnhtbFBLAQItABQABgAI&#10;AAAAIQChWPor3QAAAAgBAAAPAAAAAAAAAAAAAAAAAOMEAABkcnMvZG93bnJldi54bWxQSwUGAAAA&#10;AAQABADzAAAA7QUAAAAA&#10;" filled="f" stroked="f" strokeweight="2pt"/>
            </w:pict>
          </mc:Fallback>
        </mc:AlternateContent>
      </w:r>
    </w:p>
    <w:p w14:paraId="40111072" w14:textId="0DBD8F00" w:rsidR="0070118D" w:rsidRDefault="00215E09" w:rsidP="00FC6176">
      <w:pPr>
        <w:pStyle w:val="Prrafodelista"/>
        <w:ind w:left="360"/>
        <w:jc w:val="both"/>
      </w:pPr>
      <w:r>
        <w:lastRenderedPageBreak/>
        <w:t xml:space="preserve"> </w:t>
      </w:r>
    </w:p>
    <w:p w14:paraId="69B0CB04" w14:textId="4CBBB025" w:rsidR="00A91C14" w:rsidRDefault="49EB7EE3" w:rsidP="00FC6176">
      <w:pPr>
        <w:pStyle w:val="Prrafodelista"/>
        <w:ind w:left="360"/>
        <w:jc w:val="both"/>
        <w:rPr>
          <w:b/>
        </w:rPr>
      </w:pPr>
      <w:r>
        <w:rPr>
          <w:b/>
        </w:rPr>
        <w:t>METHOD OF EVALUATION OF THE OFFERS</w:t>
      </w:r>
    </w:p>
    <w:p w14:paraId="312AA1E9" w14:textId="4ADB6DAA" w:rsidR="007263EB" w:rsidRPr="009227C0" w:rsidRDefault="007263EB" w:rsidP="00FC6176">
      <w:pPr>
        <w:pStyle w:val="Prrafodelista"/>
        <w:ind w:left="360"/>
        <w:jc w:val="both"/>
        <w:rPr>
          <w:b/>
          <w:bCs/>
        </w:rPr>
      </w:pPr>
      <w:r>
        <w:rPr>
          <w:b/>
          <w:bCs/>
          <w:noProof/>
        </w:rPr>
        <w:drawing>
          <wp:anchor distT="0" distB="0" distL="114300" distR="114300" simplePos="0" relativeHeight="251660292" behindDoc="0" locked="0" layoutInCell="1" allowOverlap="1" wp14:anchorId="5F0AF97C" wp14:editId="10973A1A">
            <wp:simplePos x="0" y="0"/>
            <wp:positionH relativeFrom="column">
              <wp:posOffset>228600</wp:posOffset>
            </wp:positionH>
            <wp:positionV relativeFrom="paragraph">
              <wp:posOffset>-2540</wp:posOffset>
            </wp:positionV>
            <wp:extent cx="5850890" cy="151003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ETHOD OF EVALUATION OFFER 1.png"/>
                    <pic:cNvPicPr/>
                  </pic:nvPicPr>
                  <pic:blipFill>
                    <a:blip r:embed="rId18">
                      <a:extLst>
                        <a:ext uri="{28A0092B-C50C-407E-A947-70E740481C1C}">
                          <a14:useLocalDpi xmlns:a14="http://schemas.microsoft.com/office/drawing/2010/main" val="0"/>
                        </a:ext>
                      </a:extLst>
                    </a:blip>
                    <a:stretch>
                      <a:fillRect/>
                    </a:stretch>
                  </pic:blipFill>
                  <pic:spPr>
                    <a:xfrm>
                      <a:off x="0" y="0"/>
                      <a:ext cx="5850890" cy="1510030"/>
                    </a:xfrm>
                    <a:prstGeom prst="rect">
                      <a:avLst/>
                    </a:prstGeom>
                  </pic:spPr>
                </pic:pic>
              </a:graphicData>
            </a:graphic>
          </wp:anchor>
        </w:drawing>
      </w:r>
    </w:p>
    <w:p w14:paraId="3E693DFB" w14:textId="01FED77E" w:rsidR="00A91C14" w:rsidRDefault="007263EB" w:rsidP="00FC6176">
      <w:pPr>
        <w:pStyle w:val="Prrafodelista"/>
        <w:ind w:left="360"/>
        <w:jc w:val="both"/>
      </w:pPr>
      <w:r>
        <w:rPr>
          <w:noProof/>
        </w:rPr>
        <w:drawing>
          <wp:inline distT="0" distB="0" distL="0" distR="0" wp14:anchorId="4BA503DA" wp14:editId="151186E6">
            <wp:extent cx="5850890" cy="1709420"/>
            <wp:effectExtent l="0" t="0" r="0" b="508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THOD OF EVALUATION OFFER 2.png"/>
                    <pic:cNvPicPr/>
                  </pic:nvPicPr>
                  <pic:blipFill>
                    <a:blip r:embed="rId19">
                      <a:extLst>
                        <a:ext uri="{28A0092B-C50C-407E-A947-70E740481C1C}">
                          <a14:useLocalDpi xmlns:a14="http://schemas.microsoft.com/office/drawing/2010/main" val="0"/>
                        </a:ext>
                      </a:extLst>
                    </a:blip>
                    <a:stretch>
                      <a:fillRect/>
                    </a:stretch>
                  </pic:blipFill>
                  <pic:spPr>
                    <a:xfrm>
                      <a:off x="0" y="0"/>
                      <a:ext cx="5850890" cy="1709420"/>
                    </a:xfrm>
                    <a:prstGeom prst="rect">
                      <a:avLst/>
                    </a:prstGeom>
                  </pic:spPr>
                </pic:pic>
              </a:graphicData>
            </a:graphic>
          </wp:inline>
        </w:drawing>
      </w:r>
      <w:r>
        <w:rPr>
          <w:noProof/>
        </w:rPr>
        <w:drawing>
          <wp:inline distT="0" distB="0" distL="0" distR="0" wp14:anchorId="289DB8CB" wp14:editId="38E409AB">
            <wp:extent cx="5850890" cy="1956435"/>
            <wp:effectExtent l="0" t="0" r="0" b="5715"/>
            <wp:docPr id="353206400" name="Imagen 35320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06400" name="METHOD OF EVALUATION 3.png"/>
                    <pic:cNvPicPr/>
                  </pic:nvPicPr>
                  <pic:blipFill>
                    <a:blip r:embed="rId20">
                      <a:extLst>
                        <a:ext uri="{28A0092B-C50C-407E-A947-70E740481C1C}">
                          <a14:useLocalDpi xmlns:a14="http://schemas.microsoft.com/office/drawing/2010/main" val="0"/>
                        </a:ext>
                      </a:extLst>
                    </a:blip>
                    <a:stretch>
                      <a:fillRect/>
                    </a:stretch>
                  </pic:blipFill>
                  <pic:spPr>
                    <a:xfrm>
                      <a:off x="0" y="0"/>
                      <a:ext cx="5850890" cy="1956435"/>
                    </a:xfrm>
                    <a:prstGeom prst="rect">
                      <a:avLst/>
                    </a:prstGeom>
                  </pic:spPr>
                </pic:pic>
              </a:graphicData>
            </a:graphic>
          </wp:inline>
        </w:drawing>
      </w:r>
    </w:p>
    <w:p w14:paraId="6855C87D" w14:textId="662CA087" w:rsidR="00052B7F" w:rsidRDefault="00052B7F" w:rsidP="00FC6176">
      <w:pPr>
        <w:jc w:val="both"/>
        <w:rPr>
          <w:rFonts w:asciiTheme="minorHAnsi" w:eastAsiaTheme="minorHAnsi" w:hAnsiTheme="minorHAnsi" w:cstheme="minorBidi"/>
          <w:sz w:val="22"/>
          <w:szCs w:val="22"/>
        </w:rPr>
      </w:pPr>
    </w:p>
    <w:p w14:paraId="591737A7" w14:textId="22FBD640" w:rsidR="00BC1FB3" w:rsidRDefault="00BC1FB3">
      <w:pPr>
        <w:spacing w:after="200" w:line="276" w:lineRule="auto"/>
      </w:pPr>
      <w:r>
        <w:br w:type="page"/>
      </w:r>
    </w:p>
    <w:p w14:paraId="32570A00" w14:textId="77777777" w:rsidR="007263EB" w:rsidRDefault="007263EB" w:rsidP="00FC6176">
      <w:pPr>
        <w:jc w:val="both"/>
      </w:pPr>
    </w:p>
    <w:p w14:paraId="3DF95DD8" w14:textId="6F4B7731" w:rsidR="00E97B77" w:rsidRDefault="00BF7B90" w:rsidP="00FC6176">
      <w:pPr>
        <w:pStyle w:val="Ttulo2"/>
        <w:numPr>
          <w:ilvl w:val="1"/>
          <w:numId w:val="49"/>
        </w:numPr>
        <w:jc w:val="both"/>
      </w:pPr>
      <w:r>
        <w:t xml:space="preserve"> </w:t>
      </w:r>
      <w:bookmarkStart w:id="72" w:name="_Toc178839963"/>
      <w:r w:rsidR="00BC1FB3">
        <w:t>SCOPE OF WORK FOR N2O ABATEMENT TECHNOLOGY</w:t>
      </w:r>
      <w:bookmarkEnd w:id="72"/>
    </w:p>
    <w:p w14:paraId="7C2B9C10" w14:textId="4B02133D" w:rsidR="007263EB" w:rsidRDefault="007263EB" w:rsidP="00FC6176">
      <w:pPr>
        <w:jc w:val="both"/>
      </w:pPr>
    </w:p>
    <w:p w14:paraId="29A8E5AD" w14:textId="77777777" w:rsidR="007263EB" w:rsidRPr="007263EB" w:rsidRDefault="007263EB" w:rsidP="00FC6176">
      <w:pPr>
        <w:jc w:val="both"/>
      </w:pPr>
    </w:p>
    <w:p w14:paraId="2291F9AB" w14:textId="77777777" w:rsidR="00BF7B90" w:rsidRPr="00E563FA" w:rsidRDefault="00B744FA" w:rsidP="00FC6176">
      <w:pPr>
        <w:ind w:firstLine="567"/>
        <w:jc w:val="both"/>
        <w:rPr>
          <w:rFonts w:cs="Arial"/>
          <w:sz w:val="22"/>
          <w:szCs w:val="22"/>
        </w:rPr>
      </w:pPr>
      <w:r>
        <w:rPr>
          <w:sz w:val="22"/>
        </w:rPr>
        <w:t xml:space="preserve">As part of the Nitric Acid Climate Action Group (“NACAG”) initiative, AUSTIN POWDER ARGENTINA S.A. (“APASA”) intends to acquire and install, through an open international tender, Nitrous Oxide (N2O) abatement technology (Tertiary Technology) at its nitric acid production plant located in El </w:t>
      </w:r>
      <w:proofErr w:type="spellStart"/>
      <w:r>
        <w:rPr>
          <w:sz w:val="22"/>
        </w:rPr>
        <w:t>Galpón</w:t>
      </w:r>
      <w:proofErr w:type="spellEnd"/>
      <w:r>
        <w:rPr>
          <w:sz w:val="22"/>
        </w:rPr>
        <w:t>, Salta, Argentina. The tender will be for a turnkey contract. This section details the relevant technical information and specifications regarding the technical requirements for the tertiary N2O mitigation technology tender. On one hand, the document contains technical information about the nitric acid production plant to provide technology suppliers with a sufficient database for the preparation and submission of technical and financial proposals. On the other hand, the document specifies all the technical requirements related to the mitigation technology to be acquired. It has been specifically prepared so that bidders can satisfactorily understand the requirements and submit bids, and, if awarded, deliver, install, including associated civil and piping works, and commission an effective tertiary technology to mitigate N2O at the nitric acid production plant.</w:t>
      </w:r>
    </w:p>
    <w:p w14:paraId="5523D290" w14:textId="77777777" w:rsidR="005E1E15" w:rsidRPr="00E563FA" w:rsidRDefault="005E1E15" w:rsidP="00FC6176">
      <w:pPr>
        <w:ind w:firstLine="426"/>
        <w:jc w:val="both"/>
        <w:rPr>
          <w:rFonts w:cs="Arial"/>
          <w:sz w:val="22"/>
          <w:szCs w:val="22"/>
        </w:rPr>
      </w:pPr>
    </w:p>
    <w:p w14:paraId="5A51B60D" w14:textId="42AF3447" w:rsidR="005E1E15" w:rsidRPr="00E563FA" w:rsidRDefault="005E1E15" w:rsidP="00FC6176">
      <w:pPr>
        <w:jc w:val="both"/>
        <w:rPr>
          <w:rFonts w:cs="Arial"/>
          <w:b/>
          <w:bCs/>
          <w:sz w:val="22"/>
          <w:szCs w:val="22"/>
        </w:rPr>
      </w:pPr>
      <w:r>
        <w:rPr>
          <w:b/>
          <w:sz w:val="22"/>
        </w:rPr>
        <w:t>P</w:t>
      </w:r>
      <w:r w:rsidR="00BC1FB3">
        <w:rPr>
          <w:b/>
          <w:sz w:val="22"/>
        </w:rPr>
        <w:t>urpose</w:t>
      </w:r>
      <w:r>
        <w:rPr>
          <w:b/>
          <w:sz w:val="22"/>
        </w:rPr>
        <w:t xml:space="preserve"> </w:t>
      </w:r>
    </w:p>
    <w:p w14:paraId="0BC20577" w14:textId="77777777" w:rsidR="005E1E15" w:rsidRPr="00E563FA" w:rsidRDefault="005E1E15" w:rsidP="00FC6176">
      <w:pPr>
        <w:ind w:firstLine="567"/>
        <w:jc w:val="both"/>
        <w:rPr>
          <w:rFonts w:cs="Arial"/>
          <w:sz w:val="22"/>
          <w:szCs w:val="22"/>
        </w:rPr>
      </w:pPr>
      <w:r>
        <w:rPr>
          <w:sz w:val="22"/>
        </w:rPr>
        <w:t>This section has been specifically prepared so that bidders can successfully understand APASA’s requirements and submit their bids. This document does not intend to specify all technical requirements, nor to specify requirements already covered by applicable codes and standards. The winning vendor/OEM (Original Equipment Manufacturer) of this tender must apply sound engineering and manufacturing practices and include all equipment and services not mentioned to deliver an appropriate solution for the required functionality, in line with current industry standards.</w:t>
      </w:r>
    </w:p>
    <w:p w14:paraId="2D58598F" w14:textId="77777777" w:rsidR="005E1E15" w:rsidRPr="00E563FA" w:rsidRDefault="005E1E15" w:rsidP="00FC6176">
      <w:pPr>
        <w:jc w:val="both"/>
        <w:rPr>
          <w:rFonts w:cs="Arial"/>
          <w:b/>
          <w:bCs/>
          <w:sz w:val="22"/>
          <w:szCs w:val="22"/>
        </w:rPr>
      </w:pPr>
      <w:r>
        <w:rPr>
          <w:b/>
          <w:sz w:val="22"/>
        </w:rPr>
        <w:t>Location of the Work</w:t>
      </w:r>
    </w:p>
    <w:p w14:paraId="317086B0" w14:textId="77777777" w:rsidR="005E1E15" w:rsidRPr="00E563FA" w:rsidRDefault="005E1E15" w:rsidP="00FC6176">
      <w:pPr>
        <w:pStyle w:val="Prrafodelista"/>
        <w:spacing w:line="240" w:lineRule="auto"/>
        <w:ind w:left="0" w:firstLine="567"/>
        <w:jc w:val="both"/>
        <w:rPr>
          <w:rFonts w:ascii="Arial" w:hAnsi="Arial" w:cs="Arial"/>
        </w:rPr>
      </w:pPr>
      <w:r>
        <w:rPr>
          <w:rFonts w:ascii="Arial" w:hAnsi="Arial"/>
        </w:rPr>
        <w:t xml:space="preserve">The equipment to be acquired will be installed at the nitric acid production plant located at the Austin Powder Argentina S.A. Petrochemical Complex, </w:t>
      </w:r>
      <w:proofErr w:type="spellStart"/>
      <w:r>
        <w:rPr>
          <w:rFonts w:ascii="Arial" w:hAnsi="Arial"/>
        </w:rPr>
        <w:t>Ruta</w:t>
      </w:r>
      <w:proofErr w:type="spellEnd"/>
      <w:r>
        <w:rPr>
          <w:rFonts w:ascii="Arial" w:hAnsi="Arial"/>
        </w:rPr>
        <w:t xml:space="preserve"> Nacional 16 km 653.5, El </w:t>
      </w:r>
      <w:proofErr w:type="spellStart"/>
      <w:r>
        <w:rPr>
          <w:rFonts w:ascii="Arial" w:hAnsi="Arial"/>
        </w:rPr>
        <w:t>Galpón</w:t>
      </w:r>
      <w:proofErr w:type="spellEnd"/>
      <w:r>
        <w:rPr>
          <w:rFonts w:ascii="Arial" w:hAnsi="Arial"/>
        </w:rPr>
        <w:t>, CP:4444, Salta, Argentina. Argentina.</w:t>
      </w:r>
    </w:p>
    <w:p w14:paraId="44EBC935" w14:textId="77777777" w:rsidR="005E1E15" w:rsidRPr="00E563FA" w:rsidRDefault="005E1E15" w:rsidP="00FC6176">
      <w:pPr>
        <w:jc w:val="both"/>
        <w:rPr>
          <w:rFonts w:cs="Arial"/>
          <w:b/>
          <w:bCs/>
          <w:color w:val="000000" w:themeColor="text1"/>
          <w:sz w:val="22"/>
          <w:szCs w:val="22"/>
        </w:rPr>
      </w:pPr>
      <w:r>
        <w:rPr>
          <w:b/>
          <w:bCs/>
          <w:color w:val="000000" w:themeColor="text1"/>
          <w:sz w:val="22"/>
        </w:rPr>
        <w:t>Required Start and Completion Periods</w:t>
      </w:r>
      <w:r>
        <w:rPr>
          <w:b/>
          <w:color w:val="000000" w:themeColor="text1"/>
          <w:sz w:val="22"/>
        </w:rPr>
        <w:t xml:space="preserve"> </w:t>
      </w:r>
    </w:p>
    <w:p w14:paraId="2492C3BB" w14:textId="24C7E5B6" w:rsidR="005E1E15" w:rsidRPr="00E563FA" w:rsidRDefault="005E1E15" w:rsidP="00FC6176">
      <w:pPr>
        <w:ind w:firstLine="567"/>
        <w:jc w:val="both"/>
        <w:rPr>
          <w:rFonts w:cs="Arial"/>
          <w:b/>
          <w:bCs/>
          <w:sz w:val="22"/>
          <w:szCs w:val="22"/>
        </w:rPr>
      </w:pPr>
      <w:r>
        <w:rPr>
          <w:sz w:val="22"/>
        </w:rPr>
        <w:t>The project must be executed as soon as possible, so bidders must indicate the maximum time required to mobilize resources and be on-site, and propose their execution time as the expected completion period for the project.</w:t>
      </w:r>
      <w:r>
        <w:rPr>
          <w:b/>
          <w:sz w:val="22"/>
        </w:rPr>
        <w:t xml:space="preserve"> </w:t>
      </w:r>
      <w:r>
        <w:rPr>
          <w:sz w:val="22"/>
        </w:rPr>
        <w:t>Considering that the assembly will take place during plant shutdown days, the workers will need to cover a 24-hour schedule.</w:t>
      </w:r>
    </w:p>
    <w:p w14:paraId="2D6BAFBB" w14:textId="15B375A9" w:rsidR="005E1E15" w:rsidRPr="00E563FA" w:rsidRDefault="005E1E15" w:rsidP="00FC6176">
      <w:pPr>
        <w:ind w:firstLine="567"/>
        <w:jc w:val="both"/>
        <w:rPr>
          <w:rFonts w:cs="Arial"/>
          <w:b/>
          <w:bCs/>
          <w:sz w:val="22"/>
          <w:szCs w:val="22"/>
        </w:rPr>
      </w:pPr>
      <w:r>
        <w:rPr>
          <w:sz w:val="22"/>
        </w:rPr>
        <w:t>Preference will be given to bids that demonstrate efficiency in project execution, awarding higher scores to those that show shorter completion times. Bids proposing a delivery time for the technology to the plant beyond March-April 2026 and assembly between June and September 2026 (start-up of the abatement system) will be discarded.</w:t>
      </w:r>
    </w:p>
    <w:p w14:paraId="174167C3" w14:textId="77777777" w:rsidR="00B744FA" w:rsidRPr="005E1E15" w:rsidRDefault="00B744FA" w:rsidP="00FC6176">
      <w:pPr>
        <w:ind w:firstLine="426"/>
        <w:jc w:val="both"/>
        <w:rPr>
          <w:rFonts w:cs="Arial"/>
          <w:sz w:val="22"/>
          <w:szCs w:val="22"/>
        </w:rPr>
      </w:pPr>
    </w:p>
    <w:p w14:paraId="43365A9D" w14:textId="619E89E4" w:rsidR="008B63F9" w:rsidRPr="00B744FA" w:rsidRDefault="00B744FA" w:rsidP="00FC6176">
      <w:pPr>
        <w:jc w:val="both"/>
        <w:rPr>
          <w:rFonts w:eastAsiaTheme="minorEastAsia" w:cstheme="minorHAnsi"/>
        </w:rPr>
      </w:pPr>
      <w:r>
        <w:rPr>
          <w:rStyle w:val="Ttulodellibro"/>
          <w:color w:val="000000" w:themeColor="text1"/>
          <w:sz w:val="24"/>
        </w:rPr>
        <w:t xml:space="preserve">2.2.1. </w:t>
      </w:r>
      <w:r w:rsidR="00384CBD">
        <w:rPr>
          <w:rStyle w:val="Ttulodellibro"/>
          <w:color w:val="000000" w:themeColor="text1"/>
          <w:sz w:val="24"/>
        </w:rPr>
        <w:t xml:space="preserve">TECHNICAL SPECIFICATIONS - REQUIREMENTS FOR GOODS AND SERVICES </w:t>
      </w:r>
    </w:p>
    <w:bookmarkEnd w:id="27"/>
    <w:p w14:paraId="173F0A69" w14:textId="77777777" w:rsidR="00DA0E0A" w:rsidRPr="00E563FA" w:rsidRDefault="0088275F" w:rsidP="00FC6176">
      <w:pPr>
        <w:pStyle w:val="Prrafodelista"/>
        <w:spacing w:line="240" w:lineRule="auto"/>
        <w:ind w:left="0" w:firstLine="567"/>
        <w:jc w:val="both"/>
        <w:rPr>
          <w:rFonts w:ascii="Arial" w:hAnsi="Arial" w:cs="Arial"/>
          <w:color w:val="000000" w:themeColor="text1"/>
        </w:rPr>
      </w:pPr>
      <w:r>
        <w:rPr>
          <w:rFonts w:ascii="Arial" w:hAnsi="Arial"/>
          <w:color w:val="000000" w:themeColor="text1"/>
        </w:rPr>
        <w:t xml:space="preserve">APASA requires the design, installation, and commissioning of a tertiary N2O abatement system for its nitric acid plant, as well as adequate training for personnel to achieve optimal emission reduction performance and to provide knowledge about possible and common issues that may arise in the operation of this equipment. APASA requires the contracting of these services under a turnkey provision modality. </w:t>
      </w:r>
    </w:p>
    <w:p w14:paraId="687F1BA9" w14:textId="7809890F" w:rsidR="00EE43C1" w:rsidRPr="00E563FA" w:rsidRDefault="771FBABA" w:rsidP="00FC6176">
      <w:pPr>
        <w:pStyle w:val="Prrafodelista"/>
        <w:spacing w:line="240" w:lineRule="auto"/>
        <w:ind w:left="0" w:firstLine="567"/>
        <w:jc w:val="both"/>
        <w:rPr>
          <w:rFonts w:ascii="Arial" w:hAnsi="Arial" w:cs="Arial"/>
          <w:color w:val="000000" w:themeColor="text1"/>
        </w:rPr>
      </w:pPr>
      <w:r>
        <w:rPr>
          <w:rFonts w:ascii="Arial" w:hAnsi="Arial"/>
          <w:color w:val="000000" w:themeColor="text1"/>
        </w:rPr>
        <w:t xml:space="preserve">The proposed technology must ensure a reduction in N2O concentration of at least 90%, but preferably from 95% compared to the current N2O concentration. Additionally, APASA </w:t>
      </w:r>
      <w:r>
        <w:rPr>
          <w:rFonts w:ascii="Arial" w:hAnsi="Arial"/>
          <w:color w:val="000000" w:themeColor="text1"/>
        </w:rPr>
        <w:lastRenderedPageBreak/>
        <w:t>requires that this proposal includes technology to co-abate NOx emissions from tail gases to 50 ppm, and that this N2O and NOx co-abatement system does not negatively depend on the concentration of O2 (oxygen).</w:t>
      </w:r>
    </w:p>
    <w:p w14:paraId="6F55011A" w14:textId="45351692" w:rsidR="00E845BB" w:rsidRPr="00E563FA" w:rsidRDefault="00B31B9A" w:rsidP="00FC6176">
      <w:pPr>
        <w:pStyle w:val="Prrafodelista"/>
        <w:spacing w:line="240" w:lineRule="auto"/>
        <w:ind w:left="0" w:firstLine="567"/>
        <w:jc w:val="both"/>
        <w:rPr>
          <w:rFonts w:ascii="Arial" w:hAnsi="Arial" w:cs="Arial"/>
          <w:color w:val="000000" w:themeColor="text1"/>
        </w:rPr>
      </w:pPr>
      <w:r>
        <w:rPr>
          <w:rFonts w:ascii="Arial" w:hAnsi="Arial"/>
          <w:color w:val="000000" w:themeColor="text1"/>
        </w:rPr>
        <w:t xml:space="preserve">The proposed technology must include a heating system to be installed downstream of the new abatement reactor to heat the tail gases before the expander. </w:t>
      </w:r>
    </w:p>
    <w:p w14:paraId="2B183310" w14:textId="77777777" w:rsidR="00EE43C1" w:rsidRPr="00E563FA" w:rsidRDefault="00462860" w:rsidP="00FC6176">
      <w:pPr>
        <w:pStyle w:val="Prrafodelista"/>
        <w:spacing w:line="240" w:lineRule="auto"/>
        <w:ind w:left="0" w:firstLine="567"/>
        <w:jc w:val="both"/>
        <w:rPr>
          <w:rFonts w:ascii="Arial" w:hAnsi="Arial" w:cs="Arial"/>
          <w:color w:val="000000" w:themeColor="text1"/>
        </w:rPr>
      </w:pPr>
      <w:r>
        <w:rPr>
          <w:rFonts w:ascii="Arial" w:hAnsi="Arial"/>
          <w:color w:val="000000" w:themeColor="text1"/>
        </w:rPr>
        <w:t>This section includes a summary of the technical information and specifications regarding the technical requirements of the tertiary N2O mitigation technology, so that technology suppliers are informed.</w:t>
      </w:r>
    </w:p>
    <w:p w14:paraId="5A6BC6F3" w14:textId="1E52A50A" w:rsidR="00462860" w:rsidRPr="00E563FA" w:rsidRDefault="00462860" w:rsidP="00FC6176">
      <w:pPr>
        <w:pStyle w:val="Prrafodelista"/>
        <w:spacing w:line="240" w:lineRule="auto"/>
        <w:ind w:left="0" w:firstLine="567"/>
        <w:jc w:val="both"/>
        <w:rPr>
          <w:rFonts w:ascii="Arial" w:hAnsi="Arial" w:cs="Arial"/>
          <w:color w:val="000000" w:themeColor="text1"/>
        </w:rPr>
      </w:pPr>
      <w:r>
        <w:rPr>
          <w:rFonts w:ascii="Arial" w:hAnsi="Arial"/>
          <w:color w:val="000000" w:themeColor="text1"/>
        </w:rPr>
        <w:t>It is clarified that this section does not intend to specify all technical requirements, nor those already covered by applicable codes and standards. The supplier/OEM (Original Equipment Manufacturer) contractor will be responsible for the dismantling and installation of the new abatement system. Additionally, they must apply solid engineering and manufacturing practices and include all unspecified equipment and services to deliver a unit suitable for the required functionality, in compliance with current industry standards.</w:t>
      </w:r>
    </w:p>
    <w:p w14:paraId="73BC45D2" w14:textId="77777777" w:rsidR="002A2305" w:rsidRPr="00D04DE0" w:rsidRDefault="002A2305" w:rsidP="00FC6176">
      <w:pPr>
        <w:pStyle w:val="Prrafodelista"/>
        <w:ind w:left="284" w:firstLine="424"/>
        <w:jc w:val="both"/>
        <w:rPr>
          <w:rFonts w:ascii="Arial" w:hAnsi="Arial" w:cs="Arial"/>
          <w:color w:val="000000" w:themeColor="text1"/>
        </w:rPr>
      </w:pPr>
    </w:p>
    <w:p w14:paraId="18CF788F" w14:textId="29ABB465" w:rsidR="002A2305" w:rsidRPr="00E563FA" w:rsidRDefault="00384CBD" w:rsidP="00FC6176">
      <w:pPr>
        <w:pStyle w:val="Prrafodelista"/>
        <w:numPr>
          <w:ilvl w:val="0"/>
          <w:numId w:val="57"/>
        </w:numPr>
        <w:ind w:left="709" w:hanging="349"/>
        <w:jc w:val="both"/>
        <w:rPr>
          <w:rFonts w:ascii="Arial" w:eastAsiaTheme="minorEastAsia" w:hAnsi="Arial" w:cs="Arial"/>
          <w:b/>
          <w:bCs/>
          <w:color w:val="000000" w:themeColor="text1"/>
        </w:rPr>
      </w:pPr>
      <w:r>
        <w:rPr>
          <w:rFonts w:ascii="Arial" w:hAnsi="Arial"/>
          <w:b/>
          <w:bCs/>
          <w:color w:val="000000" w:themeColor="text1"/>
        </w:rPr>
        <w:t xml:space="preserve">SCOPE DETAILS </w:t>
      </w:r>
      <w:r w:rsidR="002A2305">
        <w:rPr>
          <w:rFonts w:ascii="Arial" w:hAnsi="Arial"/>
          <w:b/>
          <w:bCs/>
          <w:color w:val="000000" w:themeColor="text1"/>
        </w:rPr>
        <w:t>(Minimum Requirements)</w:t>
      </w:r>
    </w:p>
    <w:p w14:paraId="6A50D5BF" w14:textId="77777777" w:rsidR="004F6465" w:rsidRPr="00E563FA" w:rsidRDefault="004F6465" w:rsidP="00FC6176">
      <w:pPr>
        <w:ind w:firstLine="567"/>
        <w:jc w:val="both"/>
        <w:rPr>
          <w:rFonts w:cs="Arial"/>
          <w:color w:val="000000" w:themeColor="text1"/>
          <w:sz w:val="22"/>
          <w:szCs w:val="22"/>
        </w:rPr>
      </w:pPr>
      <w:r>
        <w:rPr>
          <w:color w:val="000000" w:themeColor="text1"/>
          <w:sz w:val="22"/>
        </w:rPr>
        <w:t>For illustrative purposes and solely to guide the interested supplier in better preparing their response to the tender, the contractor must undertake all necessary work for the proper functioning of the tertiary abatement technology and its complementary installations. The work to be executed includes:</w:t>
      </w:r>
    </w:p>
    <w:p w14:paraId="3A24EB63" w14:textId="77777777" w:rsidR="004F6465" w:rsidRPr="00E563FA" w:rsidRDefault="004F6465" w:rsidP="00FC6176">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Pr>
          <w:rFonts w:ascii="Arial" w:hAnsi="Arial"/>
          <w:color w:val="000000" w:themeColor="text1"/>
        </w:rPr>
        <w:t>Descriptive report of the work.</w:t>
      </w:r>
    </w:p>
    <w:p w14:paraId="3566F721" w14:textId="77777777" w:rsidR="004F6465" w:rsidRPr="00E563FA" w:rsidRDefault="004F6465" w:rsidP="00FC6176">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Pr>
          <w:rFonts w:ascii="Arial" w:hAnsi="Arial"/>
          <w:color w:val="000000" w:themeColor="text1"/>
        </w:rPr>
        <w:t>Construction project, basic and detailed engineering.</w:t>
      </w:r>
    </w:p>
    <w:p w14:paraId="4A236F60" w14:textId="77777777" w:rsidR="004F6465" w:rsidRPr="00E563FA" w:rsidRDefault="004F6465" w:rsidP="00FC6176">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Pr>
          <w:rFonts w:ascii="Arial" w:hAnsi="Arial"/>
          <w:color w:val="000000" w:themeColor="text1"/>
        </w:rPr>
        <w:t>Connections to existing installations, with their corresponding interconnection operation.</w:t>
      </w:r>
    </w:p>
    <w:p w14:paraId="4C748D2B" w14:textId="77777777" w:rsidR="00850263" w:rsidRPr="00E563FA" w:rsidRDefault="00850263" w:rsidP="00FC6176">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Pr>
          <w:rFonts w:ascii="Arial" w:hAnsi="Arial"/>
          <w:color w:val="000000" w:themeColor="text1"/>
        </w:rPr>
        <w:t>Construction of foundations and assembly of equipment.</w:t>
      </w:r>
    </w:p>
    <w:p w14:paraId="2E58758D" w14:textId="77777777" w:rsidR="00850263" w:rsidRPr="00E563FA" w:rsidRDefault="00850263" w:rsidP="00FC6176">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Pr>
          <w:rFonts w:ascii="Arial" w:hAnsi="Arial"/>
          <w:color w:val="000000" w:themeColor="text1"/>
        </w:rPr>
        <w:t>Provision and construction of main piping, auxiliaries, vents, drains, etc., up to the battery limit.</w:t>
      </w:r>
    </w:p>
    <w:p w14:paraId="12A26E47" w14:textId="77777777" w:rsidR="00850263" w:rsidRPr="00E563FA" w:rsidRDefault="00850263" w:rsidP="00FC6176">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Pr>
          <w:rFonts w:ascii="Arial" w:hAnsi="Arial"/>
          <w:color w:val="000000" w:themeColor="text1"/>
        </w:rPr>
        <w:t>Provision and construction of piping for connection with the existing installation.</w:t>
      </w:r>
    </w:p>
    <w:p w14:paraId="7C6D5B47" w14:textId="77777777" w:rsidR="00901915" w:rsidRPr="00E563FA" w:rsidRDefault="00901915" w:rsidP="00FC6176">
      <w:pPr>
        <w:pStyle w:val="Prrafodelista"/>
        <w:numPr>
          <w:ilvl w:val="0"/>
          <w:numId w:val="7"/>
        </w:numPr>
        <w:autoSpaceDE w:val="0"/>
        <w:autoSpaceDN w:val="0"/>
        <w:adjustRightInd w:val="0"/>
        <w:spacing w:after="240" w:line="240" w:lineRule="auto"/>
        <w:jc w:val="both"/>
        <w:rPr>
          <w:rFonts w:ascii="Arial" w:eastAsia="Times New Roman" w:hAnsi="Arial" w:cs="Arial"/>
        </w:rPr>
      </w:pPr>
      <w:r>
        <w:rPr>
          <w:rFonts w:ascii="Arial" w:hAnsi="Arial"/>
        </w:rPr>
        <w:t>Project, provision, and assembly of the indirect tail gas heating system.</w:t>
      </w:r>
    </w:p>
    <w:p w14:paraId="0A53A98F" w14:textId="77777777" w:rsidR="00BF4A8C" w:rsidRPr="00E563FA" w:rsidRDefault="00BF4A8C" w:rsidP="00FC6176">
      <w:pPr>
        <w:pStyle w:val="Prrafodelista"/>
        <w:numPr>
          <w:ilvl w:val="0"/>
          <w:numId w:val="7"/>
        </w:numPr>
        <w:autoSpaceDE w:val="0"/>
        <w:autoSpaceDN w:val="0"/>
        <w:adjustRightInd w:val="0"/>
        <w:spacing w:after="240" w:line="240" w:lineRule="auto"/>
        <w:jc w:val="both"/>
        <w:rPr>
          <w:rFonts w:ascii="Arial" w:eastAsia="Times New Roman" w:hAnsi="Arial" w:cs="Arial"/>
        </w:rPr>
      </w:pPr>
      <w:r>
        <w:rPr>
          <w:rFonts w:ascii="Arial" w:hAnsi="Arial"/>
        </w:rPr>
        <w:t>Project, provision, and assembly of the NO2 co-abatement system.</w:t>
      </w:r>
    </w:p>
    <w:p w14:paraId="469C82AE" w14:textId="77777777" w:rsidR="00FA7298" w:rsidRPr="00E563FA" w:rsidRDefault="00FA7298" w:rsidP="00FC6176">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Pr>
          <w:rFonts w:ascii="Arial" w:hAnsi="Arial"/>
          <w:color w:val="000000" w:themeColor="text1"/>
        </w:rPr>
        <w:t>Provision and installation of the control system that must be integrated with the existing plant system. Includes provision of the detailed descriptive report of control logic, safety, data measurement, and recording.</w:t>
      </w:r>
    </w:p>
    <w:p w14:paraId="7D4E1BBB" w14:textId="77777777" w:rsidR="00FA7298" w:rsidRPr="00E563FA" w:rsidRDefault="00FA7298" w:rsidP="00FC6176">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Pr>
          <w:rFonts w:ascii="Arial" w:hAnsi="Arial"/>
          <w:color w:val="000000" w:themeColor="text1"/>
        </w:rPr>
        <w:t>Construction and installation of electrical distribution panels with overload and short-circuit protection systems. Installation of differential circuit breakers and circuits to be defined according to the project.</w:t>
      </w:r>
    </w:p>
    <w:p w14:paraId="388AE2EC" w14:textId="77777777" w:rsidR="00FA7298" w:rsidRPr="00E563FA" w:rsidRDefault="00FA7298" w:rsidP="00FC6176">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Pr>
          <w:rFonts w:ascii="Arial" w:hAnsi="Arial"/>
          <w:color w:val="000000" w:themeColor="text1"/>
        </w:rPr>
        <w:t>Provision and installation of all plant instrumentation.</w:t>
      </w:r>
    </w:p>
    <w:p w14:paraId="433059AA" w14:textId="77777777" w:rsidR="00FA7298" w:rsidRPr="00E563FA" w:rsidRDefault="00FA7298" w:rsidP="00FC6176">
      <w:pPr>
        <w:pStyle w:val="Prrafodelista"/>
        <w:numPr>
          <w:ilvl w:val="0"/>
          <w:numId w:val="7"/>
        </w:numPr>
        <w:autoSpaceDE w:val="0"/>
        <w:autoSpaceDN w:val="0"/>
        <w:adjustRightInd w:val="0"/>
        <w:spacing w:after="240" w:line="240" w:lineRule="auto"/>
        <w:jc w:val="both"/>
        <w:rPr>
          <w:rFonts w:ascii="Arial" w:eastAsia="Times New Roman" w:hAnsi="Arial" w:cs="Arial"/>
          <w:color w:val="000000" w:themeColor="text1"/>
        </w:rPr>
      </w:pPr>
      <w:r>
        <w:rPr>
          <w:rFonts w:ascii="Arial" w:hAnsi="Arial"/>
          <w:color w:val="000000" w:themeColor="text1"/>
        </w:rPr>
        <w:t>Grounding of all surface installations.</w:t>
      </w:r>
    </w:p>
    <w:p w14:paraId="30ECB81C" w14:textId="77777777" w:rsidR="002A2305" w:rsidRPr="00E563FA" w:rsidRDefault="00FA7298" w:rsidP="00FC6176">
      <w:pPr>
        <w:pStyle w:val="Prrafodelista"/>
        <w:numPr>
          <w:ilvl w:val="0"/>
          <w:numId w:val="7"/>
        </w:numPr>
        <w:autoSpaceDE w:val="0"/>
        <w:autoSpaceDN w:val="0"/>
        <w:adjustRightInd w:val="0"/>
        <w:spacing w:after="240" w:line="240" w:lineRule="auto"/>
        <w:jc w:val="both"/>
        <w:rPr>
          <w:rFonts w:ascii="Arial" w:hAnsi="Arial" w:cs="Arial"/>
          <w:color w:val="FF0000"/>
        </w:rPr>
      </w:pPr>
      <w:r>
        <w:rPr>
          <w:rFonts w:ascii="Arial" w:hAnsi="Arial"/>
          <w:color w:val="000000" w:themeColor="text1"/>
        </w:rPr>
        <w:t>General painting of the installations.</w:t>
      </w:r>
    </w:p>
    <w:p w14:paraId="045FCC7D" w14:textId="77777777" w:rsidR="002A2305" w:rsidRPr="00E563FA" w:rsidRDefault="002A2305" w:rsidP="00FC6176">
      <w:pPr>
        <w:pStyle w:val="Prrafodelista"/>
        <w:autoSpaceDE w:val="0"/>
        <w:autoSpaceDN w:val="0"/>
        <w:adjustRightInd w:val="0"/>
        <w:spacing w:line="240" w:lineRule="auto"/>
        <w:ind w:left="1146"/>
        <w:jc w:val="both"/>
        <w:rPr>
          <w:rFonts w:ascii="Arial" w:hAnsi="Arial" w:cs="Arial"/>
          <w:color w:val="FF0000"/>
        </w:rPr>
      </w:pPr>
    </w:p>
    <w:p w14:paraId="6A34815E" w14:textId="77777777" w:rsidR="002A2305" w:rsidRPr="00E563FA" w:rsidRDefault="002A2305" w:rsidP="00FC6176">
      <w:pPr>
        <w:pStyle w:val="Prrafodelista"/>
        <w:numPr>
          <w:ilvl w:val="1"/>
          <w:numId w:val="57"/>
        </w:numPr>
        <w:autoSpaceDE w:val="0"/>
        <w:autoSpaceDN w:val="0"/>
        <w:adjustRightInd w:val="0"/>
        <w:spacing w:after="240"/>
        <w:ind w:left="851" w:hanging="284"/>
        <w:jc w:val="both"/>
        <w:rPr>
          <w:rFonts w:ascii="Arial" w:eastAsia="Times New Roman" w:hAnsi="Arial" w:cs="Arial"/>
          <w:b/>
          <w:bCs/>
          <w:color w:val="000000" w:themeColor="text1"/>
        </w:rPr>
      </w:pPr>
      <w:r>
        <w:rPr>
          <w:rFonts w:ascii="Arial" w:hAnsi="Arial"/>
          <w:b/>
          <w:bCs/>
          <w:color w:val="000000" w:themeColor="text1"/>
        </w:rPr>
        <w:t>Piping, Equipment, and Materials to be Provided by the Contractor</w:t>
      </w:r>
    </w:p>
    <w:p w14:paraId="7B53E88F" w14:textId="77777777" w:rsidR="009C71B1" w:rsidRPr="00E563FA" w:rsidRDefault="009C71B1" w:rsidP="00FC6176">
      <w:pPr>
        <w:pStyle w:val="Prrafodelista"/>
        <w:numPr>
          <w:ilvl w:val="2"/>
          <w:numId w:val="57"/>
        </w:numPr>
        <w:autoSpaceDE w:val="0"/>
        <w:autoSpaceDN w:val="0"/>
        <w:adjustRightInd w:val="0"/>
        <w:spacing w:after="240"/>
        <w:jc w:val="both"/>
        <w:rPr>
          <w:rFonts w:ascii="Arial" w:eastAsia="Times New Roman" w:hAnsi="Arial" w:cs="Arial"/>
          <w:b/>
          <w:bCs/>
          <w:color w:val="000000" w:themeColor="text1"/>
        </w:rPr>
      </w:pPr>
      <w:r>
        <w:rPr>
          <w:rFonts w:ascii="Arial" w:hAnsi="Arial"/>
          <w:b/>
          <w:color w:val="000000" w:themeColor="text1"/>
        </w:rPr>
        <w:t>Piping, Accessories, and Valves</w:t>
      </w:r>
    </w:p>
    <w:p w14:paraId="5D0DA7FD" w14:textId="21ECFC9B" w:rsidR="009C71B1" w:rsidRPr="002D6CFB" w:rsidRDefault="009C71B1" w:rsidP="00FC6176">
      <w:pPr>
        <w:pStyle w:val="Prrafodelista"/>
        <w:autoSpaceDE w:val="0"/>
        <w:autoSpaceDN w:val="0"/>
        <w:adjustRightInd w:val="0"/>
        <w:spacing w:after="240" w:line="240" w:lineRule="auto"/>
        <w:ind w:left="0" w:firstLine="567"/>
        <w:jc w:val="both"/>
        <w:rPr>
          <w:rFonts w:ascii="Arial" w:eastAsia="Times New Roman" w:hAnsi="Arial" w:cs="Arial"/>
          <w:color w:val="000000" w:themeColor="text1"/>
        </w:rPr>
      </w:pPr>
      <w:r w:rsidRPr="002D6CFB">
        <w:rPr>
          <w:rFonts w:ascii="Arial" w:hAnsi="Arial" w:cs="Arial"/>
        </w:rPr>
        <w:t xml:space="preserve">The Contractor shall provide the piping for the execution of the work, which must be constructed under the standards and design specifications of </w:t>
      </w:r>
      <w:r w:rsidRPr="002D6CFB">
        <w:rPr>
          <w:rFonts w:ascii="Arial" w:hAnsi="Arial" w:cs="Arial"/>
          <w:b/>
          <w:bCs/>
        </w:rPr>
        <w:t>section 10</w:t>
      </w:r>
      <w:r w:rsidR="002D6CFB">
        <w:rPr>
          <w:rFonts w:ascii="Arial" w:hAnsi="Arial" w:cs="Arial"/>
        </w:rPr>
        <w:t>-</w:t>
      </w:r>
      <w:r w:rsidRPr="002D6CFB">
        <w:rPr>
          <w:rFonts w:ascii="Arial" w:hAnsi="Arial" w:cs="Arial"/>
          <w:b/>
          <w:color w:val="000000" w:themeColor="text1"/>
        </w:rPr>
        <w:t xml:space="preserve"> </w:t>
      </w:r>
      <w:r w:rsidR="00C07995" w:rsidRPr="002D6CFB">
        <w:rPr>
          <w:rFonts w:ascii="Arial" w:hAnsi="Arial" w:cs="Arial"/>
        </w:rPr>
        <w:fldChar w:fldCharType="begin"/>
      </w:r>
      <w:r w:rsidR="00C07995" w:rsidRPr="002D6CFB">
        <w:rPr>
          <w:rFonts w:ascii="Arial" w:hAnsi="Arial" w:cs="Arial"/>
        </w:rPr>
        <w:instrText xml:space="preserve"> REF _Ref160792411 \h  \* MERGEFORMAT </w:instrText>
      </w:r>
      <w:r w:rsidR="00C07995" w:rsidRPr="002D6CFB">
        <w:rPr>
          <w:rFonts w:ascii="Arial" w:hAnsi="Arial" w:cs="Arial"/>
        </w:rPr>
      </w:r>
      <w:r w:rsidR="00C07995" w:rsidRPr="002D6CFB">
        <w:rPr>
          <w:rFonts w:ascii="Arial" w:hAnsi="Arial" w:cs="Arial"/>
        </w:rPr>
        <w:fldChar w:fldCharType="separate"/>
      </w:r>
      <w:r w:rsidR="00DE326C" w:rsidRPr="002D6CFB">
        <w:rPr>
          <w:rFonts w:ascii="Arial" w:hAnsi="Arial" w:cs="Arial"/>
          <w:b/>
          <w:color w:val="000000" w:themeColor="text1"/>
        </w:rPr>
        <w:t>REFERENCIAS</w:t>
      </w:r>
      <w:r w:rsidR="00C07995" w:rsidRPr="002D6CFB">
        <w:rPr>
          <w:rFonts w:ascii="Arial" w:hAnsi="Arial" w:cs="Arial"/>
        </w:rPr>
        <w:fldChar w:fldCharType="end"/>
      </w:r>
      <w:r w:rsidRPr="002D6CFB">
        <w:rPr>
          <w:rFonts w:ascii="Arial" w:hAnsi="Arial" w:cs="Arial"/>
          <w:color w:val="000000" w:themeColor="text1"/>
        </w:rPr>
        <w:t>.</w:t>
      </w:r>
    </w:p>
    <w:p w14:paraId="6FF2806E" w14:textId="77777777" w:rsidR="004224D2" w:rsidRPr="002D6CFB" w:rsidRDefault="004224D2" w:rsidP="00FC6176">
      <w:pPr>
        <w:pStyle w:val="Prrafodelista"/>
        <w:autoSpaceDE w:val="0"/>
        <w:autoSpaceDN w:val="0"/>
        <w:adjustRightInd w:val="0"/>
        <w:spacing w:after="240" w:line="240" w:lineRule="auto"/>
        <w:ind w:left="0" w:firstLine="567"/>
        <w:jc w:val="both"/>
        <w:rPr>
          <w:rFonts w:ascii="Arial" w:eastAsia="Times New Roman" w:hAnsi="Arial" w:cs="Arial"/>
          <w:color w:val="000000" w:themeColor="text1"/>
        </w:rPr>
      </w:pPr>
      <w:r w:rsidRPr="002D6CFB">
        <w:rPr>
          <w:rFonts w:ascii="Arial" w:hAnsi="Arial" w:cs="Arial"/>
          <w:color w:val="000000" w:themeColor="text1"/>
        </w:rPr>
        <w:t>All accessories shall comply with the same design factor as the piping where they are installed.</w:t>
      </w:r>
    </w:p>
    <w:p w14:paraId="4535EEE7" w14:textId="77777777" w:rsidR="00C338BB" w:rsidRPr="00E563FA" w:rsidRDefault="004224D2" w:rsidP="00FC6176">
      <w:pPr>
        <w:pStyle w:val="Prrafodelista"/>
        <w:autoSpaceDE w:val="0"/>
        <w:autoSpaceDN w:val="0"/>
        <w:adjustRightInd w:val="0"/>
        <w:spacing w:after="240" w:line="240" w:lineRule="auto"/>
        <w:ind w:left="0" w:firstLine="567"/>
        <w:jc w:val="both"/>
        <w:rPr>
          <w:rFonts w:ascii="Arial" w:eastAsia="Times New Roman" w:hAnsi="Arial" w:cs="Arial"/>
          <w:color w:val="000000" w:themeColor="text1"/>
        </w:rPr>
      </w:pPr>
      <w:r>
        <w:rPr>
          <w:rFonts w:ascii="Arial" w:hAnsi="Arial"/>
          <w:color w:val="000000" w:themeColor="text1"/>
        </w:rPr>
        <w:lastRenderedPageBreak/>
        <w:t xml:space="preserve">All valves must correspond to the working pressure series. The bidder shall specify the type and brand of the valves to be installed.  It should be noted that the system adopted for valves, actuators, solenoid valves, limit switches, etc., must be suitable for working conditions in the area. </w:t>
      </w:r>
    </w:p>
    <w:p w14:paraId="411ADFF8" w14:textId="0D544F37" w:rsidR="004224D2" w:rsidRPr="002D6CFB" w:rsidRDefault="00C338BB" w:rsidP="00FC6176">
      <w:pPr>
        <w:pStyle w:val="Prrafodelista"/>
        <w:autoSpaceDE w:val="0"/>
        <w:autoSpaceDN w:val="0"/>
        <w:adjustRightInd w:val="0"/>
        <w:spacing w:after="240" w:line="240" w:lineRule="auto"/>
        <w:ind w:left="0" w:firstLine="567"/>
        <w:jc w:val="both"/>
        <w:rPr>
          <w:rFonts w:ascii="Arial" w:hAnsi="Arial" w:cs="Arial"/>
          <w:i/>
          <w:iCs/>
          <w:color w:val="000000" w:themeColor="text1"/>
        </w:rPr>
      </w:pPr>
      <w:r>
        <w:rPr>
          <w:rFonts w:ascii="Arial" w:hAnsi="Arial"/>
          <w:b/>
          <w:i/>
          <w:color w:val="000000" w:themeColor="text1"/>
        </w:rPr>
        <w:t>Note:</w:t>
      </w:r>
      <w:r>
        <w:rPr>
          <w:rFonts w:ascii="Arial" w:hAnsi="Arial"/>
          <w:i/>
          <w:color w:val="000000" w:themeColor="text1"/>
        </w:rPr>
        <w:t xml:space="preserve"> </w:t>
      </w:r>
      <w:r>
        <w:rPr>
          <w:rFonts w:ascii="Arial" w:hAnsi="Arial"/>
        </w:rPr>
        <w:t xml:space="preserve">APASA, due to internal Good Practices, does not accept materials of Chinese origin or as indicated in the Annex 004- Procurement Process for Work and Services, from any of the countries indicated in </w:t>
      </w:r>
      <w:r w:rsidRPr="002D6CFB">
        <w:rPr>
          <w:rFonts w:ascii="Arial" w:hAnsi="Arial"/>
          <w:b/>
          <w:bCs/>
        </w:rPr>
        <w:t xml:space="preserve">section </w:t>
      </w:r>
      <w:r w:rsidRPr="002D6CFB">
        <w:rPr>
          <w:rStyle w:val="cf01"/>
          <w:rFonts w:ascii="Arial" w:hAnsi="Arial"/>
          <w:sz w:val="22"/>
        </w:rPr>
        <w:t>4.- Eligible Countries</w:t>
      </w:r>
      <w:r w:rsidRPr="002D6CFB">
        <w:rPr>
          <w:rFonts w:ascii="Arial" w:hAnsi="Arial"/>
        </w:rPr>
        <w:t>.</w:t>
      </w:r>
    </w:p>
    <w:p w14:paraId="3F0F14F2" w14:textId="77777777" w:rsidR="00C338BB" w:rsidRPr="002D6CFB" w:rsidRDefault="00C338BB" w:rsidP="00FC6176">
      <w:pPr>
        <w:pStyle w:val="Prrafodelista"/>
        <w:autoSpaceDE w:val="0"/>
        <w:autoSpaceDN w:val="0"/>
        <w:adjustRightInd w:val="0"/>
        <w:spacing w:after="240"/>
        <w:ind w:left="709" w:firstLine="515"/>
        <w:jc w:val="both"/>
        <w:rPr>
          <w:rFonts w:ascii="Arial" w:eastAsia="Times New Roman" w:hAnsi="Arial" w:cs="Arial"/>
          <w:color w:val="FF0000"/>
        </w:rPr>
      </w:pPr>
    </w:p>
    <w:p w14:paraId="40A35850" w14:textId="77777777" w:rsidR="004224D2" w:rsidRPr="00E563FA" w:rsidRDefault="00191132" w:rsidP="00FC6176">
      <w:pPr>
        <w:pStyle w:val="Prrafodelista"/>
        <w:numPr>
          <w:ilvl w:val="2"/>
          <w:numId w:val="57"/>
        </w:numPr>
        <w:autoSpaceDE w:val="0"/>
        <w:autoSpaceDN w:val="0"/>
        <w:adjustRightInd w:val="0"/>
        <w:spacing w:after="240"/>
        <w:jc w:val="both"/>
        <w:rPr>
          <w:rFonts w:ascii="Arial" w:hAnsi="Arial" w:cs="Arial"/>
          <w:b/>
          <w:bCs/>
          <w:iCs/>
          <w:color w:val="000000" w:themeColor="text1"/>
        </w:rPr>
      </w:pPr>
      <w:r>
        <w:rPr>
          <w:rFonts w:ascii="Arial" w:hAnsi="Arial"/>
          <w:b/>
          <w:color w:val="000000" w:themeColor="text1"/>
        </w:rPr>
        <w:t>Equipment and Materials</w:t>
      </w:r>
    </w:p>
    <w:p w14:paraId="557FCB14" w14:textId="77777777" w:rsidR="004224D2" w:rsidRPr="00E563FA" w:rsidRDefault="004224D2" w:rsidP="00FC6176">
      <w:pPr>
        <w:pStyle w:val="Prrafodelista"/>
        <w:autoSpaceDE w:val="0"/>
        <w:autoSpaceDN w:val="0"/>
        <w:adjustRightInd w:val="0"/>
        <w:spacing w:after="240" w:line="240" w:lineRule="auto"/>
        <w:ind w:left="0" w:firstLine="567"/>
        <w:jc w:val="both"/>
        <w:rPr>
          <w:rFonts w:ascii="Arial" w:hAnsi="Arial" w:cs="Arial"/>
          <w:color w:val="000000" w:themeColor="text1"/>
        </w:rPr>
      </w:pPr>
      <w:r>
        <w:rPr>
          <w:rFonts w:ascii="Arial" w:hAnsi="Arial"/>
          <w:color w:val="000000" w:themeColor="text1"/>
        </w:rPr>
        <w:t>The equipment and/or materials to be incorporated into the work by the contractor must be previously approved by the work inspection, either through the work inspection or specific third parties to whom such a requirement is delegated.</w:t>
      </w:r>
    </w:p>
    <w:p w14:paraId="229EAC30" w14:textId="6F95D50E" w:rsidR="004224D2" w:rsidRPr="00E563FA" w:rsidRDefault="004224D2" w:rsidP="00FC6176">
      <w:pPr>
        <w:pStyle w:val="Prrafodelista"/>
        <w:autoSpaceDE w:val="0"/>
        <w:autoSpaceDN w:val="0"/>
        <w:adjustRightInd w:val="0"/>
        <w:spacing w:after="240" w:line="240" w:lineRule="auto"/>
        <w:ind w:left="0" w:firstLine="567"/>
        <w:jc w:val="both"/>
        <w:rPr>
          <w:rFonts w:ascii="Arial" w:hAnsi="Arial" w:cs="Arial"/>
          <w:color w:val="000000" w:themeColor="text1"/>
        </w:rPr>
      </w:pPr>
      <w:r>
        <w:rPr>
          <w:rFonts w:ascii="Arial" w:hAnsi="Arial"/>
          <w:color w:val="000000" w:themeColor="text1"/>
        </w:rPr>
        <w:t>They must be new, of the best quality, and strictly comply with applicable standards, which will be perfectly established during the approval of the construction project.</w:t>
      </w:r>
    </w:p>
    <w:p w14:paraId="3C4072D2" w14:textId="77777777" w:rsidR="000560BA" w:rsidRPr="00E563FA" w:rsidRDefault="00732902" w:rsidP="00FC6176">
      <w:pPr>
        <w:pStyle w:val="Prrafodelista"/>
        <w:autoSpaceDE w:val="0"/>
        <w:autoSpaceDN w:val="0"/>
        <w:adjustRightInd w:val="0"/>
        <w:spacing w:after="240" w:line="240" w:lineRule="auto"/>
        <w:ind w:left="0" w:firstLine="567"/>
        <w:jc w:val="both"/>
        <w:rPr>
          <w:rFonts w:ascii="Arial" w:hAnsi="Arial" w:cs="Arial"/>
          <w:color w:val="000000" w:themeColor="text1"/>
        </w:rPr>
      </w:pPr>
      <w:r>
        <w:rPr>
          <w:rFonts w:ascii="Arial" w:hAnsi="Arial"/>
          <w:color w:val="000000" w:themeColor="text1"/>
        </w:rPr>
        <w:t>The contractor must indicate the standards to which their design and manufacturing details adhere, whether in terms of materials used, dimensions, tolerances, parameters, characteristics, etc. Additionally, the contractor must provide a list of suppliers, brand, and model of supplies, and guaranteed data of equipment along with the offer. The contractor shall provide the work inspection with all information and documentation that allows verifying compliance with the corresponding standards.</w:t>
      </w:r>
    </w:p>
    <w:p w14:paraId="0F81C3C6" w14:textId="7EBA6EE9" w:rsidR="00A120F0" w:rsidRPr="00E563FA" w:rsidRDefault="1D593375" w:rsidP="00FC6176">
      <w:pPr>
        <w:pStyle w:val="Prrafodelista"/>
        <w:autoSpaceDE w:val="0"/>
        <w:autoSpaceDN w:val="0"/>
        <w:adjustRightInd w:val="0"/>
        <w:spacing w:after="240" w:line="240" w:lineRule="auto"/>
        <w:ind w:left="0" w:firstLine="567"/>
        <w:jc w:val="both"/>
        <w:rPr>
          <w:rFonts w:ascii="Arial" w:hAnsi="Arial" w:cs="Arial"/>
          <w:b/>
          <w:bCs/>
          <w:i/>
          <w:iCs/>
          <w:color w:val="000000" w:themeColor="text1"/>
        </w:rPr>
      </w:pPr>
      <w:r>
        <w:rPr>
          <w:rFonts w:ascii="Arial" w:hAnsi="Arial"/>
          <w:b/>
          <w:i/>
          <w:color w:val="000000" w:themeColor="text1"/>
        </w:rPr>
        <w:t>Note:</w:t>
      </w:r>
      <w:r>
        <w:rPr>
          <w:rFonts w:ascii="Arial" w:hAnsi="Arial"/>
          <w:i/>
          <w:color w:val="000000" w:themeColor="text1"/>
        </w:rPr>
        <w:t xml:space="preserve"> </w:t>
      </w:r>
      <w:r>
        <w:rPr>
          <w:rFonts w:ascii="Arial" w:hAnsi="Arial"/>
        </w:rPr>
        <w:t xml:space="preserve">APASA, due to internal Good Practices, does not accept materials of Chinese origin or as indicated in Annex 004- Procurement Process for Work and Services, from any of the countries indicated in </w:t>
      </w:r>
      <w:r w:rsidRPr="002D6CFB">
        <w:rPr>
          <w:rFonts w:ascii="Arial" w:hAnsi="Arial"/>
          <w:b/>
          <w:bCs/>
        </w:rPr>
        <w:t xml:space="preserve">section </w:t>
      </w:r>
      <w:r w:rsidRPr="002D6CFB">
        <w:rPr>
          <w:rStyle w:val="cf01"/>
          <w:rFonts w:ascii="Arial" w:hAnsi="Arial"/>
          <w:sz w:val="22"/>
        </w:rPr>
        <w:t>4</w:t>
      </w:r>
      <w:r>
        <w:rPr>
          <w:rStyle w:val="cf01"/>
          <w:rFonts w:ascii="Arial" w:hAnsi="Arial"/>
          <w:sz w:val="22"/>
        </w:rPr>
        <w:t xml:space="preserve">.- Eligible </w:t>
      </w:r>
      <w:r w:rsidR="003C59F3">
        <w:rPr>
          <w:rStyle w:val="cf01"/>
          <w:rFonts w:ascii="Arial" w:hAnsi="Arial"/>
          <w:sz w:val="22"/>
        </w:rPr>
        <w:t>Countries</w:t>
      </w:r>
      <w:r w:rsidR="003C59F3">
        <w:rPr>
          <w:rFonts w:ascii="Arial" w:hAnsi="Arial"/>
          <w:i/>
          <w:color w:val="000000" w:themeColor="text1"/>
        </w:rPr>
        <w:t>.</w:t>
      </w:r>
    </w:p>
    <w:p w14:paraId="00404279" w14:textId="77777777" w:rsidR="000560BA" w:rsidRPr="00E563FA" w:rsidRDefault="000560BA" w:rsidP="00FC6176">
      <w:pPr>
        <w:pStyle w:val="Prrafodelista"/>
        <w:autoSpaceDE w:val="0"/>
        <w:autoSpaceDN w:val="0"/>
        <w:adjustRightInd w:val="0"/>
        <w:spacing w:after="240"/>
        <w:ind w:left="709" w:firstLine="515"/>
        <w:jc w:val="both"/>
        <w:rPr>
          <w:rFonts w:ascii="Arial" w:hAnsi="Arial" w:cs="Arial"/>
          <w:i/>
          <w:iCs/>
          <w:color w:val="000000" w:themeColor="text1"/>
        </w:rPr>
      </w:pPr>
    </w:p>
    <w:p w14:paraId="3C42D0A2" w14:textId="77777777" w:rsidR="002A2305" w:rsidRPr="00E563FA" w:rsidRDefault="002A2305" w:rsidP="00FC6176">
      <w:pPr>
        <w:pStyle w:val="Prrafodelista"/>
        <w:numPr>
          <w:ilvl w:val="1"/>
          <w:numId w:val="57"/>
        </w:numPr>
        <w:autoSpaceDE w:val="0"/>
        <w:autoSpaceDN w:val="0"/>
        <w:adjustRightInd w:val="0"/>
        <w:spacing w:after="240"/>
        <w:ind w:left="567" w:hanging="142"/>
        <w:jc w:val="both"/>
        <w:rPr>
          <w:rFonts w:ascii="Arial" w:hAnsi="Arial" w:cs="Arial"/>
          <w:b/>
          <w:bCs/>
          <w:iCs/>
          <w:color w:val="000000" w:themeColor="text1"/>
        </w:rPr>
      </w:pPr>
      <w:r>
        <w:rPr>
          <w:rFonts w:ascii="Arial" w:hAnsi="Arial"/>
          <w:b/>
          <w:color w:val="000000" w:themeColor="text1"/>
        </w:rPr>
        <w:t>ENGINEERING</w:t>
      </w:r>
    </w:p>
    <w:p w14:paraId="6A4AA4ED" w14:textId="77777777" w:rsidR="00F33A4A" w:rsidRPr="00E563FA" w:rsidRDefault="00F33A4A" w:rsidP="00FC6176">
      <w:pPr>
        <w:pStyle w:val="Prrafodelista"/>
        <w:autoSpaceDE w:val="0"/>
        <w:autoSpaceDN w:val="0"/>
        <w:adjustRightInd w:val="0"/>
        <w:spacing w:after="240"/>
        <w:ind w:left="709" w:firstLine="515"/>
        <w:jc w:val="both"/>
        <w:rPr>
          <w:rFonts w:ascii="Arial" w:eastAsia="Times New Roman" w:hAnsi="Arial" w:cs="Arial"/>
          <w:color w:val="FF0000"/>
        </w:rPr>
      </w:pPr>
    </w:p>
    <w:p w14:paraId="4CA60AAA" w14:textId="43C3E176" w:rsidR="00F33A4A" w:rsidRPr="00E563FA" w:rsidRDefault="00F33A4A" w:rsidP="00FC6176">
      <w:pPr>
        <w:pStyle w:val="Prrafodelista"/>
        <w:numPr>
          <w:ilvl w:val="2"/>
          <w:numId w:val="57"/>
        </w:numPr>
        <w:autoSpaceDE w:val="0"/>
        <w:autoSpaceDN w:val="0"/>
        <w:adjustRightInd w:val="0"/>
        <w:spacing w:after="0"/>
        <w:jc w:val="both"/>
        <w:rPr>
          <w:rFonts w:ascii="Arial" w:hAnsi="Arial" w:cs="Arial"/>
          <w:b/>
          <w:bCs/>
          <w:color w:val="000000" w:themeColor="text1"/>
        </w:rPr>
      </w:pPr>
      <w:r>
        <w:rPr>
          <w:rFonts w:ascii="Arial" w:hAnsi="Arial"/>
          <w:b/>
          <w:color w:val="000000" w:themeColor="text1"/>
        </w:rPr>
        <w:t>G</w:t>
      </w:r>
      <w:r w:rsidR="002D6CFB">
        <w:rPr>
          <w:rFonts w:ascii="Arial" w:hAnsi="Arial"/>
          <w:b/>
          <w:color w:val="000000" w:themeColor="text1"/>
        </w:rPr>
        <w:t>eneralities</w:t>
      </w:r>
    </w:p>
    <w:p w14:paraId="18F3EB2F" w14:textId="6B193374" w:rsidR="000D1A44" w:rsidRPr="003C59F3" w:rsidRDefault="00F33A4A" w:rsidP="00FC6176">
      <w:pPr>
        <w:autoSpaceDE w:val="0"/>
        <w:autoSpaceDN w:val="0"/>
        <w:adjustRightInd w:val="0"/>
        <w:ind w:firstLine="567"/>
        <w:jc w:val="both"/>
        <w:rPr>
          <w:rFonts w:eastAsiaTheme="minorEastAsia" w:cs="Arial"/>
          <w:color w:val="000000" w:themeColor="text1"/>
          <w:sz w:val="22"/>
          <w:szCs w:val="22"/>
        </w:rPr>
      </w:pPr>
      <w:r w:rsidRPr="003C59F3">
        <w:rPr>
          <w:sz w:val="22"/>
          <w:szCs w:val="22"/>
        </w:rPr>
        <w:t xml:space="preserve">It will be the responsibility of the contractor, as a preliminary step to the construction of the work, to carry out the basic and detailed engineering of the same, in full accordance with the objective of this document, expertise, design parameters, and current operating conditions of our plant “Annex 001- Plant Information (ES)” and the applicable standards from </w:t>
      </w:r>
      <w:r w:rsidRPr="002D6CFB">
        <w:rPr>
          <w:b/>
          <w:bCs/>
          <w:sz w:val="22"/>
          <w:szCs w:val="22"/>
        </w:rPr>
        <w:t>section A</w:t>
      </w:r>
      <w:r w:rsidRPr="003C59F3">
        <w:rPr>
          <w:sz w:val="22"/>
          <w:szCs w:val="22"/>
        </w:rPr>
        <w:t>:</w:t>
      </w:r>
      <w:r w:rsidRPr="003C59F3">
        <w:rPr>
          <w:b/>
          <w:color w:val="000000" w:themeColor="text1"/>
          <w:sz w:val="22"/>
          <w:szCs w:val="22"/>
        </w:rPr>
        <w:t xml:space="preserve"> </w:t>
      </w:r>
      <w:r w:rsidRPr="003C59F3">
        <w:rPr>
          <w:sz w:val="22"/>
          <w:szCs w:val="22"/>
        </w:rPr>
        <w:fldChar w:fldCharType="begin"/>
      </w:r>
      <w:r w:rsidRPr="003C59F3">
        <w:rPr>
          <w:sz w:val="22"/>
          <w:szCs w:val="22"/>
        </w:rPr>
        <w:instrText xml:space="preserve"> REF _Ref160792411 \h  \* MERGEFORMAT </w:instrText>
      </w:r>
      <w:r w:rsidRPr="003C59F3">
        <w:rPr>
          <w:sz w:val="22"/>
          <w:szCs w:val="22"/>
        </w:rPr>
      </w:r>
      <w:r w:rsidRPr="003C59F3">
        <w:rPr>
          <w:sz w:val="22"/>
          <w:szCs w:val="22"/>
        </w:rPr>
        <w:fldChar w:fldCharType="separate"/>
      </w:r>
      <w:r w:rsidR="007430EF" w:rsidRPr="003C59F3">
        <w:rPr>
          <w:b/>
          <w:sz w:val="22"/>
          <w:szCs w:val="22"/>
        </w:rPr>
        <w:t>REFERENCES</w:t>
      </w:r>
      <w:r w:rsidRPr="003C59F3">
        <w:rPr>
          <w:sz w:val="22"/>
          <w:szCs w:val="22"/>
        </w:rPr>
        <w:fldChar w:fldCharType="end"/>
      </w:r>
      <w:r w:rsidRPr="003C59F3">
        <w:rPr>
          <w:color w:val="000000" w:themeColor="text1"/>
          <w:sz w:val="22"/>
          <w:szCs w:val="22"/>
        </w:rPr>
        <w:t>.</w:t>
      </w:r>
    </w:p>
    <w:p w14:paraId="6092323A" w14:textId="77777777" w:rsidR="000D1A44" w:rsidRPr="003C59F3" w:rsidRDefault="00514FDE" w:rsidP="00FC6176">
      <w:pPr>
        <w:autoSpaceDE w:val="0"/>
        <w:autoSpaceDN w:val="0"/>
        <w:adjustRightInd w:val="0"/>
        <w:ind w:firstLine="567"/>
        <w:jc w:val="both"/>
        <w:rPr>
          <w:rFonts w:eastAsiaTheme="minorHAnsi" w:cs="Arial"/>
          <w:color w:val="000000" w:themeColor="text1"/>
          <w:sz w:val="22"/>
          <w:szCs w:val="22"/>
        </w:rPr>
      </w:pPr>
      <w:r w:rsidRPr="003C59F3">
        <w:rPr>
          <w:rFonts w:cs="Arial"/>
          <w:color w:val="000000" w:themeColor="text1"/>
          <w:sz w:val="22"/>
        </w:rPr>
        <w:t>The engineering prepared by the interested party must provide solutions to all the necessary construction aspects to materialize this work.</w:t>
      </w:r>
    </w:p>
    <w:p w14:paraId="639DD833" w14:textId="77777777" w:rsidR="000D1A44" w:rsidRPr="003C59F3" w:rsidRDefault="000D1A44" w:rsidP="00FC6176">
      <w:pPr>
        <w:autoSpaceDE w:val="0"/>
        <w:autoSpaceDN w:val="0"/>
        <w:adjustRightInd w:val="0"/>
        <w:ind w:firstLine="567"/>
        <w:jc w:val="both"/>
        <w:rPr>
          <w:rFonts w:eastAsiaTheme="minorHAnsi" w:cs="Arial"/>
          <w:color w:val="000000" w:themeColor="text1"/>
          <w:sz w:val="22"/>
          <w:szCs w:val="22"/>
        </w:rPr>
      </w:pPr>
      <w:r w:rsidRPr="003C59F3">
        <w:rPr>
          <w:rFonts w:cs="Arial"/>
          <w:color w:val="000000" w:themeColor="text1"/>
          <w:sz w:val="22"/>
        </w:rPr>
        <w:t>Both the construction project and the detailed engineering will include all the specializations necessary to carry out the work to achieve the mechanically completed condition (ready to start). This includes piping, mechanical, civil, instruments, electricity, communications, safety, etc.</w:t>
      </w:r>
    </w:p>
    <w:p w14:paraId="397C0368" w14:textId="77777777" w:rsidR="00F33A4A" w:rsidRPr="003C59F3" w:rsidRDefault="00514FDE" w:rsidP="00FC6176">
      <w:pPr>
        <w:autoSpaceDE w:val="0"/>
        <w:autoSpaceDN w:val="0"/>
        <w:adjustRightInd w:val="0"/>
        <w:ind w:firstLine="567"/>
        <w:jc w:val="both"/>
        <w:rPr>
          <w:rFonts w:eastAsiaTheme="minorHAnsi" w:cs="Arial"/>
          <w:color w:val="000000" w:themeColor="text1"/>
          <w:sz w:val="22"/>
          <w:szCs w:val="22"/>
        </w:rPr>
      </w:pPr>
      <w:r w:rsidRPr="003C59F3">
        <w:rPr>
          <w:rFonts w:cs="Arial"/>
          <w:color w:val="000000" w:themeColor="text1"/>
          <w:sz w:val="22"/>
        </w:rPr>
        <w:t>From the detailed engineering, complete lists of equipment and materials for the work must be obtained and presented along with the project. These lists will indicate the characteristics of the materials, quantity, standards, and location on the corresponding plan.</w:t>
      </w:r>
    </w:p>
    <w:p w14:paraId="659B6F51" w14:textId="77777777" w:rsidR="004A1180" w:rsidRPr="003C59F3" w:rsidRDefault="00850661" w:rsidP="00FC6176">
      <w:pPr>
        <w:autoSpaceDE w:val="0"/>
        <w:autoSpaceDN w:val="0"/>
        <w:adjustRightInd w:val="0"/>
        <w:ind w:firstLine="567"/>
        <w:jc w:val="both"/>
        <w:rPr>
          <w:rFonts w:eastAsiaTheme="minorHAnsi" w:cs="Arial"/>
          <w:color w:val="000000" w:themeColor="text1"/>
          <w:sz w:val="22"/>
          <w:szCs w:val="22"/>
        </w:rPr>
      </w:pPr>
      <w:r w:rsidRPr="003C59F3">
        <w:rPr>
          <w:rFonts w:cs="Arial"/>
          <w:color w:val="000000" w:themeColor="text1"/>
          <w:sz w:val="22"/>
        </w:rPr>
        <w:t>All documentation and plans that are part of the detailed engineering to be carried out by the contractor must comply with APASA’s document format and transmission specifications.</w:t>
      </w:r>
    </w:p>
    <w:p w14:paraId="170A5BA8" w14:textId="77777777" w:rsidR="00C338BB" w:rsidRPr="003C59F3" w:rsidRDefault="00C338BB" w:rsidP="00FC6176">
      <w:pPr>
        <w:autoSpaceDE w:val="0"/>
        <w:autoSpaceDN w:val="0"/>
        <w:adjustRightInd w:val="0"/>
        <w:ind w:firstLine="567"/>
        <w:jc w:val="both"/>
        <w:rPr>
          <w:rFonts w:eastAsiaTheme="minorHAnsi" w:cs="Arial"/>
          <w:i/>
          <w:iCs/>
          <w:color w:val="000000" w:themeColor="text1"/>
          <w:sz w:val="22"/>
          <w:szCs w:val="22"/>
        </w:rPr>
      </w:pPr>
      <w:r w:rsidRPr="003C59F3">
        <w:rPr>
          <w:rFonts w:cs="Arial"/>
          <w:i/>
          <w:color w:val="000000" w:themeColor="text1"/>
          <w:sz w:val="22"/>
        </w:rPr>
        <w:t>Note: If the contractor deems it necessary, they may confirm on-site or through consultations the data provided with this document, as well as request any data not included that is necessary for the selection of the technology and formulation of the proposal within the scope of the confidentiality agreement they sign.</w:t>
      </w:r>
    </w:p>
    <w:p w14:paraId="036AFEB9" w14:textId="77BEA424" w:rsidR="00054E23" w:rsidRPr="00D04DE0" w:rsidRDefault="002D6CFB" w:rsidP="00FC6176">
      <w:pPr>
        <w:autoSpaceDE w:val="0"/>
        <w:autoSpaceDN w:val="0"/>
        <w:adjustRightInd w:val="0"/>
        <w:spacing w:line="276" w:lineRule="auto"/>
        <w:ind w:left="709" w:firstLine="515"/>
        <w:jc w:val="both"/>
        <w:rPr>
          <w:rFonts w:eastAsiaTheme="minorHAnsi" w:cs="Arial"/>
          <w:i/>
          <w:iCs/>
          <w:color w:val="000000" w:themeColor="text1"/>
          <w:sz w:val="22"/>
          <w:szCs w:val="22"/>
        </w:rPr>
      </w:pPr>
      <w:r w:rsidRPr="00D04DE0">
        <w:rPr>
          <w:rFonts w:eastAsiaTheme="minorHAnsi" w:cs="Arial"/>
          <w:i/>
          <w:iCs/>
          <w:color w:val="000000" w:themeColor="text1"/>
          <w:sz w:val="22"/>
          <w:szCs w:val="22"/>
        </w:rPr>
        <w:br/>
      </w:r>
    </w:p>
    <w:p w14:paraId="3ABAA5A5" w14:textId="097FC73E" w:rsidR="007940E5" w:rsidRPr="003C59F3" w:rsidRDefault="002D6CFB" w:rsidP="00FC6176">
      <w:pPr>
        <w:pStyle w:val="Prrafodelista"/>
        <w:numPr>
          <w:ilvl w:val="1"/>
          <w:numId w:val="57"/>
        </w:numPr>
        <w:autoSpaceDE w:val="0"/>
        <w:autoSpaceDN w:val="0"/>
        <w:adjustRightInd w:val="0"/>
        <w:spacing w:after="240"/>
        <w:ind w:left="851" w:hanging="284"/>
        <w:jc w:val="both"/>
        <w:rPr>
          <w:rFonts w:ascii="Arial" w:hAnsi="Arial" w:cs="Arial"/>
          <w:b/>
          <w:bCs/>
          <w:iCs/>
          <w:color w:val="000000" w:themeColor="text1"/>
        </w:rPr>
      </w:pPr>
      <w:r w:rsidRPr="003C59F3">
        <w:rPr>
          <w:rFonts w:ascii="Arial" w:hAnsi="Arial" w:cs="Arial"/>
          <w:b/>
          <w:color w:val="000000" w:themeColor="text1"/>
        </w:rPr>
        <w:lastRenderedPageBreak/>
        <w:t>CONSTRUCTION AND ASSEMBLY</w:t>
      </w:r>
    </w:p>
    <w:p w14:paraId="25718BC0" w14:textId="5145400C" w:rsidR="00D717F7" w:rsidRPr="003C59F3" w:rsidRDefault="00D717F7" w:rsidP="00FC6176">
      <w:pPr>
        <w:pStyle w:val="Prrafodelista"/>
        <w:autoSpaceDE w:val="0"/>
        <w:autoSpaceDN w:val="0"/>
        <w:adjustRightInd w:val="0"/>
        <w:spacing w:after="240" w:line="240" w:lineRule="auto"/>
        <w:ind w:left="0" w:firstLine="567"/>
        <w:jc w:val="both"/>
        <w:rPr>
          <w:rFonts w:ascii="Arial" w:eastAsia="Times New Roman" w:hAnsi="Arial" w:cs="Arial"/>
          <w:color w:val="000000" w:themeColor="text1"/>
        </w:rPr>
      </w:pPr>
      <w:r w:rsidRPr="003C59F3">
        <w:rPr>
          <w:rFonts w:ascii="Arial" w:hAnsi="Arial" w:cs="Arial"/>
        </w:rPr>
        <w:t xml:space="preserve">All construction and assembly work will be carried out by the contractor according to the standards and design specifications of </w:t>
      </w:r>
      <w:r w:rsidRPr="002D6CFB">
        <w:rPr>
          <w:rFonts w:ascii="Arial" w:hAnsi="Arial" w:cs="Arial"/>
          <w:b/>
          <w:bCs/>
        </w:rPr>
        <w:t xml:space="preserve">section A: </w:t>
      </w:r>
      <w:r w:rsidR="002D6CFB" w:rsidRPr="002D6CFB">
        <w:rPr>
          <w:rFonts w:ascii="Arial" w:hAnsi="Arial" w:cs="Arial"/>
          <w:b/>
          <w:bCs/>
        </w:rPr>
        <w:t>REFERENCES</w:t>
      </w:r>
      <w:r w:rsidRPr="003C59F3">
        <w:rPr>
          <w:rFonts w:ascii="Arial" w:hAnsi="Arial" w:cs="Arial"/>
          <w:color w:val="FF0000"/>
        </w:rPr>
        <w:t xml:space="preserve"> </w:t>
      </w:r>
      <w:r w:rsidRPr="003C59F3">
        <w:rPr>
          <w:rFonts w:ascii="Arial" w:hAnsi="Arial" w:cs="Arial"/>
          <w:color w:val="000000" w:themeColor="text1"/>
        </w:rPr>
        <w:t>and the safety requirements applicable at APASA. The contractor will be responsible for:</w:t>
      </w:r>
    </w:p>
    <w:p w14:paraId="100B124E" w14:textId="77777777" w:rsidR="00D01CE1" w:rsidRPr="003C59F3" w:rsidRDefault="00D01CE1" w:rsidP="00FC6176">
      <w:pPr>
        <w:pStyle w:val="Prrafodelista"/>
        <w:autoSpaceDE w:val="0"/>
        <w:autoSpaceDN w:val="0"/>
        <w:adjustRightInd w:val="0"/>
        <w:spacing w:after="240"/>
        <w:ind w:left="792"/>
        <w:jc w:val="both"/>
        <w:rPr>
          <w:rFonts w:ascii="Arial" w:hAnsi="Arial" w:cs="Arial"/>
          <w:b/>
          <w:bCs/>
          <w:iCs/>
          <w:color w:val="000000" w:themeColor="text1"/>
        </w:rPr>
      </w:pPr>
    </w:p>
    <w:p w14:paraId="13C9EDBD" w14:textId="77777777" w:rsidR="00D717F7" w:rsidRPr="003C59F3" w:rsidRDefault="00D717F7" w:rsidP="00FC6176">
      <w:pPr>
        <w:pStyle w:val="Prrafodelista"/>
        <w:numPr>
          <w:ilvl w:val="2"/>
          <w:numId w:val="57"/>
        </w:numPr>
        <w:autoSpaceDE w:val="0"/>
        <w:autoSpaceDN w:val="0"/>
        <w:adjustRightInd w:val="0"/>
        <w:spacing w:after="0"/>
        <w:jc w:val="both"/>
        <w:rPr>
          <w:rFonts w:ascii="Arial" w:hAnsi="Arial" w:cs="Arial"/>
          <w:b/>
          <w:bCs/>
          <w:iCs/>
          <w:color w:val="000000" w:themeColor="text1"/>
        </w:rPr>
      </w:pPr>
      <w:r w:rsidRPr="003C59F3">
        <w:rPr>
          <w:rFonts w:ascii="Arial" w:hAnsi="Arial" w:cs="Arial"/>
          <w:b/>
          <w:color w:val="000000" w:themeColor="text1"/>
        </w:rPr>
        <w:t>Layout</w:t>
      </w:r>
    </w:p>
    <w:p w14:paraId="44B2365D" w14:textId="77777777" w:rsidR="00D717F7" w:rsidRPr="003C59F3" w:rsidRDefault="00D717F7" w:rsidP="00FC6176">
      <w:pPr>
        <w:tabs>
          <w:tab w:val="left" w:pos="709"/>
        </w:tabs>
        <w:autoSpaceDE w:val="0"/>
        <w:autoSpaceDN w:val="0"/>
        <w:adjustRightInd w:val="0"/>
        <w:spacing w:after="240"/>
        <w:ind w:left="709" w:firstLine="709"/>
        <w:jc w:val="both"/>
        <w:rPr>
          <w:rFonts w:eastAsiaTheme="minorHAnsi" w:cs="Arial"/>
          <w:color w:val="000000" w:themeColor="text1"/>
          <w:sz w:val="22"/>
          <w:szCs w:val="22"/>
        </w:rPr>
      </w:pPr>
      <w:r w:rsidRPr="003C59F3">
        <w:rPr>
          <w:rFonts w:cs="Arial"/>
          <w:color w:val="000000" w:themeColor="text1"/>
          <w:sz w:val="22"/>
        </w:rPr>
        <w:t>The layout will be carried out according to the approved plans, establishing the fixed points for level staking.</w:t>
      </w:r>
    </w:p>
    <w:p w14:paraId="03DC6B4D" w14:textId="77777777" w:rsidR="00D717F7" w:rsidRPr="003C59F3" w:rsidRDefault="00D717F7" w:rsidP="00FC6176">
      <w:pPr>
        <w:pStyle w:val="Prrafodelista"/>
        <w:numPr>
          <w:ilvl w:val="2"/>
          <w:numId w:val="57"/>
        </w:numPr>
        <w:autoSpaceDE w:val="0"/>
        <w:autoSpaceDN w:val="0"/>
        <w:adjustRightInd w:val="0"/>
        <w:spacing w:after="0"/>
        <w:jc w:val="both"/>
        <w:rPr>
          <w:rFonts w:ascii="Arial" w:hAnsi="Arial" w:cs="Arial"/>
          <w:b/>
          <w:bCs/>
          <w:color w:val="000000" w:themeColor="text1"/>
        </w:rPr>
      </w:pPr>
      <w:r w:rsidRPr="003C59F3">
        <w:rPr>
          <w:rFonts w:ascii="Arial" w:hAnsi="Arial" w:cs="Arial"/>
          <w:b/>
          <w:color w:val="000000" w:themeColor="text1"/>
        </w:rPr>
        <w:t>Excavations</w:t>
      </w:r>
    </w:p>
    <w:p w14:paraId="3A0D1076" w14:textId="77777777" w:rsidR="00D717F7" w:rsidRPr="003C59F3" w:rsidRDefault="00D717F7" w:rsidP="00FC6176">
      <w:pPr>
        <w:pStyle w:val="Prrafodelista"/>
        <w:autoSpaceDE w:val="0"/>
        <w:autoSpaceDN w:val="0"/>
        <w:adjustRightInd w:val="0"/>
        <w:spacing w:line="240" w:lineRule="auto"/>
        <w:ind w:left="709" w:firstLine="709"/>
        <w:jc w:val="both"/>
        <w:rPr>
          <w:rFonts w:ascii="Arial" w:hAnsi="Arial" w:cs="Arial"/>
          <w:color w:val="000000" w:themeColor="text1"/>
        </w:rPr>
      </w:pPr>
      <w:r w:rsidRPr="003C59F3">
        <w:rPr>
          <w:rFonts w:ascii="Arial" w:hAnsi="Arial" w:cs="Arial"/>
          <w:color w:val="000000" w:themeColor="text1"/>
        </w:rPr>
        <w:t>Once the layout and final levels of the work to be executed are established and approved by the work inspection, excavations will begin, including shoring and bracing if necessary.</w:t>
      </w:r>
    </w:p>
    <w:p w14:paraId="223D4E25" w14:textId="77777777" w:rsidR="00D717F7" w:rsidRPr="003C59F3" w:rsidRDefault="00D717F7" w:rsidP="00FC6176">
      <w:pPr>
        <w:pStyle w:val="Prrafodelista"/>
        <w:autoSpaceDE w:val="0"/>
        <w:autoSpaceDN w:val="0"/>
        <w:adjustRightInd w:val="0"/>
        <w:ind w:left="709" w:firstLine="515"/>
        <w:jc w:val="both"/>
        <w:rPr>
          <w:rFonts w:ascii="Arial" w:hAnsi="Arial" w:cs="Arial"/>
          <w:color w:val="000000" w:themeColor="text1"/>
        </w:rPr>
      </w:pPr>
    </w:p>
    <w:p w14:paraId="24EB9BAA" w14:textId="77777777" w:rsidR="00D717F7" w:rsidRPr="003C59F3" w:rsidRDefault="00D717F7" w:rsidP="00FC6176">
      <w:pPr>
        <w:pStyle w:val="Prrafodelista"/>
        <w:numPr>
          <w:ilvl w:val="2"/>
          <w:numId w:val="57"/>
        </w:numPr>
        <w:autoSpaceDE w:val="0"/>
        <w:autoSpaceDN w:val="0"/>
        <w:adjustRightInd w:val="0"/>
        <w:spacing w:after="0"/>
        <w:jc w:val="both"/>
        <w:rPr>
          <w:rFonts w:ascii="Arial" w:hAnsi="Arial" w:cs="Arial"/>
          <w:b/>
          <w:bCs/>
          <w:iCs/>
          <w:color w:val="000000" w:themeColor="text1"/>
        </w:rPr>
      </w:pPr>
      <w:r w:rsidRPr="003C59F3">
        <w:rPr>
          <w:rFonts w:ascii="Arial" w:hAnsi="Arial" w:cs="Arial"/>
          <w:b/>
          <w:color w:val="000000" w:themeColor="text1"/>
        </w:rPr>
        <w:t>Foundations</w:t>
      </w:r>
    </w:p>
    <w:p w14:paraId="7DBF8166" w14:textId="77777777" w:rsidR="00D717F7" w:rsidRPr="003C59F3" w:rsidRDefault="00D717F7" w:rsidP="00FC6176">
      <w:pPr>
        <w:autoSpaceDE w:val="0"/>
        <w:autoSpaceDN w:val="0"/>
        <w:adjustRightInd w:val="0"/>
        <w:spacing w:after="240"/>
        <w:ind w:left="709" w:firstLine="515"/>
        <w:jc w:val="both"/>
        <w:rPr>
          <w:rFonts w:eastAsiaTheme="minorHAnsi" w:cs="Arial"/>
          <w:color w:val="000000" w:themeColor="text1"/>
          <w:sz w:val="22"/>
          <w:szCs w:val="22"/>
        </w:rPr>
      </w:pPr>
      <w:r w:rsidRPr="003C59F3">
        <w:rPr>
          <w:rFonts w:cs="Arial"/>
          <w:color w:val="000000" w:themeColor="text1"/>
          <w:sz w:val="22"/>
        </w:rPr>
        <w:t>The project, calculation, and execution will be carried out by the contractor, adhering to the soil study provided by APASA, and the applicable regulations and standards. Foundations are understood to be all elements that transmit forces directly to the ground. In this sense, they should be considered as such for the bases of the equipment to be supplied, including pipe supports and structures.</w:t>
      </w:r>
    </w:p>
    <w:p w14:paraId="36D4328C" w14:textId="77777777" w:rsidR="00A84594" w:rsidRPr="003C59F3" w:rsidRDefault="00A84594" w:rsidP="00FC6176">
      <w:pPr>
        <w:pStyle w:val="Prrafodelista"/>
        <w:numPr>
          <w:ilvl w:val="2"/>
          <w:numId w:val="57"/>
        </w:numPr>
        <w:autoSpaceDE w:val="0"/>
        <w:autoSpaceDN w:val="0"/>
        <w:adjustRightInd w:val="0"/>
        <w:spacing w:after="0"/>
        <w:jc w:val="both"/>
        <w:rPr>
          <w:rFonts w:ascii="Arial" w:hAnsi="Arial" w:cs="Arial"/>
          <w:b/>
          <w:bCs/>
          <w:iCs/>
        </w:rPr>
      </w:pPr>
      <w:r w:rsidRPr="003C59F3">
        <w:rPr>
          <w:rFonts w:ascii="Arial" w:hAnsi="Arial" w:cs="Arial"/>
          <w:b/>
          <w:bCs/>
        </w:rPr>
        <w:t>Dismantling of Existing Equipment</w:t>
      </w:r>
    </w:p>
    <w:p w14:paraId="05A3EE85" w14:textId="7909FD02" w:rsidR="00A84594" w:rsidRPr="00E563FA" w:rsidRDefault="008F6B6F" w:rsidP="00FC6176">
      <w:pPr>
        <w:pStyle w:val="Prrafodelista"/>
        <w:autoSpaceDE w:val="0"/>
        <w:autoSpaceDN w:val="0"/>
        <w:adjustRightInd w:val="0"/>
        <w:spacing w:after="0" w:line="240" w:lineRule="auto"/>
        <w:ind w:left="709" w:firstLine="515"/>
        <w:jc w:val="both"/>
        <w:rPr>
          <w:rFonts w:ascii="Arial" w:hAnsi="Arial" w:cs="Arial"/>
          <w:iCs/>
        </w:rPr>
      </w:pPr>
      <w:r w:rsidRPr="003C59F3">
        <w:rPr>
          <w:rFonts w:ascii="Arial" w:hAnsi="Arial" w:cs="Arial"/>
        </w:rPr>
        <w:t xml:space="preserve">The contractor must dismantle all existing equipment, piping, and auxiliary installations that will not be necessary for the new abatement technology proposed, </w:t>
      </w:r>
      <w:r>
        <w:rPr>
          <w:rFonts w:ascii="Arial" w:hAnsi="Arial"/>
        </w:rPr>
        <w:t>including the current boiler (10-B-155), which will be replaced by the new tail gas heating system.</w:t>
      </w:r>
    </w:p>
    <w:p w14:paraId="7D0206A1" w14:textId="77777777" w:rsidR="008F6B6F" w:rsidRPr="00E563FA" w:rsidRDefault="008F6B6F" w:rsidP="00FC6176">
      <w:pPr>
        <w:pStyle w:val="Prrafodelista"/>
        <w:autoSpaceDE w:val="0"/>
        <w:autoSpaceDN w:val="0"/>
        <w:adjustRightInd w:val="0"/>
        <w:spacing w:after="0"/>
        <w:ind w:left="709" w:firstLine="515"/>
        <w:jc w:val="both"/>
        <w:rPr>
          <w:rFonts w:ascii="Arial" w:hAnsi="Arial" w:cs="Arial"/>
          <w:iCs/>
          <w:color w:val="000000" w:themeColor="text1"/>
        </w:rPr>
      </w:pPr>
    </w:p>
    <w:p w14:paraId="51C55608" w14:textId="77777777" w:rsidR="00D92885" w:rsidRPr="00E563FA" w:rsidRDefault="00D92885" w:rsidP="00FC6176">
      <w:pPr>
        <w:pStyle w:val="Prrafodelista"/>
        <w:numPr>
          <w:ilvl w:val="2"/>
          <w:numId w:val="57"/>
        </w:numPr>
        <w:autoSpaceDE w:val="0"/>
        <w:autoSpaceDN w:val="0"/>
        <w:adjustRightInd w:val="0"/>
        <w:spacing w:after="0"/>
        <w:jc w:val="both"/>
        <w:rPr>
          <w:rFonts w:ascii="Arial" w:hAnsi="Arial" w:cs="Arial"/>
          <w:b/>
          <w:bCs/>
          <w:iCs/>
          <w:color w:val="000000" w:themeColor="text1"/>
        </w:rPr>
      </w:pPr>
      <w:r>
        <w:rPr>
          <w:rFonts w:ascii="Arial" w:hAnsi="Arial"/>
          <w:b/>
          <w:bCs/>
          <w:color w:val="000000" w:themeColor="text1"/>
        </w:rPr>
        <w:t>Equipment Assembly</w:t>
      </w:r>
    </w:p>
    <w:p w14:paraId="1A826160" w14:textId="77777777" w:rsidR="00D92885" w:rsidRPr="00E563FA" w:rsidRDefault="00F95F22" w:rsidP="00FC6176">
      <w:pPr>
        <w:autoSpaceDE w:val="0"/>
        <w:autoSpaceDN w:val="0"/>
        <w:adjustRightInd w:val="0"/>
        <w:ind w:left="709" w:firstLine="515"/>
        <w:jc w:val="both"/>
        <w:rPr>
          <w:rFonts w:eastAsiaTheme="minorHAnsi" w:cs="Arial"/>
          <w:color w:val="000000" w:themeColor="text1"/>
          <w:sz w:val="22"/>
          <w:szCs w:val="22"/>
        </w:rPr>
      </w:pPr>
      <w:r>
        <w:rPr>
          <w:color w:val="000000" w:themeColor="text1"/>
          <w:sz w:val="22"/>
        </w:rPr>
        <w:t>The contractor, in accordance with the basic engineering and technical information provided by the equipment suppliers and the detailed engineering approved by APASA, will assemble the equipment to be supplied on the already constructed foundations, then proceed to level them, respecting the tolerances and recommendations of the manufacturers. Necessary platforms for the operation of the equipment, valves, and instruments will also be constructed and assembled.</w:t>
      </w:r>
    </w:p>
    <w:p w14:paraId="16DE6C01" w14:textId="77777777" w:rsidR="00EF548D" w:rsidRPr="00D04DE0" w:rsidRDefault="00EF548D" w:rsidP="00FC6176">
      <w:pPr>
        <w:autoSpaceDE w:val="0"/>
        <w:autoSpaceDN w:val="0"/>
        <w:adjustRightInd w:val="0"/>
        <w:jc w:val="both"/>
        <w:rPr>
          <w:rFonts w:eastAsiaTheme="minorHAnsi" w:cs="Arial"/>
          <w:color w:val="000000" w:themeColor="text1"/>
          <w:sz w:val="22"/>
          <w:szCs w:val="22"/>
        </w:rPr>
      </w:pPr>
    </w:p>
    <w:p w14:paraId="6DE22AD1" w14:textId="77777777" w:rsidR="00EF548D" w:rsidRPr="00E563FA" w:rsidRDefault="00EF548D" w:rsidP="00FC6176">
      <w:pPr>
        <w:pStyle w:val="Prrafodelista"/>
        <w:numPr>
          <w:ilvl w:val="2"/>
          <w:numId w:val="57"/>
        </w:numPr>
        <w:autoSpaceDE w:val="0"/>
        <w:autoSpaceDN w:val="0"/>
        <w:adjustRightInd w:val="0"/>
        <w:spacing w:after="0"/>
        <w:jc w:val="both"/>
        <w:rPr>
          <w:rFonts w:ascii="Arial" w:hAnsi="Arial" w:cs="Arial"/>
          <w:b/>
          <w:bCs/>
          <w:iCs/>
          <w:color w:val="000000" w:themeColor="text1"/>
        </w:rPr>
      </w:pPr>
      <w:r>
        <w:rPr>
          <w:rFonts w:ascii="Arial" w:hAnsi="Arial"/>
          <w:b/>
          <w:bCs/>
          <w:color w:val="000000" w:themeColor="text1"/>
        </w:rPr>
        <w:t>Electrical Installation</w:t>
      </w:r>
    </w:p>
    <w:p w14:paraId="18918692" w14:textId="77777777" w:rsidR="007940E5" w:rsidRPr="00E563FA" w:rsidRDefault="00F95F22" w:rsidP="00FC6176">
      <w:pPr>
        <w:autoSpaceDE w:val="0"/>
        <w:autoSpaceDN w:val="0"/>
        <w:adjustRightInd w:val="0"/>
        <w:spacing w:after="240"/>
        <w:ind w:left="709" w:firstLine="515"/>
        <w:jc w:val="both"/>
        <w:rPr>
          <w:rFonts w:eastAsiaTheme="minorHAnsi" w:cs="Arial"/>
          <w:color w:val="FF0000"/>
          <w:sz w:val="22"/>
          <w:szCs w:val="22"/>
        </w:rPr>
      </w:pPr>
      <w:r>
        <w:rPr>
          <w:color w:val="000000" w:themeColor="text1"/>
          <w:sz w:val="22"/>
        </w:rPr>
        <w:t xml:space="preserve">The contractor will provide the engineering, materials, and labor necessary for the construction and commissioning of all electrical installations required for the perfect functioning of the abatement unit covered by this document. This includes the assembly of power and lighting circuits, controls, conductor laying, grounding, etc. </w:t>
      </w:r>
    </w:p>
    <w:p w14:paraId="21E43F38" w14:textId="77777777" w:rsidR="00DC61A9" w:rsidRPr="00E563FA" w:rsidRDefault="009B5D34" w:rsidP="00FC6176">
      <w:pPr>
        <w:pStyle w:val="Prrafodelista"/>
        <w:numPr>
          <w:ilvl w:val="2"/>
          <w:numId w:val="57"/>
        </w:numPr>
        <w:autoSpaceDE w:val="0"/>
        <w:autoSpaceDN w:val="0"/>
        <w:adjustRightInd w:val="0"/>
        <w:spacing w:after="0"/>
        <w:jc w:val="both"/>
        <w:rPr>
          <w:rFonts w:ascii="Arial" w:hAnsi="Arial" w:cs="Arial"/>
          <w:b/>
          <w:bCs/>
          <w:iCs/>
          <w:color w:val="000000" w:themeColor="text1"/>
        </w:rPr>
      </w:pPr>
      <w:r>
        <w:rPr>
          <w:rFonts w:ascii="Arial" w:hAnsi="Arial"/>
          <w:b/>
          <w:bCs/>
          <w:color w:val="000000" w:themeColor="text1"/>
        </w:rPr>
        <w:t>Instrumentation and Control</w:t>
      </w:r>
    </w:p>
    <w:p w14:paraId="4C5A1951" w14:textId="77777777" w:rsidR="009B5D34" w:rsidRPr="00E563FA" w:rsidRDefault="00B223E2" w:rsidP="00FC6176">
      <w:pPr>
        <w:autoSpaceDE w:val="0"/>
        <w:autoSpaceDN w:val="0"/>
        <w:adjustRightInd w:val="0"/>
        <w:ind w:left="709" w:firstLine="515"/>
        <w:jc w:val="both"/>
        <w:rPr>
          <w:rFonts w:eastAsiaTheme="minorHAnsi" w:cs="Arial"/>
          <w:color w:val="000000" w:themeColor="text1"/>
          <w:sz w:val="22"/>
          <w:szCs w:val="22"/>
        </w:rPr>
      </w:pPr>
      <w:r>
        <w:rPr>
          <w:color w:val="000000" w:themeColor="text1"/>
          <w:sz w:val="22"/>
        </w:rPr>
        <w:t>The contractor will be responsible for carrying out all the tasks listed below, as well as those necessary for the perfect functioning of the work installations, noting that the list is not exhaustive:</w:t>
      </w:r>
    </w:p>
    <w:p w14:paraId="378A0753" w14:textId="77777777" w:rsidR="009B5D34" w:rsidRPr="00E563FA" w:rsidRDefault="009B5D34" w:rsidP="00FC6176">
      <w:pPr>
        <w:pStyle w:val="Prrafodelista"/>
        <w:numPr>
          <w:ilvl w:val="2"/>
          <w:numId w:val="8"/>
        </w:numPr>
        <w:autoSpaceDE w:val="0"/>
        <w:autoSpaceDN w:val="0"/>
        <w:adjustRightInd w:val="0"/>
        <w:spacing w:line="240" w:lineRule="auto"/>
        <w:ind w:left="1418"/>
        <w:jc w:val="both"/>
        <w:rPr>
          <w:rFonts w:ascii="Arial" w:hAnsi="Arial" w:cs="Arial"/>
          <w:color w:val="000000" w:themeColor="text1"/>
        </w:rPr>
      </w:pPr>
      <w:r>
        <w:rPr>
          <w:rFonts w:ascii="Arial" w:hAnsi="Arial"/>
          <w:color w:val="000000" w:themeColor="text1"/>
        </w:rPr>
        <w:t>Installation, assembly, and connection of instruments.</w:t>
      </w:r>
    </w:p>
    <w:p w14:paraId="4547DF42" w14:textId="77777777" w:rsidR="009B5D34" w:rsidRPr="00E563FA" w:rsidRDefault="009B5D34" w:rsidP="00FC6176">
      <w:pPr>
        <w:pStyle w:val="Prrafodelista"/>
        <w:numPr>
          <w:ilvl w:val="2"/>
          <w:numId w:val="8"/>
        </w:numPr>
        <w:autoSpaceDE w:val="0"/>
        <w:autoSpaceDN w:val="0"/>
        <w:adjustRightInd w:val="0"/>
        <w:spacing w:line="240" w:lineRule="auto"/>
        <w:ind w:left="1418"/>
        <w:jc w:val="both"/>
        <w:rPr>
          <w:rFonts w:ascii="Arial" w:hAnsi="Arial" w:cs="Arial"/>
          <w:color w:val="000000" w:themeColor="text1"/>
        </w:rPr>
      </w:pPr>
      <w:r>
        <w:rPr>
          <w:rFonts w:ascii="Arial" w:hAnsi="Arial"/>
          <w:color w:val="000000" w:themeColor="text1"/>
        </w:rPr>
        <w:t>Installation, assembly, and connection of all valve actuators.</w:t>
      </w:r>
    </w:p>
    <w:p w14:paraId="714CB43A" w14:textId="77777777" w:rsidR="00DC61A9" w:rsidRPr="00E563FA" w:rsidRDefault="009B5D34" w:rsidP="00FC6176">
      <w:pPr>
        <w:pStyle w:val="Prrafodelista"/>
        <w:numPr>
          <w:ilvl w:val="2"/>
          <w:numId w:val="8"/>
        </w:numPr>
        <w:autoSpaceDE w:val="0"/>
        <w:autoSpaceDN w:val="0"/>
        <w:adjustRightInd w:val="0"/>
        <w:spacing w:after="0" w:line="240" w:lineRule="auto"/>
        <w:ind w:left="1418"/>
        <w:jc w:val="both"/>
        <w:rPr>
          <w:rFonts w:ascii="Arial" w:hAnsi="Arial" w:cs="Arial"/>
          <w:color w:val="000000" w:themeColor="text1"/>
        </w:rPr>
      </w:pPr>
      <w:r>
        <w:rPr>
          <w:rFonts w:ascii="Arial" w:hAnsi="Arial"/>
          <w:color w:val="000000" w:themeColor="text1"/>
        </w:rPr>
        <w:lastRenderedPageBreak/>
        <w:t>Laying of conduits and wiring for power and signal transmission between the instrumentation and the control room.</w:t>
      </w:r>
    </w:p>
    <w:p w14:paraId="26AAF954" w14:textId="77777777" w:rsidR="0079354B" w:rsidRPr="00E563FA" w:rsidRDefault="0079354B" w:rsidP="00FC6176">
      <w:pPr>
        <w:pStyle w:val="Prrafodelista"/>
        <w:autoSpaceDE w:val="0"/>
        <w:autoSpaceDN w:val="0"/>
        <w:adjustRightInd w:val="0"/>
        <w:spacing w:after="0"/>
        <w:ind w:left="1418"/>
        <w:jc w:val="both"/>
        <w:rPr>
          <w:rFonts w:ascii="Arial" w:hAnsi="Arial" w:cs="Arial"/>
          <w:color w:val="000000" w:themeColor="text1"/>
        </w:rPr>
      </w:pPr>
    </w:p>
    <w:p w14:paraId="082BC07E" w14:textId="77777777" w:rsidR="0079354B" w:rsidRPr="00E563FA" w:rsidRDefault="0079354B" w:rsidP="00FC6176">
      <w:pPr>
        <w:pStyle w:val="Prrafodelista"/>
        <w:numPr>
          <w:ilvl w:val="2"/>
          <w:numId w:val="57"/>
        </w:numPr>
        <w:autoSpaceDE w:val="0"/>
        <w:autoSpaceDN w:val="0"/>
        <w:adjustRightInd w:val="0"/>
        <w:spacing w:after="0"/>
        <w:jc w:val="both"/>
        <w:rPr>
          <w:rFonts w:ascii="Arial" w:hAnsi="Arial" w:cs="Arial"/>
          <w:b/>
          <w:bCs/>
          <w:iCs/>
          <w:color w:val="000000" w:themeColor="text1"/>
        </w:rPr>
      </w:pPr>
      <w:r>
        <w:rPr>
          <w:rFonts w:ascii="Arial" w:hAnsi="Arial"/>
          <w:b/>
          <w:color w:val="000000" w:themeColor="text1"/>
        </w:rPr>
        <w:t xml:space="preserve">Connection to Existing Installation </w:t>
      </w:r>
    </w:p>
    <w:p w14:paraId="1184655D" w14:textId="77777777" w:rsidR="00D717F7" w:rsidRPr="00E563FA" w:rsidRDefault="00B223E2" w:rsidP="00FC6176">
      <w:pPr>
        <w:autoSpaceDE w:val="0"/>
        <w:autoSpaceDN w:val="0"/>
        <w:adjustRightInd w:val="0"/>
        <w:ind w:left="709" w:firstLine="515"/>
        <w:jc w:val="both"/>
        <w:rPr>
          <w:rFonts w:eastAsiaTheme="minorHAnsi" w:cs="Arial"/>
          <w:color w:val="000000" w:themeColor="text1"/>
          <w:sz w:val="22"/>
          <w:szCs w:val="22"/>
        </w:rPr>
      </w:pPr>
      <w:r>
        <w:rPr>
          <w:color w:val="000000" w:themeColor="text1"/>
          <w:sz w:val="22"/>
        </w:rPr>
        <w:t>The contractor will be responsible for all connection work to the existing installations. The work includes the construction project, construction, installation, and the corresponding interconnection operation.</w:t>
      </w:r>
    </w:p>
    <w:p w14:paraId="1F314E1E" w14:textId="77777777" w:rsidR="007D1BA9" w:rsidRPr="00D04DE0" w:rsidRDefault="007D1BA9" w:rsidP="00FC6176">
      <w:pPr>
        <w:autoSpaceDE w:val="0"/>
        <w:autoSpaceDN w:val="0"/>
        <w:adjustRightInd w:val="0"/>
        <w:ind w:left="709" w:firstLine="515"/>
        <w:jc w:val="both"/>
        <w:rPr>
          <w:rFonts w:eastAsiaTheme="minorHAnsi" w:cs="Arial"/>
          <w:color w:val="000000" w:themeColor="text1"/>
          <w:sz w:val="22"/>
          <w:szCs w:val="22"/>
        </w:rPr>
      </w:pPr>
    </w:p>
    <w:p w14:paraId="418EAA9E" w14:textId="77777777" w:rsidR="00E1069E" w:rsidRPr="00E563FA" w:rsidRDefault="00E1069E" w:rsidP="00FC6176">
      <w:pPr>
        <w:pStyle w:val="Prrafodelista"/>
        <w:numPr>
          <w:ilvl w:val="2"/>
          <w:numId w:val="57"/>
        </w:numPr>
        <w:autoSpaceDE w:val="0"/>
        <w:autoSpaceDN w:val="0"/>
        <w:adjustRightInd w:val="0"/>
        <w:spacing w:after="0"/>
        <w:jc w:val="both"/>
        <w:rPr>
          <w:rFonts w:ascii="Arial" w:hAnsi="Arial" w:cs="Arial"/>
          <w:b/>
          <w:bCs/>
          <w:iCs/>
          <w:color w:val="000000" w:themeColor="text1"/>
        </w:rPr>
      </w:pPr>
      <w:r>
        <w:rPr>
          <w:rFonts w:ascii="Arial" w:hAnsi="Arial"/>
          <w:b/>
          <w:color w:val="000000" w:themeColor="text1"/>
        </w:rPr>
        <w:t>Commissioning and Start-Up</w:t>
      </w:r>
    </w:p>
    <w:p w14:paraId="19344173" w14:textId="77777777" w:rsidR="00E1069E" w:rsidRPr="00E563FA" w:rsidRDefault="00B223E2" w:rsidP="00FC6176">
      <w:pPr>
        <w:autoSpaceDE w:val="0"/>
        <w:autoSpaceDN w:val="0"/>
        <w:adjustRightInd w:val="0"/>
        <w:ind w:left="709" w:firstLine="515"/>
        <w:jc w:val="both"/>
        <w:rPr>
          <w:rFonts w:eastAsiaTheme="minorHAnsi" w:cs="Arial"/>
          <w:color w:val="000000" w:themeColor="text1"/>
          <w:sz w:val="22"/>
          <w:szCs w:val="22"/>
        </w:rPr>
      </w:pPr>
      <w:r>
        <w:rPr>
          <w:color w:val="000000" w:themeColor="text1"/>
          <w:sz w:val="22"/>
        </w:rPr>
        <w:t>The contractor will be responsible for all pre-commissioning, commissioning, and start-up work of the abatement system. In this final stage, they must verify and guarantee the optimal performance of the N2O emission reduction targeted by this tender.</w:t>
      </w:r>
    </w:p>
    <w:p w14:paraId="04BF8849" w14:textId="77777777" w:rsidR="00A84594" w:rsidRPr="00D04DE0" w:rsidRDefault="00A84594" w:rsidP="00FC6176">
      <w:pPr>
        <w:autoSpaceDE w:val="0"/>
        <w:autoSpaceDN w:val="0"/>
        <w:adjustRightInd w:val="0"/>
        <w:ind w:left="709" w:firstLine="515"/>
        <w:jc w:val="both"/>
        <w:rPr>
          <w:rFonts w:eastAsiaTheme="minorHAnsi" w:cs="Arial"/>
          <w:color w:val="000000" w:themeColor="text1"/>
          <w:sz w:val="22"/>
          <w:szCs w:val="22"/>
        </w:rPr>
      </w:pPr>
    </w:p>
    <w:p w14:paraId="42DC1224" w14:textId="6EB5CFE5" w:rsidR="00E1069E" w:rsidRPr="00E563FA" w:rsidRDefault="002D6CFB" w:rsidP="00FC6176">
      <w:pPr>
        <w:pStyle w:val="Prrafodelista"/>
        <w:numPr>
          <w:ilvl w:val="1"/>
          <w:numId w:val="57"/>
        </w:numPr>
        <w:autoSpaceDE w:val="0"/>
        <w:autoSpaceDN w:val="0"/>
        <w:adjustRightInd w:val="0"/>
        <w:spacing w:after="240"/>
        <w:ind w:left="426" w:firstLine="1"/>
        <w:jc w:val="both"/>
        <w:rPr>
          <w:rFonts w:ascii="Arial" w:hAnsi="Arial" w:cs="Arial"/>
        </w:rPr>
      </w:pPr>
      <w:r>
        <w:rPr>
          <w:rFonts w:ascii="Arial" w:hAnsi="Arial"/>
          <w:b/>
          <w:color w:val="000000" w:themeColor="text1"/>
        </w:rPr>
        <w:t>TRAINING AND EDUCATION</w:t>
      </w:r>
    </w:p>
    <w:p w14:paraId="0FB0BCB5" w14:textId="77777777" w:rsidR="00E03542" w:rsidRPr="00E563FA" w:rsidRDefault="00E03542" w:rsidP="00FC6176">
      <w:pPr>
        <w:pStyle w:val="Prrafodelista"/>
        <w:tabs>
          <w:tab w:val="left" w:pos="284"/>
        </w:tabs>
        <w:autoSpaceDE w:val="0"/>
        <w:autoSpaceDN w:val="0"/>
        <w:adjustRightInd w:val="0"/>
        <w:spacing w:line="240" w:lineRule="auto"/>
        <w:ind w:left="709"/>
        <w:jc w:val="both"/>
        <w:rPr>
          <w:rFonts w:ascii="Arial" w:hAnsi="Arial" w:cs="Arial"/>
          <w:color w:val="000000" w:themeColor="text1"/>
        </w:rPr>
      </w:pPr>
      <w:r>
        <w:rPr>
          <w:rFonts w:ascii="Arial" w:hAnsi="Arial"/>
          <w:color w:val="000000" w:themeColor="text1"/>
        </w:rPr>
        <w:tab/>
        <w:t xml:space="preserve">The contractor must train APASA personnel on maintenance and operation, including a troubleshooting list for the tertiary abatement system. This training should be provided during the initial installation and commissioning and repeated during the first mesh change after the initial installation. </w:t>
      </w:r>
    </w:p>
    <w:p w14:paraId="0A442620" w14:textId="77777777" w:rsidR="002A2305" w:rsidRPr="00E563FA" w:rsidRDefault="002A2305" w:rsidP="00FC6176">
      <w:pPr>
        <w:pStyle w:val="Prrafodelista"/>
        <w:tabs>
          <w:tab w:val="left" w:pos="284"/>
        </w:tabs>
        <w:autoSpaceDE w:val="0"/>
        <w:autoSpaceDN w:val="0"/>
        <w:adjustRightInd w:val="0"/>
        <w:spacing w:line="240" w:lineRule="auto"/>
        <w:ind w:left="709"/>
        <w:jc w:val="both"/>
        <w:rPr>
          <w:rFonts w:ascii="Arial" w:hAnsi="Arial" w:cs="Arial"/>
          <w:color w:val="000000" w:themeColor="text1"/>
        </w:rPr>
      </w:pPr>
    </w:p>
    <w:p w14:paraId="73776034" w14:textId="50DD403C" w:rsidR="00E03542" w:rsidRPr="00E563FA" w:rsidRDefault="00BC1B2A" w:rsidP="00FC6176">
      <w:pPr>
        <w:pStyle w:val="Prrafodelista"/>
        <w:numPr>
          <w:ilvl w:val="1"/>
          <w:numId w:val="57"/>
        </w:numPr>
        <w:ind w:left="426" w:firstLine="0"/>
        <w:jc w:val="both"/>
        <w:rPr>
          <w:rFonts w:ascii="Arial" w:eastAsiaTheme="minorEastAsia" w:hAnsi="Arial" w:cs="Arial"/>
          <w:b/>
          <w:bCs/>
          <w:color w:val="000000" w:themeColor="text1"/>
        </w:rPr>
      </w:pPr>
      <w:r>
        <w:rPr>
          <w:rFonts w:ascii="Arial" w:hAnsi="Arial"/>
          <w:b/>
          <w:color w:val="000000" w:themeColor="text1"/>
        </w:rPr>
        <w:t xml:space="preserve">  </w:t>
      </w:r>
      <w:r w:rsidR="002D6CFB">
        <w:rPr>
          <w:rFonts w:ascii="Arial" w:hAnsi="Arial"/>
          <w:b/>
          <w:bCs/>
          <w:color w:val="000000" w:themeColor="text1"/>
        </w:rPr>
        <w:t>PROJECT DELIVERABLES</w:t>
      </w:r>
    </w:p>
    <w:p w14:paraId="45B2AF24" w14:textId="77777777" w:rsidR="004A1180" w:rsidRPr="00E563FA" w:rsidRDefault="003F022E" w:rsidP="00FC6176">
      <w:pPr>
        <w:pStyle w:val="Prrafodelista"/>
        <w:tabs>
          <w:tab w:val="left" w:pos="284"/>
        </w:tabs>
        <w:autoSpaceDE w:val="0"/>
        <w:autoSpaceDN w:val="0"/>
        <w:adjustRightInd w:val="0"/>
        <w:spacing w:line="240" w:lineRule="auto"/>
        <w:ind w:left="709"/>
        <w:jc w:val="both"/>
        <w:rPr>
          <w:rFonts w:ascii="Arial" w:hAnsi="Arial" w:cs="Arial"/>
          <w:color w:val="000000" w:themeColor="text1"/>
        </w:rPr>
      </w:pPr>
      <w:r>
        <w:rPr>
          <w:rFonts w:ascii="Arial" w:hAnsi="Arial"/>
          <w:color w:val="000000" w:themeColor="text1"/>
        </w:rPr>
        <w:tab/>
        <w:t>Below is a minimum list of the engineering deliverable documents for the project. This list does not exclude or limit the delivery of other documentation that the contractor deems necessary. All documentation must be delivered in digital format (editable PDF, DOC, XLS, and DWG), except for the operation and maintenance manuals of the equipment, which must also be delivered in two printed copies in addition to the digital copy.</w:t>
      </w:r>
      <w:r>
        <w:rPr>
          <w:rFonts w:ascii="Arial" w:hAnsi="Arial"/>
          <w:color w:val="000000" w:themeColor="text1"/>
        </w:rPr>
        <w:tab/>
      </w:r>
    </w:p>
    <w:p w14:paraId="72F5C27B" w14:textId="77777777" w:rsidR="00A87F69" w:rsidRPr="00E563FA" w:rsidRDefault="00A87F69" w:rsidP="00FC6176">
      <w:pPr>
        <w:autoSpaceDE w:val="0"/>
        <w:autoSpaceDN w:val="0"/>
        <w:adjustRightInd w:val="0"/>
        <w:jc w:val="both"/>
        <w:rPr>
          <w:rFonts w:eastAsiaTheme="minorHAnsi" w:cs="Arial"/>
          <w:color w:val="000000" w:themeColor="text1"/>
          <w:sz w:val="22"/>
          <w:szCs w:val="22"/>
        </w:rPr>
      </w:pPr>
      <w:r>
        <w:rPr>
          <w:color w:val="000000" w:themeColor="text1"/>
          <w:sz w:val="22"/>
        </w:rPr>
        <w:tab/>
        <w:t>General:</w:t>
      </w:r>
    </w:p>
    <w:p w14:paraId="5932D0AF" w14:textId="77777777" w:rsidR="004A1180" w:rsidRPr="00E563FA" w:rsidRDefault="004A1180" w:rsidP="00FC6176">
      <w:pPr>
        <w:pStyle w:val="Prrafodelista"/>
        <w:numPr>
          <w:ilvl w:val="0"/>
          <w:numId w:val="14"/>
        </w:numPr>
        <w:autoSpaceDE w:val="0"/>
        <w:autoSpaceDN w:val="0"/>
        <w:adjustRightInd w:val="0"/>
        <w:spacing w:line="240" w:lineRule="auto"/>
        <w:jc w:val="both"/>
        <w:rPr>
          <w:rFonts w:ascii="Arial" w:hAnsi="Arial" w:cs="Arial"/>
          <w:color w:val="000000" w:themeColor="text1"/>
        </w:rPr>
      </w:pPr>
      <w:r>
        <w:rPr>
          <w:rFonts w:ascii="Arial" w:hAnsi="Arial"/>
          <w:color w:val="000000" w:themeColor="text1"/>
        </w:rPr>
        <w:t xml:space="preserve">Design Bases </w:t>
      </w:r>
    </w:p>
    <w:p w14:paraId="0D7CA7EA" w14:textId="77777777" w:rsidR="004A1180" w:rsidRPr="00E563FA" w:rsidRDefault="004A1180" w:rsidP="00FC6176">
      <w:pPr>
        <w:pStyle w:val="Prrafodelista"/>
        <w:numPr>
          <w:ilvl w:val="0"/>
          <w:numId w:val="14"/>
        </w:numPr>
        <w:autoSpaceDE w:val="0"/>
        <w:autoSpaceDN w:val="0"/>
        <w:adjustRightInd w:val="0"/>
        <w:spacing w:line="240" w:lineRule="auto"/>
        <w:jc w:val="both"/>
        <w:rPr>
          <w:rFonts w:ascii="Arial" w:hAnsi="Arial" w:cs="Arial"/>
          <w:color w:val="000000" w:themeColor="text1"/>
        </w:rPr>
      </w:pPr>
      <w:r>
        <w:rPr>
          <w:rFonts w:ascii="Arial" w:hAnsi="Arial"/>
          <w:color w:val="000000" w:themeColor="text1"/>
        </w:rPr>
        <w:t xml:space="preserve">Project Execution Plan </w:t>
      </w:r>
    </w:p>
    <w:p w14:paraId="0242636D" w14:textId="77777777" w:rsidR="004A1180" w:rsidRPr="00E563FA" w:rsidRDefault="004A1180" w:rsidP="00FC6176">
      <w:pPr>
        <w:pStyle w:val="Prrafodelista"/>
        <w:numPr>
          <w:ilvl w:val="0"/>
          <w:numId w:val="14"/>
        </w:numPr>
        <w:autoSpaceDE w:val="0"/>
        <w:autoSpaceDN w:val="0"/>
        <w:adjustRightInd w:val="0"/>
        <w:spacing w:line="240" w:lineRule="auto"/>
        <w:jc w:val="both"/>
        <w:rPr>
          <w:rFonts w:ascii="Arial" w:hAnsi="Arial" w:cs="Arial"/>
          <w:color w:val="000000" w:themeColor="text1"/>
        </w:rPr>
      </w:pPr>
      <w:r>
        <w:rPr>
          <w:rFonts w:ascii="Arial" w:hAnsi="Arial"/>
          <w:color w:val="000000" w:themeColor="text1"/>
        </w:rPr>
        <w:t xml:space="preserve">Process Descriptive Report </w:t>
      </w:r>
    </w:p>
    <w:p w14:paraId="47ECEE8A" w14:textId="77777777" w:rsidR="004A1180" w:rsidRPr="00E563FA" w:rsidRDefault="004A1180" w:rsidP="00FC6176">
      <w:pPr>
        <w:pStyle w:val="Prrafodelista"/>
        <w:numPr>
          <w:ilvl w:val="0"/>
          <w:numId w:val="14"/>
        </w:numPr>
        <w:autoSpaceDE w:val="0"/>
        <w:autoSpaceDN w:val="0"/>
        <w:adjustRightInd w:val="0"/>
        <w:spacing w:line="240" w:lineRule="auto"/>
        <w:jc w:val="both"/>
        <w:rPr>
          <w:rFonts w:ascii="Arial" w:hAnsi="Arial" w:cs="Arial"/>
          <w:color w:val="000000" w:themeColor="text1"/>
        </w:rPr>
      </w:pPr>
      <w:r>
        <w:rPr>
          <w:rFonts w:ascii="Arial" w:hAnsi="Arial"/>
          <w:color w:val="000000" w:themeColor="text1"/>
        </w:rPr>
        <w:t xml:space="preserve">Process Flow Diagrams </w:t>
      </w:r>
    </w:p>
    <w:p w14:paraId="678808D6" w14:textId="77777777" w:rsidR="004A1180" w:rsidRPr="00E563FA" w:rsidRDefault="004A1180" w:rsidP="00FC6176">
      <w:pPr>
        <w:pStyle w:val="Prrafodelista"/>
        <w:numPr>
          <w:ilvl w:val="0"/>
          <w:numId w:val="14"/>
        </w:numPr>
        <w:autoSpaceDE w:val="0"/>
        <w:autoSpaceDN w:val="0"/>
        <w:adjustRightInd w:val="0"/>
        <w:spacing w:line="240" w:lineRule="auto"/>
        <w:jc w:val="both"/>
        <w:rPr>
          <w:rFonts w:ascii="Arial" w:hAnsi="Arial" w:cs="Arial"/>
          <w:color w:val="000000" w:themeColor="text1"/>
        </w:rPr>
      </w:pPr>
      <w:r>
        <w:rPr>
          <w:rFonts w:ascii="Arial" w:hAnsi="Arial"/>
          <w:color w:val="000000" w:themeColor="text1"/>
        </w:rPr>
        <w:t xml:space="preserve">Mass and Energy Balance </w:t>
      </w:r>
    </w:p>
    <w:p w14:paraId="68C7EF61" w14:textId="77777777" w:rsidR="00A87F69" w:rsidRPr="00E563FA" w:rsidRDefault="00A87F69" w:rsidP="00FC6176">
      <w:pPr>
        <w:pStyle w:val="Prrafodelista"/>
        <w:numPr>
          <w:ilvl w:val="0"/>
          <w:numId w:val="14"/>
        </w:numPr>
        <w:autoSpaceDE w:val="0"/>
        <w:autoSpaceDN w:val="0"/>
        <w:adjustRightInd w:val="0"/>
        <w:spacing w:line="240" w:lineRule="auto"/>
        <w:jc w:val="both"/>
        <w:rPr>
          <w:rFonts w:ascii="Arial" w:hAnsi="Arial" w:cs="Arial"/>
          <w:color w:val="000000" w:themeColor="text1"/>
        </w:rPr>
      </w:pPr>
      <w:r>
        <w:rPr>
          <w:rFonts w:ascii="Arial" w:hAnsi="Arial"/>
          <w:color w:val="000000" w:themeColor="text1"/>
        </w:rPr>
        <w:t xml:space="preserve">Equipment List </w:t>
      </w:r>
    </w:p>
    <w:p w14:paraId="59373CD2" w14:textId="77777777" w:rsidR="00A87F69" w:rsidRPr="00E563FA" w:rsidRDefault="00A87F69" w:rsidP="00FC6176">
      <w:pPr>
        <w:pStyle w:val="Prrafodelista"/>
        <w:numPr>
          <w:ilvl w:val="0"/>
          <w:numId w:val="14"/>
        </w:numPr>
        <w:autoSpaceDE w:val="0"/>
        <w:autoSpaceDN w:val="0"/>
        <w:adjustRightInd w:val="0"/>
        <w:spacing w:line="240" w:lineRule="auto"/>
        <w:jc w:val="both"/>
        <w:rPr>
          <w:rFonts w:ascii="Arial" w:hAnsi="Arial" w:cs="Arial"/>
          <w:color w:val="000000" w:themeColor="text1"/>
        </w:rPr>
      </w:pPr>
      <w:r>
        <w:rPr>
          <w:rFonts w:ascii="Arial" w:hAnsi="Arial"/>
          <w:color w:val="000000" w:themeColor="text1"/>
        </w:rPr>
        <w:t xml:space="preserve">P&amp;IDs </w:t>
      </w:r>
    </w:p>
    <w:p w14:paraId="3725234D" w14:textId="77777777" w:rsidR="00A87F69" w:rsidRPr="00E563FA" w:rsidRDefault="00A87F69" w:rsidP="00FC6176">
      <w:pPr>
        <w:pStyle w:val="Prrafodelista"/>
        <w:numPr>
          <w:ilvl w:val="0"/>
          <w:numId w:val="14"/>
        </w:numPr>
        <w:autoSpaceDE w:val="0"/>
        <w:autoSpaceDN w:val="0"/>
        <w:adjustRightInd w:val="0"/>
        <w:spacing w:line="240" w:lineRule="auto"/>
        <w:jc w:val="both"/>
        <w:rPr>
          <w:rFonts w:ascii="Arial" w:hAnsi="Arial" w:cs="Arial"/>
          <w:color w:val="000000" w:themeColor="text1"/>
        </w:rPr>
      </w:pPr>
      <w:r>
        <w:rPr>
          <w:rFonts w:ascii="Arial" w:hAnsi="Arial"/>
          <w:color w:val="000000" w:themeColor="text1"/>
        </w:rPr>
        <w:t xml:space="preserve">Line List </w:t>
      </w:r>
    </w:p>
    <w:p w14:paraId="26C800BD" w14:textId="77777777" w:rsidR="00A87F69" w:rsidRPr="00E563FA" w:rsidRDefault="00A87F69" w:rsidP="00FC6176">
      <w:pPr>
        <w:pStyle w:val="Prrafodelista"/>
        <w:numPr>
          <w:ilvl w:val="0"/>
          <w:numId w:val="14"/>
        </w:numPr>
        <w:autoSpaceDE w:val="0"/>
        <w:autoSpaceDN w:val="0"/>
        <w:adjustRightInd w:val="0"/>
        <w:spacing w:line="240" w:lineRule="auto"/>
        <w:jc w:val="both"/>
        <w:rPr>
          <w:rFonts w:ascii="Arial" w:hAnsi="Arial" w:cs="Arial"/>
          <w:color w:val="000000" w:themeColor="text1"/>
        </w:rPr>
      </w:pPr>
      <w:r>
        <w:rPr>
          <w:rFonts w:ascii="Arial" w:hAnsi="Arial"/>
          <w:color w:val="000000" w:themeColor="text1"/>
        </w:rPr>
        <w:t xml:space="preserve">Summary of Auxiliary Services and Catalysts </w:t>
      </w:r>
    </w:p>
    <w:p w14:paraId="61D11C3D" w14:textId="77777777" w:rsidR="004A1180" w:rsidRPr="00E563FA" w:rsidRDefault="00A87F69" w:rsidP="00FC6176">
      <w:pPr>
        <w:pStyle w:val="Prrafodelista"/>
        <w:numPr>
          <w:ilvl w:val="0"/>
          <w:numId w:val="14"/>
        </w:numPr>
        <w:autoSpaceDE w:val="0"/>
        <w:autoSpaceDN w:val="0"/>
        <w:adjustRightInd w:val="0"/>
        <w:spacing w:line="240" w:lineRule="auto"/>
        <w:jc w:val="both"/>
        <w:rPr>
          <w:rFonts w:ascii="Arial" w:hAnsi="Arial" w:cs="Arial"/>
          <w:color w:val="000000" w:themeColor="text1"/>
        </w:rPr>
      </w:pPr>
      <w:r>
        <w:rPr>
          <w:rFonts w:ascii="Arial" w:hAnsi="Arial"/>
          <w:color w:val="000000" w:themeColor="text1"/>
        </w:rPr>
        <w:t xml:space="preserve">Summary of Effluents (liquid, gaseous, or solid) and Waste </w:t>
      </w:r>
    </w:p>
    <w:p w14:paraId="2E35383D" w14:textId="77777777" w:rsidR="00A87F69" w:rsidRPr="00E563FA" w:rsidRDefault="00A87F69" w:rsidP="00FC6176">
      <w:pPr>
        <w:pStyle w:val="Prrafodelista"/>
        <w:numPr>
          <w:ilvl w:val="0"/>
          <w:numId w:val="14"/>
        </w:numPr>
        <w:autoSpaceDE w:val="0"/>
        <w:autoSpaceDN w:val="0"/>
        <w:adjustRightInd w:val="0"/>
        <w:spacing w:line="240" w:lineRule="auto"/>
        <w:jc w:val="both"/>
        <w:rPr>
          <w:rFonts w:ascii="Arial" w:hAnsi="Arial" w:cs="Arial"/>
          <w:color w:val="000000" w:themeColor="text1"/>
        </w:rPr>
      </w:pPr>
      <w:r>
        <w:rPr>
          <w:rFonts w:ascii="Arial" w:hAnsi="Arial"/>
          <w:color w:val="000000" w:themeColor="text1"/>
        </w:rPr>
        <w:t xml:space="preserve">Operations Guide </w:t>
      </w:r>
    </w:p>
    <w:p w14:paraId="4ABB3B19" w14:textId="77777777" w:rsidR="00A87F69" w:rsidRPr="00E563FA" w:rsidRDefault="00A87F69" w:rsidP="00FC6176">
      <w:pPr>
        <w:pStyle w:val="Prrafodelista"/>
        <w:numPr>
          <w:ilvl w:val="0"/>
          <w:numId w:val="14"/>
        </w:numPr>
        <w:autoSpaceDE w:val="0"/>
        <w:autoSpaceDN w:val="0"/>
        <w:adjustRightInd w:val="0"/>
        <w:spacing w:line="240" w:lineRule="auto"/>
        <w:jc w:val="both"/>
        <w:rPr>
          <w:rFonts w:ascii="Arial" w:hAnsi="Arial" w:cs="Arial"/>
          <w:color w:val="000000" w:themeColor="text1"/>
        </w:rPr>
      </w:pPr>
      <w:r>
        <w:rPr>
          <w:rFonts w:ascii="Arial" w:hAnsi="Arial"/>
          <w:color w:val="000000" w:themeColor="text1"/>
        </w:rPr>
        <w:t xml:space="preserve">Cause and Effect Matrix </w:t>
      </w:r>
    </w:p>
    <w:p w14:paraId="0BD71E1A" w14:textId="77777777" w:rsidR="00A87F69" w:rsidRPr="00E563FA" w:rsidRDefault="00A87F69" w:rsidP="00FC6176">
      <w:pPr>
        <w:pStyle w:val="Prrafodelista"/>
        <w:numPr>
          <w:ilvl w:val="0"/>
          <w:numId w:val="14"/>
        </w:numPr>
        <w:autoSpaceDE w:val="0"/>
        <w:autoSpaceDN w:val="0"/>
        <w:adjustRightInd w:val="0"/>
        <w:spacing w:line="240" w:lineRule="auto"/>
        <w:jc w:val="both"/>
        <w:rPr>
          <w:rFonts w:ascii="Arial" w:hAnsi="Arial" w:cs="Arial"/>
          <w:color w:val="000000" w:themeColor="text1"/>
        </w:rPr>
      </w:pPr>
      <w:r>
        <w:rPr>
          <w:rFonts w:ascii="Arial" w:hAnsi="Arial"/>
          <w:color w:val="000000" w:themeColor="text1"/>
        </w:rPr>
        <w:t xml:space="preserve">Operation, Control, and Safety Philosophy </w:t>
      </w:r>
    </w:p>
    <w:p w14:paraId="56AA9420" w14:textId="77777777" w:rsidR="00DB5261" w:rsidRPr="00E563FA" w:rsidRDefault="00DB5261" w:rsidP="00FC6176">
      <w:pPr>
        <w:autoSpaceDE w:val="0"/>
        <w:autoSpaceDN w:val="0"/>
        <w:adjustRightInd w:val="0"/>
        <w:ind w:left="709"/>
        <w:jc w:val="both"/>
        <w:rPr>
          <w:rFonts w:eastAsiaTheme="minorHAnsi" w:cs="Arial"/>
          <w:color w:val="000000" w:themeColor="text1"/>
          <w:sz w:val="22"/>
          <w:szCs w:val="22"/>
        </w:rPr>
      </w:pPr>
      <w:r>
        <w:rPr>
          <w:color w:val="000000" w:themeColor="text1"/>
          <w:sz w:val="22"/>
        </w:rPr>
        <w:t>Civil:</w:t>
      </w:r>
    </w:p>
    <w:p w14:paraId="690170CE" w14:textId="77777777" w:rsidR="00DB5261" w:rsidRPr="00E563FA" w:rsidRDefault="00DB5261" w:rsidP="00FC6176">
      <w:pPr>
        <w:pStyle w:val="Prrafodelista"/>
        <w:numPr>
          <w:ilvl w:val="0"/>
          <w:numId w:val="15"/>
        </w:numPr>
        <w:autoSpaceDE w:val="0"/>
        <w:autoSpaceDN w:val="0"/>
        <w:adjustRightInd w:val="0"/>
        <w:spacing w:line="240" w:lineRule="auto"/>
        <w:ind w:left="1701"/>
        <w:jc w:val="both"/>
        <w:rPr>
          <w:rFonts w:ascii="Arial" w:hAnsi="Arial" w:cs="Arial"/>
          <w:color w:val="000000" w:themeColor="text1"/>
        </w:rPr>
      </w:pPr>
      <w:r>
        <w:rPr>
          <w:rFonts w:ascii="Arial" w:hAnsi="Arial"/>
          <w:color w:val="000000" w:themeColor="text1"/>
        </w:rPr>
        <w:t xml:space="preserve">Civil Work Descriptive Report </w:t>
      </w:r>
    </w:p>
    <w:p w14:paraId="77517F3A" w14:textId="77777777" w:rsidR="00DB5261" w:rsidRPr="00E563FA" w:rsidRDefault="00DB5261" w:rsidP="00FC6176">
      <w:pPr>
        <w:pStyle w:val="Prrafodelista"/>
        <w:numPr>
          <w:ilvl w:val="0"/>
          <w:numId w:val="15"/>
        </w:numPr>
        <w:autoSpaceDE w:val="0"/>
        <w:autoSpaceDN w:val="0"/>
        <w:adjustRightInd w:val="0"/>
        <w:spacing w:line="240" w:lineRule="auto"/>
        <w:ind w:left="1701"/>
        <w:jc w:val="both"/>
        <w:rPr>
          <w:rFonts w:ascii="Arial" w:hAnsi="Arial" w:cs="Arial"/>
          <w:color w:val="000000" w:themeColor="text1"/>
        </w:rPr>
      </w:pPr>
      <w:r>
        <w:rPr>
          <w:rFonts w:ascii="Arial" w:hAnsi="Arial"/>
          <w:color w:val="000000" w:themeColor="text1"/>
        </w:rPr>
        <w:t>Concrete Structures - Calculation Report</w:t>
      </w:r>
    </w:p>
    <w:p w14:paraId="0C8ABF99" w14:textId="77777777" w:rsidR="00DB5261" w:rsidRPr="00E563FA" w:rsidRDefault="00DB5261" w:rsidP="00FC6176">
      <w:pPr>
        <w:pStyle w:val="Prrafodelista"/>
        <w:numPr>
          <w:ilvl w:val="1"/>
          <w:numId w:val="15"/>
        </w:numPr>
        <w:autoSpaceDE w:val="0"/>
        <w:autoSpaceDN w:val="0"/>
        <w:adjustRightInd w:val="0"/>
        <w:spacing w:line="240" w:lineRule="auto"/>
        <w:ind w:left="1701"/>
        <w:jc w:val="both"/>
        <w:rPr>
          <w:rFonts w:ascii="Arial" w:hAnsi="Arial" w:cs="Arial"/>
          <w:color w:val="000000" w:themeColor="text1"/>
        </w:rPr>
      </w:pPr>
      <w:r>
        <w:rPr>
          <w:rFonts w:ascii="Arial" w:hAnsi="Arial"/>
          <w:color w:val="000000" w:themeColor="text1"/>
        </w:rPr>
        <w:t>Reinforced Concrete Structures - Technical Specification</w:t>
      </w:r>
    </w:p>
    <w:p w14:paraId="41E4F6DF" w14:textId="77777777" w:rsidR="00DB5261" w:rsidRPr="00E563FA" w:rsidRDefault="00DB5261" w:rsidP="00FC6176">
      <w:pPr>
        <w:pStyle w:val="Prrafodelista"/>
        <w:numPr>
          <w:ilvl w:val="1"/>
          <w:numId w:val="15"/>
        </w:numPr>
        <w:autoSpaceDE w:val="0"/>
        <w:autoSpaceDN w:val="0"/>
        <w:adjustRightInd w:val="0"/>
        <w:spacing w:line="240" w:lineRule="auto"/>
        <w:ind w:left="1701"/>
        <w:jc w:val="both"/>
        <w:rPr>
          <w:rFonts w:ascii="Arial" w:hAnsi="Arial" w:cs="Arial"/>
          <w:color w:val="000000" w:themeColor="text1"/>
        </w:rPr>
      </w:pPr>
      <w:r>
        <w:rPr>
          <w:rFonts w:ascii="Arial" w:hAnsi="Arial"/>
          <w:color w:val="000000" w:themeColor="text1"/>
        </w:rPr>
        <w:t>Metal Structures - Abbreviations, Symbols, and Legends</w:t>
      </w:r>
    </w:p>
    <w:p w14:paraId="07DF9BE3" w14:textId="77777777" w:rsidR="00DB5261" w:rsidRPr="00E563FA" w:rsidRDefault="00DB5261" w:rsidP="00FC6176">
      <w:pPr>
        <w:pStyle w:val="Prrafodelista"/>
        <w:numPr>
          <w:ilvl w:val="1"/>
          <w:numId w:val="15"/>
        </w:numPr>
        <w:autoSpaceDE w:val="0"/>
        <w:autoSpaceDN w:val="0"/>
        <w:adjustRightInd w:val="0"/>
        <w:spacing w:line="240" w:lineRule="auto"/>
        <w:ind w:left="1701"/>
        <w:jc w:val="both"/>
        <w:rPr>
          <w:rFonts w:ascii="Arial" w:hAnsi="Arial" w:cs="Arial"/>
          <w:color w:val="000000" w:themeColor="text1"/>
        </w:rPr>
      </w:pPr>
      <w:r>
        <w:rPr>
          <w:rFonts w:ascii="Arial" w:hAnsi="Arial"/>
          <w:color w:val="000000" w:themeColor="text1"/>
        </w:rPr>
        <w:t>Metal Structures - Computations</w:t>
      </w:r>
    </w:p>
    <w:p w14:paraId="286C02E5" w14:textId="77777777" w:rsidR="00DB5261" w:rsidRPr="00E563FA" w:rsidRDefault="00DB5261" w:rsidP="00FC6176">
      <w:pPr>
        <w:pStyle w:val="Prrafodelista"/>
        <w:numPr>
          <w:ilvl w:val="1"/>
          <w:numId w:val="15"/>
        </w:numPr>
        <w:autoSpaceDE w:val="0"/>
        <w:autoSpaceDN w:val="0"/>
        <w:adjustRightInd w:val="0"/>
        <w:spacing w:line="240" w:lineRule="auto"/>
        <w:ind w:left="1701"/>
        <w:jc w:val="both"/>
        <w:rPr>
          <w:rFonts w:ascii="Arial" w:hAnsi="Arial" w:cs="Arial"/>
          <w:color w:val="000000" w:themeColor="text1"/>
        </w:rPr>
      </w:pPr>
      <w:r>
        <w:rPr>
          <w:rFonts w:ascii="Arial" w:hAnsi="Arial"/>
          <w:color w:val="000000" w:themeColor="text1"/>
        </w:rPr>
        <w:lastRenderedPageBreak/>
        <w:t>Metal Structures - Calculation Report</w:t>
      </w:r>
    </w:p>
    <w:p w14:paraId="52B7E435" w14:textId="77777777" w:rsidR="00DB5261" w:rsidRPr="00E563FA" w:rsidRDefault="00DB5261" w:rsidP="00FC6176">
      <w:pPr>
        <w:pStyle w:val="Prrafodelista"/>
        <w:numPr>
          <w:ilvl w:val="1"/>
          <w:numId w:val="15"/>
        </w:numPr>
        <w:autoSpaceDE w:val="0"/>
        <w:autoSpaceDN w:val="0"/>
        <w:adjustRightInd w:val="0"/>
        <w:spacing w:line="240" w:lineRule="auto"/>
        <w:ind w:left="1701"/>
        <w:jc w:val="both"/>
        <w:rPr>
          <w:rFonts w:ascii="Arial" w:hAnsi="Arial" w:cs="Arial"/>
          <w:color w:val="000000" w:themeColor="text1"/>
        </w:rPr>
      </w:pPr>
      <w:r>
        <w:rPr>
          <w:rFonts w:ascii="Arial" w:hAnsi="Arial"/>
          <w:color w:val="000000" w:themeColor="text1"/>
        </w:rPr>
        <w:t>Metal Structures - Plans and Elevations</w:t>
      </w:r>
    </w:p>
    <w:p w14:paraId="73BA96FF" w14:textId="77777777" w:rsidR="00A87F69" w:rsidRPr="00E563FA" w:rsidRDefault="00A87F69" w:rsidP="00FC6176">
      <w:pPr>
        <w:autoSpaceDE w:val="0"/>
        <w:autoSpaceDN w:val="0"/>
        <w:adjustRightInd w:val="0"/>
        <w:ind w:left="709"/>
        <w:jc w:val="both"/>
        <w:rPr>
          <w:rFonts w:eastAsiaTheme="minorHAnsi" w:cs="Arial"/>
          <w:color w:val="000000" w:themeColor="text1"/>
          <w:sz w:val="22"/>
          <w:szCs w:val="22"/>
        </w:rPr>
      </w:pPr>
      <w:r>
        <w:rPr>
          <w:color w:val="000000" w:themeColor="text1"/>
          <w:sz w:val="22"/>
        </w:rPr>
        <w:t>Mechanical:</w:t>
      </w:r>
    </w:p>
    <w:p w14:paraId="583FBB5B" w14:textId="77777777" w:rsidR="00A87F69" w:rsidRPr="00E563FA" w:rsidRDefault="00A87F69" w:rsidP="00FC6176">
      <w:pPr>
        <w:autoSpaceDE w:val="0"/>
        <w:autoSpaceDN w:val="0"/>
        <w:adjustRightInd w:val="0"/>
        <w:jc w:val="both"/>
        <w:rPr>
          <w:rFonts w:eastAsiaTheme="minorHAnsi" w:cs="Arial"/>
          <w:color w:val="000000" w:themeColor="text1"/>
          <w:sz w:val="22"/>
          <w:szCs w:val="22"/>
        </w:rPr>
      </w:pPr>
    </w:p>
    <w:p w14:paraId="200382AE" w14:textId="77777777" w:rsidR="00A87F69" w:rsidRPr="00E563FA" w:rsidRDefault="00A87F69"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Data Sheet for Static Mechanical Equipment</w:t>
      </w:r>
    </w:p>
    <w:p w14:paraId="41B900E9" w14:textId="77777777" w:rsidR="00A87F69" w:rsidRPr="00E563FA" w:rsidRDefault="00A87F69"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Technical Specification for Static and Rotating Mechanical Equipment</w:t>
      </w:r>
    </w:p>
    <w:p w14:paraId="7164D138" w14:textId="77777777" w:rsidR="00A87F69" w:rsidRPr="00E563FA" w:rsidRDefault="00A87F69"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Welding Technical Specification</w:t>
      </w:r>
    </w:p>
    <w:p w14:paraId="43BB44BC" w14:textId="77777777" w:rsidR="00A87F69" w:rsidRPr="00E563FA" w:rsidRDefault="00A87F69"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Mechanical Equipment Plans</w:t>
      </w:r>
    </w:p>
    <w:p w14:paraId="0248AFA6" w14:textId="77777777" w:rsidR="00A87F69" w:rsidRPr="00E563FA" w:rsidRDefault="00A87F69" w:rsidP="00FC6176">
      <w:pPr>
        <w:autoSpaceDE w:val="0"/>
        <w:autoSpaceDN w:val="0"/>
        <w:adjustRightInd w:val="0"/>
        <w:ind w:left="709"/>
        <w:jc w:val="both"/>
        <w:rPr>
          <w:rFonts w:eastAsiaTheme="minorHAnsi" w:cs="Arial"/>
          <w:color w:val="000000" w:themeColor="text1"/>
          <w:sz w:val="22"/>
          <w:szCs w:val="22"/>
        </w:rPr>
      </w:pPr>
      <w:r>
        <w:rPr>
          <w:color w:val="000000" w:themeColor="text1"/>
          <w:sz w:val="22"/>
        </w:rPr>
        <w:t>Piping:</w:t>
      </w:r>
    </w:p>
    <w:p w14:paraId="3987347E" w14:textId="77777777" w:rsidR="00A87F69" w:rsidRPr="00E563FA" w:rsidRDefault="00A87F69"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Equipment Layout (Lay Out of Equipment)</w:t>
      </w:r>
    </w:p>
    <w:p w14:paraId="12F5A0AB" w14:textId="77777777" w:rsidR="00A87F69" w:rsidRPr="00E563FA" w:rsidRDefault="00A87F69"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Piping Material Classes (Piping Class)</w:t>
      </w:r>
    </w:p>
    <w:p w14:paraId="742170E6" w14:textId="77777777" w:rsidR="00A87F69" w:rsidRPr="00E563FA" w:rsidRDefault="00A87F69"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Design Specifications and Typical Designs</w:t>
      </w:r>
    </w:p>
    <w:p w14:paraId="41F50AE9" w14:textId="77777777" w:rsidR="00A87F69" w:rsidRPr="00E563FA" w:rsidRDefault="00A87F69"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Piping Descriptive Report</w:t>
      </w:r>
    </w:p>
    <w:p w14:paraId="70B06116" w14:textId="77777777" w:rsidR="00A87F69" w:rsidRPr="00E563FA" w:rsidRDefault="00A87F69"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Insulation and Painting Technical Specification</w:t>
      </w:r>
    </w:p>
    <w:p w14:paraId="39897E08" w14:textId="77777777" w:rsidR="00A87F69" w:rsidRPr="00E563FA" w:rsidRDefault="00A87F69"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Isometric Booklet</w:t>
      </w:r>
    </w:p>
    <w:p w14:paraId="6AB4C841" w14:textId="77777777" w:rsidR="00A87F69" w:rsidRPr="00E563FA" w:rsidRDefault="00A87F69"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Typical Piping Supports Booklet</w:t>
      </w:r>
    </w:p>
    <w:p w14:paraId="34734D2A" w14:textId="77777777" w:rsidR="00A87F69" w:rsidRPr="00E563FA" w:rsidRDefault="00A87F69"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Material Requirements - Piping</w:t>
      </w:r>
    </w:p>
    <w:p w14:paraId="46641F25"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Electrical Installation Descriptive Report</w:t>
      </w:r>
    </w:p>
    <w:p w14:paraId="0A0BB4F2" w14:textId="77777777" w:rsidR="00E375C6" w:rsidRPr="00E563FA" w:rsidRDefault="00E375C6" w:rsidP="00FC6176">
      <w:pPr>
        <w:autoSpaceDE w:val="0"/>
        <w:autoSpaceDN w:val="0"/>
        <w:adjustRightInd w:val="0"/>
        <w:ind w:left="709"/>
        <w:jc w:val="both"/>
        <w:rPr>
          <w:rFonts w:eastAsiaTheme="minorHAnsi" w:cs="Arial"/>
          <w:color w:val="000000" w:themeColor="text1"/>
          <w:sz w:val="22"/>
          <w:szCs w:val="22"/>
        </w:rPr>
      </w:pPr>
      <w:r>
        <w:rPr>
          <w:color w:val="000000" w:themeColor="text1"/>
          <w:sz w:val="22"/>
        </w:rPr>
        <w:t>Electricity:</w:t>
      </w:r>
    </w:p>
    <w:p w14:paraId="7E296DF8"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Detailed Electrical Installation Descriptive Report</w:t>
      </w:r>
    </w:p>
    <w:p w14:paraId="166CBCEE"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Single-Line Diagrams</w:t>
      </w:r>
    </w:p>
    <w:p w14:paraId="6498B76C"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Technical Specification for Electrical Equipment</w:t>
      </w:r>
    </w:p>
    <w:p w14:paraId="51C19694"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Load List and Balance</w:t>
      </w:r>
    </w:p>
    <w:p w14:paraId="0ABA9EA2"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Typical Mounting for Power, Lighting, Controls, and Grounding</w:t>
      </w:r>
    </w:p>
    <w:p w14:paraId="346471C9"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Electrical Materials List</w:t>
      </w:r>
    </w:p>
    <w:p w14:paraId="0C6E0A0F"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Electrical Connection Plans</w:t>
      </w:r>
    </w:p>
    <w:p w14:paraId="74849359"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Wiring Diagrams</w:t>
      </w:r>
    </w:p>
    <w:p w14:paraId="1D15BC7D" w14:textId="77777777" w:rsidR="00E375C6" w:rsidRPr="00E563FA" w:rsidRDefault="00E375C6" w:rsidP="00FC6176">
      <w:pPr>
        <w:autoSpaceDE w:val="0"/>
        <w:autoSpaceDN w:val="0"/>
        <w:adjustRightInd w:val="0"/>
        <w:ind w:left="709"/>
        <w:jc w:val="both"/>
        <w:rPr>
          <w:rFonts w:eastAsiaTheme="minorHAnsi" w:cs="Arial"/>
          <w:color w:val="000000" w:themeColor="text1"/>
          <w:sz w:val="22"/>
          <w:szCs w:val="22"/>
        </w:rPr>
      </w:pPr>
      <w:r>
        <w:rPr>
          <w:color w:val="000000" w:themeColor="text1"/>
          <w:sz w:val="22"/>
        </w:rPr>
        <w:t>Instruments and Control System:</w:t>
      </w:r>
    </w:p>
    <w:p w14:paraId="65ECC453"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Instrumentation and Control Installation Descriptive Report</w:t>
      </w:r>
    </w:p>
    <w:p w14:paraId="473497D7"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Instrument and Control Valve List and Data Sheets</w:t>
      </w:r>
    </w:p>
    <w:p w14:paraId="47B1FE54"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Control &amp; Safety System Architecture</w:t>
      </w:r>
    </w:p>
    <w:p w14:paraId="1276B396"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Typical Electrical and Mechanical Mounting for Instruments</w:t>
      </w:r>
    </w:p>
    <w:p w14:paraId="6ED43783"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Communications Systems Specification</w:t>
      </w:r>
    </w:p>
    <w:p w14:paraId="5E629B5E"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Cable and Installation Material Computation</w:t>
      </w:r>
    </w:p>
    <w:p w14:paraId="07EF4BE1" w14:textId="77777777" w:rsidR="00E375C6" w:rsidRPr="00E563FA"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000000" w:themeColor="text1"/>
        </w:rPr>
      </w:pPr>
      <w:r>
        <w:rPr>
          <w:rFonts w:ascii="Arial" w:hAnsi="Arial"/>
          <w:color w:val="000000" w:themeColor="text1"/>
        </w:rPr>
        <w:t>Instrument Cable Conduit Plans</w:t>
      </w:r>
    </w:p>
    <w:p w14:paraId="7472828D" w14:textId="21DCAACB" w:rsidR="007B0B34" w:rsidRPr="007B0B34" w:rsidRDefault="00E375C6" w:rsidP="00FC6176">
      <w:pPr>
        <w:pStyle w:val="Prrafodelista"/>
        <w:numPr>
          <w:ilvl w:val="0"/>
          <w:numId w:val="14"/>
        </w:numPr>
        <w:tabs>
          <w:tab w:val="left" w:pos="284"/>
        </w:tabs>
        <w:autoSpaceDE w:val="0"/>
        <w:autoSpaceDN w:val="0"/>
        <w:adjustRightInd w:val="0"/>
        <w:spacing w:line="240" w:lineRule="auto"/>
        <w:jc w:val="both"/>
        <w:rPr>
          <w:rFonts w:ascii="Arial" w:hAnsi="Arial" w:cs="Arial"/>
          <w:color w:val="FF0000"/>
        </w:rPr>
      </w:pPr>
      <w:r>
        <w:rPr>
          <w:rFonts w:ascii="Arial" w:hAnsi="Arial"/>
          <w:color w:val="000000" w:themeColor="text1"/>
        </w:rPr>
        <w:t>Instrument/Field Panel Layout</w:t>
      </w:r>
    </w:p>
    <w:p w14:paraId="29910497" w14:textId="7B0B9B42" w:rsidR="007B0B34" w:rsidRPr="007B0B34" w:rsidRDefault="007B0B34" w:rsidP="00FC6176">
      <w:pPr>
        <w:tabs>
          <w:tab w:val="left" w:pos="284"/>
        </w:tabs>
        <w:autoSpaceDE w:val="0"/>
        <w:autoSpaceDN w:val="0"/>
        <w:adjustRightInd w:val="0"/>
        <w:jc w:val="both"/>
        <w:rPr>
          <w:sz w:val="22"/>
          <w:szCs w:val="22"/>
        </w:rPr>
      </w:pPr>
      <w:r>
        <w:rPr>
          <w:b/>
          <w:color w:val="000000" w:themeColor="text1"/>
          <w:sz w:val="22"/>
          <w:u w:val="single"/>
        </w:rPr>
        <w:t>Note:</w:t>
      </w:r>
      <w:r>
        <w:rPr>
          <w:color w:val="000000" w:themeColor="text1"/>
          <w:sz w:val="22"/>
        </w:rPr>
        <w:t xml:space="preserve"> </w:t>
      </w:r>
      <w:r>
        <w:rPr>
          <w:sz w:val="22"/>
        </w:rPr>
        <w:t>APASA reserves the right to send a specialist to supervise the construction of the equipment or the quality tests thereof.</w:t>
      </w:r>
    </w:p>
    <w:p w14:paraId="393FEFB7" w14:textId="77777777" w:rsidR="001F22E4" w:rsidRPr="00E563FA" w:rsidRDefault="001F22E4" w:rsidP="00FC6176">
      <w:pPr>
        <w:pStyle w:val="EstiloINELECTRA3ERNIVEL"/>
        <w:numPr>
          <w:ilvl w:val="0"/>
          <w:numId w:val="0"/>
        </w:numPr>
        <w:ind w:left="360"/>
        <w:rPr>
          <w:rFonts w:cs="Arial"/>
          <w:b/>
          <w:bCs w:val="0"/>
          <w:sz w:val="22"/>
          <w:szCs w:val="22"/>
        </w:rPr>
      </w:pPr>
      <w:bookmarkStart w:id="73" w:name="_Toc41396110"/>
      <w:bookmarkStart w:id="74" w:name="_Toc158361838"/>
      <w:bookmarkStart w:id="75" w:name="_Ref160792356"/>
      <w:bookmarkStart w:id="76" w:name="_Ref160792381"/>
      <w:bookmarkStart w:id="77" w:name="_Ref160792406"/>
      <w:bookmarkStart w:id="78" w:name="_Ref160792411"/>
      <w:r>
        <w:rPr>
          <w:b/>
          <w:sz w:val="22"/>
        </w:rPr>
        <w:t>A. REFERENCES</w:t>
      </w:r>
      <w:bookmarkEnd w:id="73"/>
      <w:bookmarkEnd w:id="74"/>
      <w:bookmarkEnd w:id="75"/>
      <w:bookmarkEnd w:id="76"/>
      <w:bookmarkEnd w:id="77"/>
      <w:bookmarkEnd w:id="78"/>
    </w:p>
    <w:p w14:paraId="64DC016B" w14:textId="77777777" w:rsidR="001F22E4" w:rsidRPr="00E563FA" w:rsidRDefault="001F22E4" w:rsidP="00FC6176">
      <w:pPr>
        <w:pStyle w:val="EstiloINELECTRA3ERNIVEL"/>
        <w:numPr>
          <w:ilvl w:val="0"/>
          <w:numId w:val="0"/>
        </w:numPr>
        <w:spacing w:before="0" w:line="240" w:lineRule="auto"/>
        <w:ind w:firstLine="567"/>
        <w:rPr>
          <w:rFonts w:eastAsiaTheme="minorHAnsi" w:cs="Arial"/>
          <w:bCs w:val="0"/>
          <w:color w:val="000000" w:themeColor="text1"/>
          <w:sz w:val="22"/>
          <w:szCs w:val="22"/>
        </w:rPr>
      </w:pPr>
      <w:r>
        <w:rPr>
          <w:color w:val="000000" w:themeColor="text1"/>
          <w:sz w:val="22"/>
        </w:rPr>
        <w:t xml:space="preserve">Below are the codes, national and international standards, specifications, and recommendations applicable to the set of structures and equipment to be designed, modified, or constructed. </w:t>
      </w:r>
    </w:p>
    <w:p w14:paraId="672F50B7" w14:textId="77777777" w:rsidR="001F22E4" w:rsidRPr="00E563FA" w:rsidRDefault="001F22E4" w:rsidP="00FC6176">
      <w:pPr>
        <w:pStyle w:val="EstiloINELECTRA3ERNIVEL"/>
        <w:numPr>
          <w:ilvl w:val="0"/>
          <w:numId w:val="0"/>
        </w:numPr>
        <w:spacing w:before="0" w:line="240" w:lineRule="auto"/>
        <w:ind w:firstLine="567"/>
        <w:rPr>
          <w:rFonts w:cs="Arial"/>
          <w:b/>
          <w:bCs w:val="0"/>
          <w:color w:val="000000" w:themeColor="text1"/>
          <w:sz w:val="22"/>
          <w:szCs w:val="22"/>
        </w:rPr>
      </w:pPr>
      <w:r>
        <w:rPr>
          <w:color w:val="000000" w:themeColor="text1"/>
          <w:sz w:val="22"/>
        </w:rPr>
        <w:lastRenderedPageBreak/>
        <w:t>This list does not exclude the specific standards, good practices, and construction standards that apply to the abatement technology and are known and applied by the design technologists, which the interested party must take into account.</w:t>
      </w:r>
    </w:p>
    <w:p w14:paraId="1D387D6F" w14:textId="77777777" w:rsidR="001F22E4" w:rsidRPr="00E563FA" w:rsidRDefault="001F22E4" w:rsidP="00FC6176">
      <w:pPr>
        <w:spacing w:line="276" w:lineRule="auto"/>
        <w:ind w:left="426"/>
        <w:jc w:val="both"/>
        <w:rPr>
          <w:rFonts w:eastAsiaTheme="minorHAnsi" w:cs="Arial"/>
          <w:b/>
          <w:bCs/>
          <w:color w:val="000000"/>
          <w:sz w:val="22"/>
          <w:szCs w:val="22"/>
        </w:rPr>
      </w:pPr>
      <w:r>
        <w:rPr>
          <w:b/>
          <w:color w:val="000000"/>
          <w:sz w:val="22"/>
        </w:rPr>
        <w:t>Construction:</w:t>
      </w:r>
    </w:p>
    <w:p w14:paraId="1B30D5F5" w14:textId="77777777" w:rsidR="001F22E4" w:rsidRPr="00E563FA" w:rsidRDefault="001F22E4" w:rsidP="00FC6176">
      <w:pPr>
        <w:pStyle w:val="Prrafodelista"/>
        <w:numPr>
          <w:ilvl w:val="0"/>
          <w:numId w:val="9"/>
        </w:numPr>
        <w:spacing w:line="240" w:lineRule="auto"/>
        <w:ind w:left="993"/>
        <w:jc w:val="both"/>
        <w:rPr>
          <w:rFonts w:ascii="Arial" w:hAnsi="Arial" w:cs="Arial"/>
          <w:color w:val="000000"/>
        </w:rPr>
      </w:pPr>
      <w:r>
        <w:rPr>
          <w:rFonts w:ascii="Arial" w:hAnsi="Arial"/>
          <w:color w:val="000000"/>
        </w:rPr>
        <w:t>ANSI/CEMA 550 (Conveyor Equipment Manufacturers Association): Classification and Definitions of Bulk Materials</w:t>
      </w:r>
    </w:p>
    <w:p w14:paraId="3B8CC82F" w14:textId="77777777" w:rsidR="001F22E4" w:rsidRPr="00E563FA" w:rsidRDefault="001F22E4" w:rsidP="00FC6176">
      <w:pPr>
        <w:pStyle w:val="Prrafodelista"/>
        <w:numPr>
          <w:ilvl w:val="0"/>
          <w:numId w:val="9"/>
        </w:numPr>
        <w:spacing w:line="240" w:lineRule="auto"/>
        <w:ind w:left="993"/>
        <w:jc w:val="both"/>
        <w:rPr>
          <w:rFonts w:ascii="Arial" w:hAnsi="Arial" w:cs="Arial"/>
          <w:color w:val="000000"/>
        </w:rPr>
      </w:pPr>
      <w:r>
        <w:rPr>
          <w:rFonts w:ascii="Arial" w:hAnsi="Arial"/>
          <w:color w:val="000000"/>
        </w:rPr>
        <w:t>ASTM (American Society for Testing and Materials): Materials must comply with ASTM standards.</w:t>
      </w:r>
    </w:p>
    <w:p w14:paraId="22E8850C" w14:textId="77777777" w:rsidR="001F22E4" w:rsidRPr="00E563FA" w:rsidRDefault="001F22E4" w:rsidP="00FC6176">
      <w:pPr>
        <w:pStyle w:val="Prrafodelista"/>
        <w:numPr>
          <w:ilvl w:val="0"/>
          <w:numId w:val="9"/>
        </w:numPr>
        <w:spacing w:line="240" w:lineRule="auto"/>
        <w:ind w:left="993"/>
        <w:jc w:val="both"/>
        <w:rPr>
          <w:rFonts w:ascii="Arial" w:hAnsi="Arial" w:cs="Arial"/>
          <w:color w:val="000000"/>
        </w:rPr>
      </w:pPr>
      <w:r>
        <w:rPr>
          <w:rFonts w:ascii="Arial" w:hAnsi="Arial"/>
          <w:color w:val="000000"/>
        </w:rPr>
        <w:t>CIRSOC Std. 103 (mandatory): INPRES-CIRSOC 103 Regulation “Argentine Standards for Earthquake-Resistant Constructions”.</w:t>
      </w:r>
    </w:p>
    <w:p w14:paraId="4D44EC42" w14:textId="77777777" w:rsidR="001F22E4" w:rsidRPr="00E563FA" w:rsidRDefault="001F22E4" w:rsidP="00FC6176">
      <w:pPr>
        <w:pStyle w:val="Prrafodelista"/>
        <w:numPr>
          <w:ilvl w:val="0"/>
          <w:numId w:val="9"/>
        </w:numPr>
        <w:spacing w:line="240" w:lineRule="auto"/>
        <w:ind w:left="993"/>
        <w:jc w:val="both"/>
        <w:rPr>
          <w:rFonts w:ascii="Arial" w:hAnsi="Arial" w:cs="Arial"/>
          <w:color w:val="000000"/>
        </w:rPr>
      </w:pPr>
      <w:r>
        <w:rPr>
          <w:rFonts w:ascii="Arial" w:hAnsi="Arial"/>
          <w:color w:val="000000"/>
        </w:rPr>
        <w:t>ASCE Std. 7 (reference): American Society of Civil Engineers Std. 7.</w:t>
      </w:r>
    </w:p>
    <w:p w14:paraId="68288414" w14:textId="77777777" w:rsidR="001F22E4" w:rsidRPr="00E563FA" w:rsidRDefault="001F22E4" w:rsidP="00FC6176">
      <w:pPr>
        <w:pStyle w:val="Prrafodelista"/>
        <w:numPr>
          <w:ilvl w:val="0"/>
          <w:numId w:val="9"/>
        </w:numPr>
        <w:spacing w:line="240" w:lineRule="auto"/>
        <w:ind w:left="993"/>
        <w:jc w:val="both"/>
        <w:rPr>
          <w:rFonts w:ascii="Arial" w:hAnsi="Arial" w:cs="Arial"/>
          <w:color w:val="000000"/>
        </w:rPr>
      </w:pPr>
      <w:r>
        <w:rPr>
          <w:rFonts w:ascii="Arial" w:hAnsi="Arial"/>
          <w:color w:val="000000"/>
        </w:rPr>
        <w:t>AISC: American Institute of Steel Construction.</w:t>
      </w:r>
    </w:p>
    <w:p w14:paraId="755FE6E1" w14:textId="77777777" w:rsidR="001F22E4" w:rsidRPr="00E563FA" w:rsidRDefault="001F22E4" w:rsidP="00FC6176">
      <w:pPr>
        <w:pStyle w:val="Prrafodelista"/>
        <w:numPr>
          <w:ilvl w:val="0"/>
          <w:numId w:val="9"/>
        </w:numPr>
        <w:spacing w:line="240" w:lineRule="auto"/>
        <w:ind w:left="993"/>
        <w:jc w:val="both"/>
        <w:rPr>
          <w:rFonts w:ascii="Arial" w:hAnsi="Arial" w:cs="Arial"/>
          <w:color w:val="000000"/>
        </w:rPr>
      </w:pPr>
      <w:r>
        <w:rPr>
          <w:rFonts w:ascii="Arial" w:hAnsi="Arial"/>
          <w:color w:val="000000"/>
        </w:rPr>
        <w:t>D-1557: Standard Test Methods for Laboratory Compaction Characteristics of Soil Using Modified Effort. (ASMT).</w:t>
      </w:r>
    </w:p>
    <w:p w14:paraId="7B2929FD" w14:textId="77777777" w:rsidR="001F22E4" w:rsidRPr="00E563FA" w:rsidRDefault="001F22E4" w:rsidP="00FC6176">
      <w:pPr>
        <w:pStyle w:val="Prrafodelista"/>
        <w:numPr>
          <w:ilvl w:val="0"/>
          <w:numId w:val="9"/>
        </w:numPr>
        <w:spacing w:line="240" w:lineRule="auto"/>
        <w:ind w:left="993"/>
        <w:jc w:val="both"/>
        <w:rPr>
          <w:rFonts w:ascii="Arial" w:hAnsi="Arial" w:cs="Arial"/>
          <w:color w:val="000000"/>
        </w:rPr>
      </w:pPr>
      <w:r>
        <w:rPr>
          <w:rFonts w:ascii="Arial" w:hAnsi="Arial"/>
          <w:color w:val="000000"/>
        </w:rPr>
        <w:t>D-1883: Standard Test Methods for CBR (California Bearing Ratio) of Laboratory Compacted Soils. (ASMT)</w:t>
      </w:r>
    </w:p>
    <w:p w14:paraId="753CD09C" w14:textId="77777777" w:rsidR="001F22E4" w:rsidRPr="00E563FA" w:rsidRDefault="001F22E4" w:rsidP="00FC6176">
      <w:pPr>
        <w:spacing w:before="240"/>
        <w:ind w:left="426"/>
        <w:jc w:val="both"/>
        <w:rPr>
          <w:rFonts w:eastAsiaTheme="minorHAnsi" w:cs="Arial"/>
          <w:b/>
          <w:bCs/>
          <w:color w:val="000000"/>
          <w:sz w:val="22"/>
          <w:szCs w:val="22"/>
        </w:rPr>
      </w:pPr>
      <w:r>
        <w:rPr>
          <w:b/>
          <w:color w:val="000000"/>
          <w:sz w:val="22"/>
        </w:rPr>
        <w:t>Manufacturing:</w:t>
      </w:r>
    </w:p>
    <w:p w14:paraId="391BDAB2" w14:textId="77777777" w:rsidR="001F22E4" w:rsidRPr="00E563FA" w:rsidRDefault="001F22E4" w:rsidP="00FC6176">
      <w:pPr>
        <w:pStyle w:val="Prrafodelista"/>
        <w:numPr>
          <w:ilvl w:val="0"/>
          <w:numId w:val="10"/>
        </w:numPr>
        <w:spacing w:line="240" w:lineRule="auto"/>
        <w:jc w:val="both"/>
        <w:rPr>
          <w:rFonts w:ascii="Arial" w:hAnsi="Arial" w:cs="Arial"/>
          <w:color w:val="000000"/>
        </w:rPr>
      </w:pPr>
      <w:r>
        <w:rPr>
          <w:rFonts w:ascii="Arial" w:hAnsi="Arial"/>
          <w:color w:val="000000"/>
        </w:rPr>
        <w:t>ASME B 31.3: “Process Piping”</w:t>
      </w:r>
    </w:p>
    <w:p w14:paraId="7CA1B966" w14:textId="77777777" w:rsidR="001F22E4" w:rsidRPr="00E563FA" w:rsidRDefault="001F22E4" w:rsidP="00FC6176">
      <w:pPr>
        <w:pStyle w:val="Prrafodelista"/>
        <w:numPr>
          <w:ilvl w:val="0"/>
          <w:numId w:val="10"/>
        </w:numPr>
        <w:spacing w:line="240" w:lineRule="auto"/>
        <w:jc w:val="both"/>
        <w:rPr>
          <w:rFonts w:ascii="Arial" w:hAnsi="Arial" w:cs="Arial"/>
          <w:color w:val="000000"/>
        </w:rPr>
      </w:pPr>
      <w:r>
        <w:rPr>
          <w:rFonts w:ascii="Arial" w:hAnsi="Arial"/>
          <w:color w:val="000000"/>
        </w:rPr>
        <w:t>ASME B 16.25: “Butt welding Ends”.</w:t>
      </w:r>
    </w:p>
    <w:p w14:paraId="63527CFB" w14:textId="77777777" w:rsidR="001F22E4" w:rsidRPr="00E563FA" w:rsidRDefault="001F22E4" w:rsidP="00FC6176">
      <w:pPr>
        <w:pStyle w:val="Prrafodelista"/>
        <w:numPr>
          <w:ilvl w:val="0"/>
          <w:numId w:val="10"/>
        </w:numPr>
        <w:spacing w:line="240" w:lineRule="auto"/>
        <w:jc w:val="both"/>
        <w:rPr>
          <w:rFonts w:ascii="Arial" w:hAnsi="Arial" w:cs="Arial"/>
          <w:color w:val="000000"/>
        </w:rPr>
      </w:pPr>
      <w:r>
        <w:rPr>
          <w:rFonts w:ascii="Arial" w:hAnsi="Arial"/>
          <w:color w:val="000000"/>
        </w:rPr>
        <w:t>ASME B 16.5: “Pipe Flanges and Flanged Fittings NPS ½ Through NPS 24 Metric/Inch Standard”.</w:t>
      </w:r>
    </w:p>
    <w:p w14:paraId="6E919DFF" w14:textId="77777777" w:rsidR="001F22E4" w:rsidRPr="00E563FA" w:rsidRDefault="001F22E4" w:rsidP="00FC6176">
      <w:pPr>
        <w:pStyle w:val="Prrafodelista"/>
        <w:numPr>
          <w:ilvl w:val="0"/>
          <w:numId w:val="10"/>
        </w:numPr>
        <w:spacing w:line="240" w:lineRule="auto"/>
        <w:jc w:val="both"/>
        <w:rPr>
          <w:rFonts w:ascii="Arial" w:hAnsi="Arial" w:cs="Arial"/>
          <w:color w:val="000000"/>
        </w:rPr>
      </w:pPr>
      <w:r>
        <w:rPr>
          <w:rFonts w:ascii="Arial" w:hAnsi="Arial"/>
          <w:color w:val="000000"/>
        </w:rPr>
        <w:t>ASME SEC I: “Rules for Construction of Power Boilers”.</w:t>
      </w:r>
    </w:p>
    <w:p w14:paraId="6367204B" w14:textId="77777777" w:rsidR="001F22E4" w:rsidRPr="00C65F75" w:rsidRDefault="60DE4522" w:rsidP="00FC6176">
      <w:pPr>
        <w:pStyle w:val="Prrafodelista"/>
        <w:numPr>
          <w:ilvl w:val="0"/>
          <w:numId w:val="10"/>
        </w:numPr>
        <w:spacing w:line="240" w:lineRule="auto"/>
        <w:jc w:val="both"/>
        <w:rPr>
          <w:rFonts w:ascii="Arial" w:hAnsi="Arial" w:cs="Arial"/>
          <w:color w:val="000000"/>
        </w:rPr>
      </w:pPr>
      <w:r>
        <w:rPr>
          <w:rFonts w:ascii="Arial" w:hAnsi="Arial"/>
          <w:color w:val="000000" w:themeColor="text1"/>
        </w:rPr>
        <w:t>ASME SEC II: “Material Specification Part A – Ferrous”.</w:t>
      </w:r>
    </w:p>
    <w:p w14:paraId="064EC361" w14:textId="77777777" w:rsidR="001F22E4" w:rsidRPr="00E563FA" w:rsidRDefault="001F22E4" w:rsidP="00FC6176">
      <w:pPr>
        <w:pStyle w:val="Prrafodelista"/>
        <w:numPr>
          <w:ilvl w:val="0"/>
          <w:numId w:val="10"/>
        </w:numPr>
        <w:spacing w:line="240" w:lineRule="auto"/>
        <w:jc w:val="both"/>
        <w:rPr>
          <w:rFonts w:ascii="Arial" w:hAnsi="Arial" w:cs="Arial"/>
          <w:color w:val="000000"/>
        </w:rPr>
      </w:pPr>
      <w:r>
        <w:rPr>
          <w:rFonts w:ascii="Arial" w:hAnsi="Arial"/>
          <w:color w:val="000000"/>
        </w:rPr>
        <w:t>ASME SEC V: “Nondestructive examination”.</w:t>
      </w:r>
    </w:p>
    <w:p w14:paraId="7953C5A5" w14:textId="6864E34D" w:rsidR="001F22E4" w:rsidRDefault="001F22E4" w:rsidP="00FC6176">
      <w:pPr>
        <w:pStyle w:val="Prrafodelista"/>
        <w:numPr>
          <w:ilvl w:val="0"/>
          <w:numId w:val="10"/>
        </w:numPr>
        <w:spacing w:after="240" w:line="240" w:lineRule="auto"/>
        <w:jc w:val="both"/>
        <w:rPr>
          <w:rFonts w:ascii="Arial" w:hAnsi="Arial" w:cs="Arial"/>
          <w:color w:val="000000" w:themeColor="text1"/>
        </w:rPr>
      </w:pPr>
      <w:r>
        <w:rPr>
          <w:rFonts w:ascii="Arial" w:hAnsi="Arial"/>
          <w:color w:val="000000" w:themeColor="text1"/>
        </w:rPr>
        <w:t>ASME SEC VIII: “Division 1 Pressure Vessels”.</w:t>
      </w:r>
    </w:p>
    <w:p w14:paraId="4CD74A1B" w14:textId="432FEDAA" w:rsidR="7FF5BB13" w:rsidRPr="00D13D3E" w:rsidRDefault="7FF5BB13" w:rsidP="00FC6176">
      <w:pPr>
        <w:pStyle w:val="Prrafodelista"/>
        <w:numPr>
          <w:ilvl w:val="0"/>
          <w:numId w:val="10"/>
        </w:numPr>
        <w:spacing w:after="240" w:line="240" w:lineRule="auto"/>
        <w:jc w:val="both"/>
        <w:rPr>
          <w:rFonts w:ascii="Arial" w:hAnsi="Arial" w:cs="Arial"/>
        </w:rPr>
      </w:pPr>
      <w:r>
        <w:rPr>
          <w:rFonts w:ascii="Arial" w:hAnsi="Arial"/>
          <w:b/>
          <w:color w:val="000000" w:themeColor="text1"/>
          <w:u w:val="single"/>
        </w:rPr>
        <w:t>Note:</w:t>
      </w:r>
      <w:r>
        <w:rPr>
          <w:rFonts w:ascii="Arial" w:hAnsi="Arial"/>
          <w:color w:val="000000" w:themeColor="text1"/>
        </w:rPr>
        <w:t xml:space="preserve"> </w:t>
      </w:r>
      <w:r>
        <w:rPr>
          <w:rFonts w:ascii="Arial" w:hAnsi="Arial"/>
        </w:rPr>
        <w:t xml:space="preserve"> Equipment will require the ASME stamp.</w:t>
      </w:r>
    </w:p>
    <w:p w14:paraId="6B72383A" w14:textId="681171D8" w:rsidR="0B5724B9" w:rsidRPr="00D04DE0" w:rsidRDefault="0B5724B9" w:rsidP="00FC6176">
      <w:pPr>
        <w:ind w:left="709"/>
        <w:jc w:val="both"/>
        <w:rPr>
          <w:rFonts w:eastAsiaTheme="minorEastAsia" w:cs="Arial"/>
          <w:b/>
          <w:bCs/>
          <w:color w:val="000000" w:themeColor="text1"/>
          <w:sz w:val="22"/>
          <w:szCs w:val="22"/>
        </w:rPr>
      </w:pPr>
    </w:p>
    <w:p w14:paraId="13536138" w14:textId="77777777" w:rsidR="001F22E4" w:rsidRPr="00E563FA" w:rsidRDefault="001F22E4" w:rsidP="00FC6176">
      <w:pPr>
        <w:ind w:left="709"/>
        <w:jc w:val="both"/>
        <w:rPr>
          <w:rFonts w:eastAsiaTheme="minorHAnsi" w:cs="Arial"/>
          <w:color w:val="000000"/>
          <w:sz w:val="22"/>
          <w:szCs w:val="22"/>
          <w:u w:val="single"/>
        </w:rPr>
      </w:pPr>
      <w:r>
        <w:rPr>
          <w:b/>
          <w:color w:val="000000"/>
          <w:sz w:val="22"/>
        </w:rPr>
        <w:t>American Institute of Steel Construction (AISC):</w:t>
      </w:r>
    </w:p>
    <w:p w14:paraId="00C5604A" w14:textId="77777777" w:rsidR="001F22E4" w:rsidRPr="00E563FA" w:rsidRDefault="001F22E4" w:rsidP="00FC6176">
      <w:pPr>
        <w:pStyle w:val="Prrafodelista"/>
        <w:numPr>
          <w:ilvl w:val="0"/>
          <w:numId w:val="11"/>
        </w:numPr>
        <w:spacing w:line="240" w:lineRule="auto"/>
        <w:jc w:val="both"/>
        <w:rPr>
          <w:rFonts w:ascii="Arial" w:hAnsi="Arial" w:cs="Arial"/>
          <w:color w:val="000000"/>
        </w:rPr>
      </w:pPr>
      <w:r>
        <w:rPr>
          <w:rFonts w:ascii="Arial" w:hAnsi="Arial"/>
          <w:color w:val="000000"/>
        </w:rPr>
        <w:t>AISC/ANSI 327-05 “Seismic Design Manual”</w:t>
      </w:r>
    </w:p>
    <w:p w14:paraId="2F0B9A2D" w14:textId="77777777" w:rsidR="001F22E4" w:rsidRPr="00E563FA" w:rsidRDefault="001F22E4" w:rsidP="00FC6176">
      <w:pPr>
        <w:pStyle w:val="Prrafodelista"/>
        <w:numPr>
          <w:ilvl w:val="0"/>
          <w:numId w:val="11"/>
        </w:numPr>
        <w:spacing w:line="240" w:lineRule="auto"/>
        <w:jc w:val="both"/>
        <w:rPr>
          <w:rFonts w:ascii="Arial" w:hAnsi="Arial" w:cs="Arial"/>
          <w:color w:val="000000"/>
        </w:rPr>
      </w:pPr>
      <w:r>
        <w:rPr>
          <w:rFonts w:ascii="Arial" w:hAnsi="Arial"/>
          <w:color w:val="000000"/>
        </w:rPr>
        <w:t>AISC/ANSI 360-05</w:t>
      </w:r>
      <w:r>
        <w:rPr>
          <w:rFonts w:ascii="Arial" w:hAnsi="Arial"/>
          <w:color w:val="000000"/>
        </w:rPr>
        <w:tab/>
        <w:t>“Manual of Steel Construction”</w:t>
      </w:r>
    </w:p>
    <w:p w14:paraId="6B267907" w14:textId="77777777" w:rsidR="001F22E4" w:rsidRPr="00E563FA" w:rsidRDefault="001F22E4" w:rsidP="00FC6176">
      <w:pPr>
        <w:pStyle w:val="Prrafodelista"/>
        <w:numPr>
          <w:ilvl w:val="0"/>
          <w:numId w:val="11"/>
        </w:numPr>
        <w:spacing w:line="240" w:lineRule="auto"/>
        <w:jc w:val="both"/>
        <w:rPr>
          <w:rFonts w:ascii="Arial" w:hAnsi="Arial" w:cs="Arial"/>
          <w:color w:val="000000"/>
        </w:rPr>
      </w:pPr>
      <w:r>
        <w:rPr>
          <w:rFonts w:ascii="Arial" w:hAnsi="Arial"/>
          <w:color w:val="000000"/>
        </w:rPr>
        <w:t>AISC 303-05</w:t>
      </w:r>
      <w:r>
        <w:rPr>
          <w:rFonts w:ascii="Arial" w:hAnsi="Arial"/>
          <w:color w:val="000000"/>
        </w:rPr>
        <w:tab/>
        <w:t>“Code of Standard Practice for Steel Buildings and Bridges”.</w:t>
      </w:r>
    </w:p>
    <w:p w14:paraId="3DFDEE3A" w14:textId="77777777" w:rsidR="001F22E4" w:rsidRPr="00E563FA" w:rsidRDefault="001F22E4" w:rsidP="00FC6176">
      <w:pPr>
        <w:pStyle w:val="Prrafodelista"/>
        <w:numPr>
          <w:ilvl w:val="0"/>
          <w:numId w:val="11"/>
        </w:numPr>
        <w:spacing w:line="240" w:lineRule="auto"/>
        <w:jc w:val="both"/>
        <w:rPr>
          <w:rFonts w:ascii="Arial" w:hAnsi="Arial" w:cs="Arial"/>
          <w:color w:val="000000"/>
        </w:rPr>
      </w:pPr>
      <w:r>
        <w:rPr>
          <w:rFonts w:ascii="Arial" w:hAnsi="Arial"/>
          <w:color w:val="000000"/>
        </w:rPr>
        <w:t>RCSC “Specification for Structural Joints Using ASTM A325 or A490 Bolts”.</w:t>
      </w:r>
    </w:p>
    <w:p w14:paraId="51A8FFDC" w14:textId="77777777" w:rsidR="001F22E4" w:rsidRPr="00E563FA" w:rsidRDefault="001F22E4" w:rsidP="00FC6176">
      <w:pPr>
        <w:ind w:left="567"/>
        <w:jc w:val="both"/>
        <w:rPr>
          <w:rFonts w:eastAsiaTheme="minorHAnsi" w:cs="Arial"/>
          <w:b/>
          <w:bCs/>
          <w:color w:val="000000"/>
          <w:sz w:val="22"/>
          <w:szCs w:val="22"/>
        </w:rPr>
      </w:pPr>
      <w:bookmarkStart w:id="79" w:name="_Toc255475177"/>
      <w:bookmarkStart w:id="80" w:name="_Toc259520517"/>
      <w:bookmarkStart w:id="81" w:name="_Toc316639355"/>
      <w:bookmarkStart w:id="82" w:name="_Toc368061030"/>
      <w:r>
        <w:rPr>
          <w:b/>
          <w:color w:val="000000"/>
          <w:sz w:val="22"/>
        </w:rPr>
        <w:t>American Welding Society (AWS)</w:t>
      </w:r>
      <w:bookmarkEnd w:id="79"/>
      <w:bookmarkEnd w:id="80"/>
      <w:bookmarkEnd w:id="81"/>
      <w:bookmarkEnd w:id="82"/>
      <w:r>
        <w:rPr>
          <w:b/>
          <w:color w:val="000000"/>
          <w:sz w:val="22"/>
        </w:rPr>
        <w:t>:</w:t>
      </w:r>
    </w:p>
    <w:p w14:paraId="5B6C7E20" w14:textId="77777777" w:rsidR="001F22E4" w:rsidRPr="00E563FA" w:rsidRDefault="001F22E4" w:rsidP="00FC6176">
      <w:pPr>
        <w:pStyle w:val="Prrafodelista"/>
        <w:numPr>
          <w:ilvl w:val="0"/>
          <w:numId w:val="12"/>
        </w:numPr>
        <w:spacing w:line="240" w:lineRule="auto"/>
        <w:jc w:val="both"/>
        <w:rPr>
          <w:rFonts w:ascii="Arial" w:hAnsi="Arial" w:cs="Arial"/>
          <w:color w:val="000000"/>
        </w:rPr>
      </w:pPr>
      <w:r>
        <w:rPr>
          <w:rFonts w:ascii="Arial" w:hAnsi="Arial"/>
          <w:color w:val="000000"/>
        </w:rPr>
        <w:t>AWS D1.1/D1.1M:2006 “Structural Welding Code – Steel”</w:t>
      </w:r>
    </w:p>
    <w:p w14:paraId="6C2F7E58" w14:textId="77777777" w:rsidR="001F22E4" w:rsidRPr="00E563FA" w:rsidRDefault="001F22E4" w:rsidP="00FC6176">
      <w:pPr>
        <w:pStyle w:val="Prrafodelista"/>
        <w:numPr>
          <w:ilvl w:val="0"/>
          <w:numId w:val="12"/>
        </w:numPr>
        <w:spacing w:line="240" w:lineRule="auto"/>
        <w:jc w:val="both"/>
        <w:rPr>
          <w:rFonts w:ascii="Arial" w:hAnsi="Arial" w:cs="Arial"/>
          <w:color w:val="000000"/>
        </w:rPr>
      </w:pPr>
      <w:r>
        <w:rPr>
          <w:rFonts w:ascii="Arial" w:hAnsi="Arial"/>
          <w:color w:val="000000"/>
        </w:rPr>
        <w:t>ANSI/AWS D2.4-98 “Standard Symbol for Welding, Brazing, and Nondestructive Examination”</w:t>
      </w:r>
    </w:p>
    <w:p w14:paraId="750EE54F" w14:textId="77777777" w:rsidR="001F22E4" w:rsidRPr="00E563FA" w:rsidRDefault="001F22E4" w:rsidP="00FC6176">
      <w:pPr>
        <w:spacing w:before="240"/>
        <w:ind w:left="426"/>
        <w:jc w:val="both"/>
        <w:rPr>
          <w:rFonts w:eastAsiaTheme="minorHAnsi" w:cs="Arial"/>
          <w:b/>
          <w:bCs/>
          <w:color w:val="000000" w:themeColor="text1"/>
          <w:sz w:val="22"/>
          <w:szCs w:val="22"/>
        </w:rPr>
      </w:pPr>
      <w:r>
        <w:rPr>
          <w:b/>
          <w:color w:val="000000"/>
          <w:sz w:val="22"/>
        </w:rPr>
        <w:t>APASA Design Specifications:</w:t>
      </w:r>
    </w:p>
    <w:p w14:paraId="578004E7"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DOCUMENTATION CONTROL FOR DRAWINGS AP-ES-09</w:t>
      </w:r>
    </w:p>
    <w:p w14:paraId="6548FFD6"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PIPE-STRUCTURE PAINTING AP-ES-28</w:t>
      </w:r>
    </w:p>
    <w:p w14:paraId="3C8BA07D"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PRESSURERIZED SYSTEMS AP-ES-31</w:t>
      </w:r>
    </w:p>
    <w:p w14:paraId="5398BCE4"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A1290-01-50-C01-ESP-201-0</w:t>
      </w:r>
    </w:p>
    <w:p w14:paraId="25935CBC"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A1290-01-90-C01-ESP-001-4</w:t>
      </w:r>
    </w:p>
    <w:p w14:paraId="21594CF9"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A1290-01-90-C01-ESP-004-3</w:t>
      </w:r>
    </w:p>
    <w:p w14:paraId="79EABA87"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A1290-01-90-C01-ESP-005_2</w:t>
      </w:r>
    </w:p>
    <w:p w14:paraId="3D02D796"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lastRenderedPageBreak/>
        <w:t>A1290-01-90-C01-ESP-006-0</w:t>
      </w:r>
    </w:p>
    <w:p w14:paraId="311569CA"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A1290-01-90-C01-TEC-001-0</w:t>
      </w:r>
    </w:p>
    <w:p w14:paraId="1D882B20"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A1290-01-90-C01-TEC-421_0</w:t>
      </w:r>
    </w:p>
    <w:p w14:paraId="0BEB1BB5"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A1290-01-90-T09-ESP-202_4</w:t>
      </w:r>
    </w:p>
    <w:p w14:paraId="5592A141"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A1290-01-90-T09-ESP-201-1</w:t>
      </w:r>
    </w:p>
    <w:p w14:paraId="754124C9"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A1290-01-90-T09-ESP-203-2</w:t>
      </w:r>
    </w:p>
    <w:p w14:paraId="5F2D1B9E"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A1290-01-90-T09-ESP-204-0</w:t>
      </w:r>
    </w:p>
    <w:p w14:paraId="60896C1D"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A1290-01-90-T39-TEC-201_C</w:t>
      </w:r>
    </w:p>
    <w:p w14:paraId="13058E12"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A1290-01-90-T11-ESP-201-3</w:t>
      </w:r>
    </w:p>
    <w:p w14:paraId="572813D7" w14:textId="77777777" w:rsidR="001F22E4" w:rsidRPr="00E563FA" w:rsidRDefault="001F22E4" w:rsidP="00FC6176">
      <w:pPr>
        <w:pStyle w:val="Prrafodelista"/>
        <w:numPr>
          <w:ilvl w:val="0"/>
          <w:numId w:val="13"/>
        </w:numPr>
        <w:spacing w:line="240" w:lineRule="auto"/>
        <w:jc w:val="both"/>
        <w:rPr>
          <w:rFonts w:ascii="Arial" w:hAnsi="Arial" w:cs="Arial"/>
          <w:color w:val="000000" w:themeColor="text1"/>
        </w:rPr>
      </w:pPr>
      <w:r>
        <w:rPr>
          <w:rFonts w:ascii="Arial" w:hAnsi="Arial"/>
          <w:color w:val="000000" w:themeColor="text1"/>
        </w:rPr>
        <w:t>A1290-01-90-T11-ESP-201-4</w:t>
      </w:r>
    </w:p>
    <w:p w14:paraId="378E0E00" w14:textId="77777777" w:rsidR="001F22E4" w:rsidRPr="00CF3091" w:rsidRDefault="001F22E4" w:rsidP="00FC6176">
      <w:pPr>
        <w:spacing w:after="200" w:line="276" w:lineRule="auto"/>
        <w:jc w:val="both"/>
        <w:rPr>
          <w:rFonts w:asciiTheme="minorHAnsi" w:eastAsiaTheme="minorHAnsi" w:hAnsiTheme="minorHAnsi" w:cstheme="minorHAnsi"/>
          <w:b/>
          <w:bCs/>
          <w:color w:val="000000" w:themeColor="text1"/>
          <w:sz w:val="22"/>
          <w:szCs w:val="22"/>
        </w:rPr>
      </w:pPr>
      <w:r>
        <w:br w:type="page"/>
      </w:r>
    </w:p>
    <w:p w14:paraId="5FBBE93E" w14:textId="6523760C" w:rsidR="004E5669" w:rsidRPr="004E5669" w:rsidRDefault="001F22E4" w:rsidP="00FC6176">
      <w:pPr>
        <w:pStyle w:val="Ttulo2"/>
        <w:numPr>
          <w:ilvl w:val="1"/>
          <w:numId w:val="49"/>
        </w:numPr>
        <w:jc w:val="both"/>
      </w:pPr>
      <w:r>
        <w:lastRenderedPageBreak/>
        <w:t xml:space="preserve"> </w:t>
      </w:r>
      <w:bookmarkStart w:id="83" w:name="_Toc178839964"/>
      <w:r w:rsidR="00EF5FDD">
        <w:t>WARRANTY CONDITIONS</w:t>
      </w:r>
      <w:bookmarkEnd w:id="83"/>
    </w:p>
    <w:p w14:paraId="46EFE828" w14:textId="77777777" w:rsidR="004E5669" w:rsidRPr="00E563FA" w:rsidRDefault="004E5669" w:rsidP="00FC6176">
      <w:pPr>
        <w:ind w:firstLine="567"/>
        <w:jc w:val="both"/>
        <w:rPr>
          <w:rFonts w:cs="Arial"/>
          <w:b/>
          <w:bCs/>
          <w:color w:val="000000" w:themeColor="text1"/>
          <w:sz w:val="22"/>
          <w:szCs w:val="22"/>
        </w:rPr>
      </w:pPr>
      <w:r>
        <w:rPr>
          <w:sz w:val="22"/>
        </w:rPr>
        <w:t xml:space="preserve">The performance of the tertiary technology will be evaluated through data provided by a Continuous Emission Monitoring System (CEMS), which is not included in the scope of this tender. The general aspects are as follows: </w:t>
      </w:r>
    </w:p>
    <w:p w14:paraId="7CAA314D" w14:textId="0B4D52BA" w:rsidR="004E5669" w:rsidRPr="00E563FA" w:rsidRDefault="004E5669" w:rsidP="00FC6176">
      <w:pPr>
        <w:ind w:left="1134" w:firstLine="360"/>
        <w:jc w:val="both"/>
        <w:rPr>
          <w:rFonts w:cs="Arial"/>
          <w:sz w:val="22"/>
          <w:szCs w:val="22"/>
        </w:rPr>
      </w:pPr>
      <w:r>
        <w:rPr>
          <w:sz w:val="22"/>
        </w:rPr>
        <w:t xml:space="preserve">2.1.1. A Continuous Emission Monitoring System (CEMS) will be installed to measure N2O emissions resulting from the nitric acid production process at APASA’s facilities. The CEMS will be installed and operated according to EN14181 standards, including regular maintenance and calibration, with special attention to QAL1/2/3. The supply and installation of this CEMS are not included in the scope of this tender. </w:t>
      </w:r>
    </w:p>
    <w:p w14:paraId="283250F5" w14:textId="77777777" w:rsidR="004E5669" w:rsidRPr="00E563FA" w:rsidRDefault="004E5669" w:rsidP="00FC6176">
      <w:pPr>
        <w:ind w:left="1134" w:firstLine="360"/>
        <w:jc w:val="both"/>
        <w:rPr>
          <w:rFonts w:cs="Arial"/>
          <w:sz w:val="22"/>
          <w:szCs w:val="22"/>
        </w:rPr>
      </w:pPr>
      <w:r>
        <w:rPr>
          <w:sz w:val="22"/>
        </w:rPr>
        <w:t xml:space="preserve">2.1.2. To verify mitigation activity and measure the technology’s effectiveness, reference measurements must be taken upstream (before) and downstream (after) the N2O abatement reactor. There will also be continuous measurement of the tail gas flow (volume or mass flow). </w:t>
      </w:r>
    </w:p>
    <w:p w14:paraId="2D5895C1" w14:textId="77777777" w:rsidR="004E5669" w:rsidRPr="00E563FA" w:rsidRDefault="004E5669" w:rsidP="00FC6176">
      <w:pPr>
        <w:ind w:left="1134" w:firstLine="360"/>
        <w:jc w:val="both"/>
        <w:rPr>
          <w:rFonts w:cs="Arial"/>
          <w:sz w:val="22"/>
          <w:szCs w:val="22"/>
        </w:rPr>
      </w:pPr>
      <w:r>
        <w:rPr>
          <w:sz w:val="22"/>
        </w:rPr>
        <w:t>2.1.3. The specific method for verifying the effectiveness of the tertiary abatement system must be proposed by the tertiary system supplier and agreed upon with APASA before the equipment is supplied to the plant.</w:t>
      </w:r>
    </w:p>
    <w:p w14:paraId="3A75E348" w14:textId="77777777" w:rsidR="00B55F10" w:rsidRPr="00E563FA" w:rsidRDefault="004E5669" w:rsidP="00FC6176">
      <w:pPr>
        <w:ind w:left="1134" w:firstLine="360"/>
        <w:jc w:val="both"/>
        <w:rPr>
          <w:rFonts w:cs="Arial"/>
          <w:sz w:val="22"/>
          <w:szCs w:val="22"/>
        </w:rPr>
      </w:pPr>
      <w:r>
        <w:rPr>
          <w:sz w:val="22"/>
        </w:rPr>
        <w:t xml:space="preserve"> 2.1.4. An N2O mitigation of at least 90% is expected compared to the N2O concentration determined before the mitigation reactor, and the supplier will design the abatement system accordingly and take the necessary precautions to ensure the expected performance. </w:t>
      </w:r>
    </w:p>
    <w:p w14:paraId="579D16A6" w14:textId="77777777" w:rsidR="00B55F10" w:rsidRDefault="00B55F10" w:rsidP="00FC6176">
      <w:pPr>
        <w:ind w:left="1134" w:firstLine="360"/>
        <w:jc w:val="both"/>
        <w:rPr>
          <w:rFonts w:asciiTheme="minorHAnsi" w:hAnsiTheme="minorHAnsi" w:cstheme="minorHAnsi"/>
          <w:sz w:val="22"/>
          <w:szCs w:val="22"/>
        </w:rPr>
      </w:pPr>
    </w:p>
    <w:p w14:paraId="407AC1CF" w14:textId="77777777" w:rsidR="00B55F10" w:rsidRPr="004527AF" w:rsidRDefault="001F22E4" w:rsidP="00FC6176">
      <w:pPr>
        <w:jc w:val="both"/>
        <w:rPr>
          <w:b/>
          <w:bCs/>
          <w:color w:val="000000" w:themeColor="text1"/>
          <w:sz w:val="24"/>
          <w:szCs w:val="24"/>
        </w:rPr>
      </w:pPr>
      <w:r>
        <w:rPr>
          <w:b/>
          <w:color w:val="000000" w:themeColor="text1"/>
          <w:sz w:val="24"/>
        </w:rPr>
        <w:t>2.3.1. WARRANTY</w:t>
      </w:r>
    </w:p>
    <w:p w14:paraId="406A046E" w14:textId="77777777" w:rsidR="00B55F10" w:rsidRPr="00E563FA" w:rsidRDefault="00B55F10" w:rsidP="00FC6176">
      <w:pPr>
        <w:pStyle w:val="Prrafodelista"/>
        <w:numPr>
          <w:ilvl w:val="1"/>
          <w:numId w:val="54"/>
        </w:numPr>
        <w:spacing w:line="240" w:lineRule="auto"/>
        <w:ind w:left="567" w:firstLine="284"/>
        <w:jc w:val="both"/>
        <w:rPr>
          <w:rFonts w:ascii="Arial" w:hAnsi="Arial" w:cs="Arial"/>
        </w:rPr>
      </w:pPr>
      <w:r>
        <w:rPr>
          <w:rFonts w:ascii="Arial" w:hAnsi="Arial"/>
        </w:rPr>
        <w:t xml:space="preserve">Performance warranty </w:t>
      </w:r>
    </w:p>
    <w:p w14:paraId="3E38CED2" w14:textId="740BCEEA" w:rsidR="00B55F10" w:rsidRPr="00E563FA" w:rsidRDefault="00B55F10" w:rsidP="00FC6176">
      <w:pPr>
        <w:pStyle w:val="Prrafodelista"/>
        <w:spacing w:line="240" w:lineRule="auto"/>
        <w:ind w:left="0" w:firstLine="142"/>
        <w:jc w:val="both"/>
        <w:rPr>
          <w:rFonts w:ascii="Arial" w:hAnsi="Arial" w:cs="Arial"/>
          <w:b/>
          <w:bCs/>
          <w:color w:val="000000" w:themeColor="text1"/>
        </w:rPr>
      </w:pPr>
      <w:r>
        <w:rPr>
          <w:rFonts w:ascii="Arial" w:hAnsi="Arial"/>
        </w:rPr>
        <w:t>The test described in item 2.3 above will be carried out.</w:t>
      </w:r>
    </w:p>
    <w:p w14:paraId="2463267B" w14:textId="77777777" w:rsidR="00B55F10" w:rsidRPr="00E563FA" w:rsidRDefault="00B55F10" w:rsidP="00FC6176">
      <w:pPr>
        <w:pStyle w:val="Prrafodelista"/>
        <w:numPr>
          <w:ilvl w:val="1"/>
          <w:numId w:val="54"/>
        </w:numPr>
        <w:spacing w:line="240" w:lineRule="auto"/>
        <w:ind w:left="567" w:firstLine="284"/>
        <w:jc w:val="both"/>
        <w:rPr>
          <w:rFonts w:ascii="Arial" w:hAnsi="Arial" w:cs="Arial"/>
          <w:b/>
          <w:bCs/>
          <w:color w:val="000000" w:themeColor="text1"/>
        </w:rPr>
      </w:pPr>
      <w:r>
        <w:rPr>
          <w:rFonts w:ascii="Arial" w:hAnsi="Arial"/>
        </w:rPr>
        <w:t>Execution and Mechanical Warranty</w:t>
      </w:r>
    </w:p>
    <w:p w14:paraId="0AC80E82" w14:textId="77777777" w:rsidR="00B55F10" w:rsidRPr="00E563FA" w:rsidRDefault="00B55F10" w:rsidP="00FC6176">
      <w:pPr>
        <w:pStyle w:val="Prrafodelista"/>
        <w:ind w:left="0"/>
        <w:jc w:val="both"/>
        <w:rPr>
          <w:rFonts w:ascii="Arial" w:hAnsi="Arial" w:cs="Arial"/>
          <w:b/>
          <w:bCs/>
        </w:rPr>
      </w:pPr>
      <w:r>
        <w:rPr>
          <w:rFonts w:ascii="Arial" w:hAnsi="Arial"/>
          <w:b/>
        </w:rPr>
        <w:t xml:space="preserve">Execution Warranty </w:t>
      </w:r>
    </w:p>
    <w:p w14:paraId="37E15231" w14:textId="77777777" w:rsidR="00B55F10" w:rsidRPr="00E563FA" w:rsidRDefault="00B55F10" w:rsidP="00FC6176">
      <w:pPr>
        <w:pStyle w:val="Prrafodelista"/>
        <w:spacing w:line="240" w:lineRule="auto"/>
        <w:ind w:left="0" w:firstLine="567"/>
        <w:jc w:val="both"/>
        <w:rPr>
          <w:rFonts w:ascii="Arial" w:hAnsi="Arial" w:cs="Arial"/>
        </w:rPr>
      </w:pPr>
      <w:r>
        <w:rPr>
          <w:rFonts w:ascii="Arial" w:hAnsi="Arial"/>
        </w:rPr>
        <w:t xml:space="preserve">The Contractor shall guarantee that all calculations, drawings, applications, documents, etc., and in general, all its services and supplies will be up to the best state of the art and in accordance with the laws, regulations, and codes in force in the country of installation. </w:t>
      </w:r>
    </w:p>
    <w:p w14:paraId="5A1AE7C8" w14:textId="77777777" w:rsidR="00B55F10" w:rsidRPr="00E563FA" w:rsidRDefault="00B55F10" w:rsidP="00FC6176">
      <w:pPr>
        <w:pStyle w:val="Prrafodelista"/>
        <w:spacing w:line="240" w:lineRule="auto"/>
        <w:ind w:left="0" w:firstLine="567"/>
        <w:jc w:val="both"/>
        <w:rPr>
          <w:rFonts w:ascii="Arial" w:hAnsi="Arial" w:cs="Arial"/>
        </w:rPr>
      </w:pPr>
      <w:r>
        <w:rPr>
          <w:rFonts w:ascii="Arial" w:hAnsi="Arial"/>
        </w:rPr>
        <w:t>The contractor shall guarantee that it has verified the necessary information regarding the battery limits of its scope of services and supplies that may influence the realization of its supply and has taken or proposed the necessary actions to ensure it.</w:t>
      </w:r>
    </w:p>
    <w:p w14:paraId="553AD685" w14:textId="77777777" w:rsidR="00B55F10" w:rsidRPr="00E563FA" w:rsidRDefault="00B55F10" w:rsidP="00FC6176">
      <w:pPr>
        <w:pStyle w:val="Prrafodelista"/>
        <w:spacing w:line="240" w:lineRule="auto"/>
        <w:ind w:left="0"/>
        <w:jc w:val="both"/>
        <w:rPr>
          <w:rFonts w:ascii="Arial" w:hAnsi="Arial" w:cs="Arial"/>
        </w:rPr>
      </w:pPr>
      <w:r>
        <w:rPr>
          <w:rFonts w:ascii="Arial" w:hAnsi="Arial"/>
        </w:rPr>
        <w:t xml:space="preserve">The contractor is assumed to have all the necessary competencies as a specialist in its field and will be considered solely responsible for the design, execution, assembly, installation, commissioning, and start-up. </w:t>
      </w:r>
    </w:p>
    <w:p w14:paraId="4D44979D" w14:textId="77777777" w:rsidR="00B55F10" w:rsidRPr="00E563FA" w:rsidRDefault="00B55F10" w:rsidP="00FC6176">
      <w:pPr>
        <w:pStyle w:val="Prrafodelista"/>
        <w:spacing w:line="240" w:lineRule="auto"/>
        <w:ind w:left="0" w:firstLine="567"/>
        <w:jc w:val="both"/>
        <w:rPr>
          <w:rFonts w:ascii="Arial" w:hAnsi="Arial" w:cs="Arial"/>
        </w:rPr>
      </w:pPr>
      <w:r>
        <w:rPr>
          <w:rFonts w:ascii="Arial" w:hAnsi="Arial"/>
        </w:rPr>
        <w:t xml:space="preserve">The contractor will be responsible for informing APASA of any omission of data, drawings, and documents related to the scope of its services and supplies. </w:t>
      </w:r>
    </w:p>
    <w:p w14:paraId="65B3F0FF" w14:textId="77777777" w:rsidR="00C93350" w:rsidRDefault="00C93350" w:rsidP="00FC6176">
      <w:pPr>
        <w:pStyle w:val="Prrafodelista"/>
        <w:ind w:left="1134" w:hanging="992"/>
        <w:jc w:val="both"/>
        <w:rPr>
          <w:rFonts w:ascii="Arial" w:hAnsi="Arial"/>
          <w:b/>
        </w:rPr>
      </w:pPr>
    </w:p>
    <w:p w14:paraId="5B794012" w14:textId="45E71063" w:rsidR="00B55F10" w:rsidRPr="00E563FA" w:rsidRDefault="00EF5FDD" w:rsidP="00FC6176">
      <w:pPr>
        <w:pStyle w:val="Prrafodelista"/>
        <w:ind w:left="1134" w:hanging="992"/>
        <w:jc w:val="both"/>
        <w:rPr>
          <w:rFonts w:ascii="Arial" w:hAnsi="Arial" w:cs="Arial"/>
          <w:b/>
          <w:bCs/>
        </w:rPr>
      </w:pPr>
      <w:r>
        <w:rPr>
          <w:rFonts w:ascii="Arial" w:hAnsi="Arial"/>
          <w:b/>
        </w:rPr>
        <w:t xml:space="preserve">Mechanical warranty </w:t>
      </w:r>
    </w:p>
    <w:p w14:paraId="559BCACE" w14:textId="77777777" w:rsidR="00B55F10" w:rsidRPr="00E563FA" w:rsidRDefault="725AAC4E" w:rsidP="00FC6176">
      <w:pPr>
        <w:pStyle w:val="Prrafodelista"/>
        <w:spacing w:line="240" w:lineRule="auto"/>
        <w:ind w:left="0" w:firstLine="567"/>
        <w:jc w:val="both"/>
        <w:rPr>
          <w:rFonts w:ascii="Arial" w:hAnsi="Arial" w:cs="Arial"/>
        </w:rPr>
      </w:pPr>
      <w:r>
        <w:rPr>
          <w:rFonts w:ascii="Arial" w:hAnsi="Arial"/>
        </w:rPr>
        <w:t xml:space="preserve">The equipment must be guaranteed for at least 2 years against any design, material, welding, workmanship, or other failures for all components of the equipment under operating conditions, limited to the design pressure and temperatures. Proper provisioning, machining, heat treatment, welding, thermal stability, and tightness must be guaranteed as a mechanical warranty by the Contractor. </w:t>
      </w:r>
    </w:p>
    <w:p w14:paraId="54C019A0" w14:textId="71C40637" w:rsidR="00B55F10" w:rsidRPr="00E563FA" w:rsidRDefault="00B55F10" w:rsidP="00FC6176">
      <w:pPr>
        <w:pStyle w:val="Prrafodelista"/>
        <w:spacing w:line="240" w:lineRule="auto"/>
        <w:ind w:left="0" w:firstLine="567"/>
        <w:jc w:val="both"/>
        <w:rPr>
          <w:rFonts w:ascii="Arial" w:hAnsi="Arial" w:cs="Arial"/>
        </w:rPr>
      </w:pPr>
      <w:r>
        <w:rPr>
          <w:rFonts w:ascii="Arial" w:hAnsi="Arial"/>
        </w:rPr>
        <w:t xml:space="preserve">Any defect, as described above, that occurs during the warranty period will result in the application of the requirements indicated in the contractual conditions of </w:t>
      </w:r>
      <w:r w:rsidRPr="00EF5FDD">
        <w:rPr>
          <w:rFonts w:ascii="Arial" w:hAnsi="Arial"/>
          <w:b/>
          <w:bCs/>
        </w:rPr>
        <w:t>section 2.2.1.</w:t>
      </w:r>
    </w:p>
    <w:p w14:paraId="4687FF19" w14:textId="77777777" w:rsidR="00C93350" w:rsidRDefault="00C93350" w:rsidP="00FC6176">
      <w:pPr>
        <w:jc w:val="both"/>
        <w:rPr>
          <w:b/>
          <w:sz w:val="24"/>
        </w:rPr>
      </w:pPr>
    </w:p>
    <w:p w14:paraId="68A3F254" w14:textId="3419380C" w:rsidR="00B55F10" w:rsidRPr="004527AF" w:rsidRDefault="001F22E4" w:rsidP="00FC6176">
      <w:pPr>
        <w:jc w:val="both"/>
        <w:rPr>
          <w:b/>
          <w:bCs/>
          <w:sz w:val="24"/>
          <w:szCs w:val="24"/>
        </w:rPr>
      </w:pPr>
      <w:r>
        <w:rPr>
          <w:b/>
          <w:sz w:val="24"/>
        </w:rPr>
        <w:lastRenderedPageBreak/>
        <w:t>2.3.2 DEVIATIONS</w:t>
      </w:r>
    </w:p>
    <w:p w14:paraId="74946D3C" w14:textId="77777777" w:rsidR="00B55F10" w:rsidRPr="00E563FA" w:rsidRDefault="00B55F10" w:rsidP="00FC6176">
      <w:pPr>
        <w:pStyle w:val="Prrafodelista"/>
        <w:spacing w:line="240" w:lineRule="auto"/>
        <w:ind w:left="0" w:firstLine="567"/>
        <w:jc w:val="both"/>
        <w:rPr>
          <w:rFonts w:ascii="Arial" w:hAnsi="Arial" w:cs="Arial"/>
        </w:rPr>
      </w:pPr>
      <w:r>
        <w:rPr>
          <w:rFonts w:ascii="Arial" w:hAnsi="Arial"/>
        </w:rPr>
        <w:t xml:space="preserve">Any deviation from this specification or the applicable codes and standards must be announced by the winning vendor of this tender. If the vendor can offer equipment that does not comply with this specification but provides a technical or commercial advantage, they may offer this equipment as an option, justifying the benefit it represents for APASA. If the exception is accepted by APASA, it will be included in the order documentation at no additional cost to the Convener. </w:t>
      </w:r>
    </w:p>
    <w:p w14:paraId="7D2F8623" w14:textId="77777777" w:rsidR="00CA55CB" w:rsidRDefault="00CA55CB" w:rsidP="00FC6176">
      <w:pPr>
        <w:pStyle w:val="Prrafodelista"/>
        <w:spacing w:line="240" w:lineRule="auto"/>
        <w:ind w:left="0" w:firstLine="567"/>
        <w:jc w:val="both"/>
      </w:pPr>
    </w:p>
    <w:p w14:paraId="2339E9EC" w14:textId="77777777" w:rsidR="00B55F10" w:rsidRPr="004527AF" w:rsidRDefault="001F22E4" w:rsidP="00FC6176">
      <w:pPr>
        <w:jc w:val="both"/>
        <w:rPr>
          <w:b/>
          <w:bCs/>
          <w:sz w:val="24"/>
          <w:szCs w:val="24"/>
        </w:rPr>
      </w:pPr>
      <w:r>
        <w:rPr>
          <w:b/>
          <w:sz w:val="24"/>
        </w:rPr>
        <w:t>2.3.3 APASA Will Provide</w:t>
      </w:r>
    </w:p>
    <w:p w14:paraId="7FCFCA4A" w14:textId="77777777" w:rsidR="00B55F10" w:rsidRPr="00E563FA" w:rsidRDefault="00B55F10" w:rsidP="00FC6176">
      <w:pPr>
        <w:pStyle w:val="Prrafodelista"/>
        <w:spacing w:line="240" w:lineRule="auto"/>
        <w:ind w:left="1080"/>
        <w:jc w:val="both"/>
        <w:rPr>
          <w:rFonts w:ascii="Arial" w:hAnsi="Arial" w:cs="Arial"/>
        </w:rPr>
      </w:pPr>
      <w:r>
        <w:rPr>
          <w:rFonts w:ascii="Arial" w:hAnsi="Arial"/>
        </w:rPr>
        <w:t xml:space="preserve">Electricity and air at predetermined positions. </w:t>
      </w:r>
    </w:p>
    <w:p w14:paraId="619064A1" w14:textId="77777777" w:rsidR="00E20643" w:rsidRPr="00E563FA" w:rsidRDefault="00B55F10" w:rsidP="00FC6176">
      <w:pPr>
        <w:pStyle w:val="Prrafodelista"/>
        <w:spacing w:line="240" w:lineRule="auto"/>
        <w:ind w:left="1080"/>
        <w:jc w:val="both"/>
        <w:rPr>
          <w:rFonts w:ascii="Arial" w:hAnsi="Arial" w:cs="Arial"/>
        </w:rPr>
      </w:pPr>
      <w:r>
        <w:rPr>
          <w:rFonts w:ascii="Arial" w:hAnsi="Arial"/>
        </w:rPr>
        <w:t xml:space="preserve">Air supply (according to the supplier’s quality, pressure, and flow requirements). </w:t>
      </w:r>
    </w:p>
    <w:p w14:paraId="7B71561E" w14:textId="77777777" w:rsidR="00E20643" w:rsidRDefault="00E20643" w:rsidP="00FC6176">
      <w:pPr>
        <w:pStyle w:val="Prrafodelista"/>
        <w:ind w:left="1080"/>
        <w:jc w:val="both"/>
      </w:pPr>
    </w:p>
    <w:p w14:paraId="4601B0BD" w14:textId="77777777" w:rsidR="007537B0" w:rsidRDefault="007537B0" w:rsidP="00FC6176">
      <w:pPr>
        <w:pStyle w:val="Prrafodelista"/>
        <w:ind w:left="1080"/>
        <w:jc w:val="both"/>
      </w:pPr>
    </w:p>
    <w:p w14:paraId="49E6159B" w14:textId="77777777" w:rsidR="007537B0" w:rsidRDefault="007537B0" w:rsidP="00FC6176">
      <w:pPr>
        <w:pStyle w:val="Prrafodelista"/>
        <w:ind w:left="1080"/>
        <w:jc w:val="both"/>
      </w:pPr>
    </w:p>
    <w:p w14:paraId="1AD7B813" w14:textId="77777777" w:rsidR="007537B0" w:rsidRDefault="007537B0" w:rsidP="00FC6176">
      <w:pPr>
        <w:pStyle w:val="Prrafodelista"/>
        <w:ind w:left="1080"/>
        <w:jc w:val="both"/>
      </w:pPr>
    </w:p>
    <w:p w14:paraId="60BD5F6E" w14:textId="77777777" w:rsidR="007537B0" w:rsidRDefault="007537B0" w:rsidP="00FC6176">
      <w:pPr>
        <w:pStyle w:val="Prrafodelista"/>
        <w:ind w:left="1080"/>
        <w:jc w:val="both"/>
      </w:pPr>
    </w:p>
    <w:p w14:paraId="5C02F772" w14:textId="77777777" w:rsidR="007537B0" w:rsidRDefault="007537B0" w:rsidP="00FC6176">
      <w:pPr>
        <w:pStyle w:val="Prrafodelista"/>
        <w:ind w:left="1080"/>
        <w:jc w:val="both"/>
      </w:pPr>
    </w:p>
    <w:p w14:paraId="78DBAD3F" w14:textId="77777777" w:rsidR="007537B0" w:rsidRDefault="007537B0" w:rsidP="00FC6176">
      <w:pPr>
        <w:pStyle w:val="Prrafodelista"/>
        <w:ind w:left="1080"/>
        <w:jc w:val="both"/>
      </w:pPr>
    </w:p>
    <w:p w14:paraId="1E924C1D" w14:textId="77777777" w:rsidR="007537B0" w:rsidRDefault="007537B0" w:rsidP="00FC6176">
      <w:pPr>
        <w:pStyle w:val="Prrafodelista"/>
        <w:ind w:left="1080"/>
        <w:jc w:val="both"/>
      </w:pPr>
    </w:p>
    <w:p w14:paraId="6D7EC2AF" w14:textId="77777777" w:rsidR="007537B0" w:rsidRDefault="007537B0" w:rsidP="00FC6176">
      <w:pPr>
        <w:pStyle w:val="Prrafodelista"/>
        <w:ind w:left="1080"/>
        <w:jc w:val="both"/>
      </w:pPr>
    </w:p>
    <w:p w14:paraId="32FF9EB9" w14:textId="77777777" w:rsidR="007537B0" w:rsidRDefault="007537B0" w:rsidP="00FC6176">
      <w:pPr>
        <w:pStyle w:val="Prrafodelista"/>
        <w:ind w:left="1080"/>
        <w:jc w:val="both"/>
      </w:pPr>
    </w:p>
    <w:p w14:paraId="1378EF75" w14:textId="77777777" w:rsidR="007537B0" w:rsidRDefault="007537B0" w:rsidP="00FC6176">
      <w:pPr>
        <w:pStyle w:val="Prrafodelista"/>
        <w:ind w:left="1080"/>
        <w:jc w:val="both"/>
      </w:pPr>
    </w:p>
    <w:p w14:paraId="21872396" w14:textId="77777777" w:rsidR="007537B0" w:rsidRDefault="007537B0" w:rsidP="00FC6176">
      <w:pPr>
        <w:pStyle w:val="Prrafodelista"/>
        <w:ind w:left="1080"/>
        <w:jc w:val="both"/>
      </w:pPr>
    </w:p>
    <w:p w14:paraId="586D014A" w14:textId="77777777" w:rsidR="007537B0" w:rsidRDefault="007537B0" w:rsidP="00FC6176">
      <w:pPr>
        <w:pStyle w:val="Prrafodelista"/>
        <w:ind w:left="1080"/>
        <w:jc w:val="both"/>
      </w:pPr>
    </w:p>
    <w:p w14:paraId="68D75EE1" w14:textId="77777777" w:rsidR="007537B0" w:rsidRDefault="007537B0" w:rsidP="00FC6176">
      <w:pPr>
        <w:pStyle w:val="Prrafodelista"/>
        <w:ind w:left="1080"/>
        <w:jc w:val="both"/>
      </w:pPr>
    </w:p>
    <w:p w14:paraId="295FC644" w14:textId="77777777" w:rsidR="007537B0" w:rsidRDefault="007537B0" w:rsidP="00FC6176">
      <w:pPr>
        <w:pStyle w:val="Prrafodelista"/>
        <w:ind w:left="1080"/>
        <w:jc w:val="both"/>
      </w:pPr>
    </w:p>
    <w:p w14:paraId="5A45E117" w14:textId="77777777" w:rsidR="007537B0" w:rsidRDefault="007537B0" w:rsidP="00FC6176">
      <w:pPr>
        <w:pStyle w:val="Prrafodelista"/>
        <w:ind w:left="1080"/>
        <w:jc w:val="both"/>
      </w:pPr>
    </w:p>
    <w:p w14:paraId="45D906A6" w14:textId="77777777" w:rsidR="007537B0" w:rsidRDefault="007537B0" w:rsidP="00FC6176">
      <w:pPr>
        <w:pStyle w:val="Prrafodelista"/>
        <w:ind w:left="1080"/>
        <w:jc w:val="both"/>
      </w:pPr>
    </w:p>
    <w:p w14:paraId="31E0D93C" w14:textId="77777777" w:rsidR="007537B0" w:rsidRDefault="007537B0" w:rsidP="00FC6176">
      <w:pPr>
        <w:pStyle w:val="Prrafodelista"/>
        <w:ind w:left="1080"/>
        <w:jc w:val="both"/>
      </w:pPr>
    </w:p>
    <w:p w14:paraId="19FA9EDA" w14:textId="77777777" w:rsidR="007537B0" w:rsidRDefault="007537B0" w:rsidP="00FC6176">
      <w:pPr>
        <w:pStyle w:val="Prrafodelista"/>
        <w:ind w:left="1080"/>
        <w:jc w:val="both"/>
      </w:pPr>
    </w:p>
    <w:p w14:paraId="3EACD2AF" w14:textId="77777777" w:rsidR="007537B0" w:rsidRDefault="007537B0" w:rsidP="00FC6176">
      <w:pPr>
        <w:pStyle w:val="Prrafodelista"/>
        <w:ind w:left="1080"/>
        <w:jc w:val="both"/>
      </w:pPr>
    </w:p>
    <w:p w14:paraId="071B53FA" w14:textId="77777777" w:rsidR="007537B0" w:rsidRDefault="007537B0" w:rsidP="00FC6176">
      <w:pPr>
        <w:pStyle w:val="Prrafodelista"/>
        <w:ind w:left="1080"/>
        <w:jc w:val="both"/>
      </w:pPr>
    </w:p>
    <w:p w14:paraId="3E714D7A" w14:textId="77777777" w:rsidR="007537B0" w:rsidRDefault="007537B0" w:rsidP="00FC6176">
      <w:pPr>
        <w:pStyle w:val="Prrafodelista"/>
        <w:ind w:left="1080"/>
        <w:jc w:val="both"/>
      </w:pPr>
    </w:p>
    <w:p w14:paraId="1BB608E1" w14:textId="77777777" w:rsidR="007537B0" w:rsidRDefault="007537B0" w:rsidP="00FC6176">
      <w:pPr>
        <w:pStyle w:val="Prrafodelista"/>
        <w:ind w:left="1080"/>
        <w:jc w:val="both"/>
      </w:pPr>
    </w:p>
    <w:p w14:paraId="317F6520" w14:textId="77777777" w:rsidR="007537B0" w:rsidRDefault="007537B0" w:rsidP="00FC6176">
      <w:pPr>
        <w:pStyle w:val="Prrafodelista"/>
        <w:ind w:left="1080"/>
        <w:jc w:val="both"/>
      </w:pPr>
    </w:p>
    <w:p w14:paraId="7F5737BD" w14:textId="77777777" w:rsidR="007537B0" w:rsidRDefault="007537B0" w:rsidP="00FC6176">
      <w:pPr>
        <w:pStyle w:val="Prrafodelista"/>
        <w:ind w:left="1080"/>
        <w:jc w:val="both"/>
      </w:pPr>
    </w:p>
    <w:p w14:paraId="500259ED" w14:textId="77777777" w:rsidR="006F3FCF" w:rsidRDefault="006F3FCF" w:rsidP="00FC6176">
      <w:pPr>
        <w:pStyle w:val="Prrafodelista"/>
        <w:ind w:left="1080"/>
        <w:jc w:val="both"/>
      </w:pPr>
    </w:p>
    <w:p w14:paraId="0540B424" w14:textId="77777777" w:rsidR="006F3FCF" w:rsidRDefault="006F3FCF" w:rsidP="00FC6176">
      <w:pPr>
        <w:pStyle w:val="Prrafodelista"/>
        <w:ind w:left="1080"/>
        <w:jc w:val="both"/>
      </w:pPr>
    </w:p>
    <w:p w14:paraId="1E4B70CB" w14:textId="77777777" w:rsidR="006F3FCF" w:rsidRDefault="006F3FCF" w:rsidP="00FC6176">
      <w:pPr>
        <w:pStyle w:val="Prrafodelista"/>
        <w:ind w:left="1080"/>
        <w:jc w:val="both"/>
      </w:pPr>
    </w:p>
    <w:p w14:paraId="4F32D990" w14:textId="77777777" w:rsidR="007537B0" w:rsidRDefault="007537B0" w:rsidP="00FC6176">
      <w:pPr>
        <w:pStyle w:val="Prrafodelista"/>
        <w:ind w:left="1080"/>
        <w:jc w:val="both"/>
      </w:pPr>
    </w:p>
    <w:p w14:paraId="6CD13D88" w14:textId="77777777" w:rsidR="007537B0" w:rsidRDefault="007537B0" w:rsidP="00FC6176">
      <w:pPr>
        <w:pStyle w:val="Prrafodelista"/>
        <w:ind w:left="1080"/>
        <w:jc w:val="both"/>
      </w:pPr>
    </w:p>
    <w:p w14:paraId="32326A8A" w14:textId="77777777" w:rsidR="003C6599" w:rsidRPr="00B60A0C" w:rsidRDefault="3DFB5E40" w:rsidP="00FC6176">
      <w:pPr>
        <w:pStyle w:val="Ttulo1"/>
        <w:numPr>
          <w:ilvl w:val="0"/>
          <w:numId w:val="0"/>
        </w:numPr>
        <w:jc w:val="both"/>
        <w:rPr>
          <w:sz w:val="24"/>
          <w:szCs w:val="24"/>
        </w:rPr>
      </w:pPr>
      <w:bookmarkStart w:id="84" w:name="_Toc178839965"/>
      <w:r>
        <w:rPr>
          <w:sz w:val="24"/>
        </w:rPr>
        <w:lastRenderedPageBreak/>
        <w:t>Section 3 Documents to be submitted by the bidders</w:t>
      </w:r>
      <w:bookmarkEnd w:id="84"/>
    </w:p>
    <w:p w14:paraId="532E0BC5" w14:textId="77777777" w:rsidR="003C6599" w:rsidRPr="00E563FA" w:rsidRDefault="003C6599" w:rsidP="00FC6176">
      <w:pPr>
        <w:ind w:firstLine="567"/>
        <w:jc w:val="both"/>
        <w:rPr>
          <w:rFonts w:cs="Arial"/>
          <w:sz w:val="22"/>
          <w:szCs w:val="22"/>
        </w:rPr>
      </w:pPr>
      <w:r>
        <w:rPr>
          <w:sz w:val="22"/>
        </w:rPr>
        <w:t xml:space="preserve">The documents and forms contained in this Section 3 must be submitted by the bidders. </w:t>
      </w:r>
    </w:p>
    <w:p w14:paraId="28866407" w14:textId="77777777" w:rsidR="003C6599" w:rsidRDefault="003C6599" w:rsidP="00FC6176">
      <w:pPr>
        <w:jc w:val="both"/>
        <w:rPr>
          <w:sz w:val="22"/>
          <w:szCs w:val="22"/>
        </w:rPr>
      </w:pPr>
    </w:p>
    <w:p w14:paraId="46B823C1" w14:textId="77777777" w:rsidR="005C4BA8" w:rsidRDefault="005C4BA8" w:rsidP="00FC6176">
      <w:pPr>
        <w:jc w:val="both"/>
        <w:rPr>
          <w:b/>
          <w:bCs/>
          <w:sz w:val="22"/>
          <w:szCs w:val="22"/>
          <w:u w:val="single"/>
        </w:rPr>
      </w:pPr>
      <w:r>
        <w:rPr>
          <w:b/>
          <w:sz w:val="22"/>
          <w:u w:val="single"/>
        </w:rPr>
        <w:t xml:space="preserve">REQUIRED LEGAL-ADMINISTRATIVE DOCUMENTATION </w:t>
      </w:r>
    </w:p>
    <w:p w14:paraId="21407A55" w14:textId="77777777" w:rsidR="005C4BA8" w:rsidRDefault="005C4BA8" w:rsidP="00FC6176">
      <w:pPr>
        <w:jc w:val="both"/>
        <w:rPr>
          <w:b/>
          <w:bCs/>
          <w:sz w:val="22"/>
          <w:szCs w:val="22"/>
          <w:u w:val="single"/>
        </w:rPr>
      </w:pPr>
    </w:p>
    <w:p w14:paraId="41A1D2D7" w14:textId="77777777" w:rsidR="005C4BA8" w:rsidRPr="00E563FA" w:rsidRDefault="005C4BA8" w:rsidP="00FC6176">
      <w:pPr>
        <w:pStyle w:val="Prrafodelista"/>
        <w:numPr>
          <w:ilvl w:val="0"/>
          <w:numId w:val="69"/>
        </w:numPr>
        <w:spacing w:line="240" w:lineRule="auto"/>
        <w:jc w:val="both"/>
        <w:rPr>
          <w:rFonts w:ascii="Arial" w:hAnsi="Arial" w:cs="Arial"/>
          <w:b/>
          <w:bCs/>
          <w:u w:val="single"/>
        </w:rPr>
      </w:pPr>
      <w:r>
        <w:rPr>
          <w:rFonts w:ascii="Arial" w:hAnsi="Arial"/>
        </w:rPr>
        <w:t xml:space="preserve">To prove the legal existence and authority of their representative, the bidder must submit a written statement in which the signatory declares under oath that they have sufficient authority to commit on behalf of their represented entity, which will contain the information indicated in </w:t>
      </w:r>
      <w:r w:rsidRPr="00EF5FDD">
        <w:rPr>
          <w:rFonts w:ascii="Arial" w:hAnsi="Arial"/>
          <w:b/>
          <w:bCs/>
        </w:rPr>
        <w:t>Form 1</w:t>
      </w:r>
      <w:r>
        <w:rPr>
          <w:rFonts w:ascii="Arial" w:hAnsi="Arial"/>
        </w:rPr>
        <w:t>.</w:t>
      </w:r>
      <w:r>
        <w:rPr>
          <w:rFonts w:ascii="Arial" w:hAnsi="Arial"/>
          <w:u w:val="single"/>
        </w:rPr>
        <w:t xml:space="preserve"> </w:t>
      </w:r>
    </w:p>
    <w:p w14:paraId="48C30C10" w14:textId="77777777" w:rsidR="005C4BA8" w:rsidRPr="00E563FA" w:rsidRDefault="005C4BA8" w:rsidP="00FC6176">
      <w:pPr>
        <w:pStyle w:val="Prrafodelista"/>
        <w:numPr>
          <w:ilvl w:val="0"/>
          <w:numId w:val="69"/>
        </w:numPr>
        <w:spacing w:line="240" w:lineRule="auto"/>
        <w:jc w:val="both"/>
        <w:rPr>
          <w:rFonts w:ascii="Arial" w:hAnsi="Arial" w:cs="Arial"/>
          <w:b/>
          <w:bCs/>
          <w:u w:val="single"/>
        </w:rPr>
      </w:pPr>
      <w:r>
        <w:rPr>
          <w:rFonts w:ascii="Arial" w:hAnsi="Arial"/>
        </w:rPr>
        <w:t xml:space="preserve">A written statement in which the bidder declares under oath that they are not in the circumstances established in numeral 6 of this Call for Tender.  </w:t>
      </w:r>
      <w:r w:rsidRPr="00EF5FDD">
        <w:rPr>
          <w:rFonts w:ascii="Arial" w:hAnsi="Arial"/>
          <w:b/>
          <w:bCs/>
        </w:rPr>
        <w:t>Form 2</w:t>
      </w:r>
      <w:r>
        <w:rPr>
          <w:rFonts w:ascii="Arial" w:hAnsi="Arial"/>
        </w:rPr>
        <w:t>.</w:t>
      </w:r>
    </w:p>
    <w:p w14:paraId="7DB28D09" w14:textId="77777777" w:rsidR="005C4BA8" w:rsidRPr="00E563FA" w:rsidRDefault="005C4BA8" w:rsidP="00FC6176">
      <w:pPr>
        <w:pStyle w:val="Prrafodelista"/>
        <w:numPr>
          <w:ilvl w:val="0"/>
          <w:numId w:val="69"/>
        </w:numPr>
        <w:spacing w:line="240" w:lineRule="auto"/>
        <w:jc w:val="both"/>
        <w:rPr>
          <w:rFonts w:ascii="Arial" w:hAnsi="Arial" w:cs="Arial"/>
        </w:rPr>
      </w:pPr>
      <w:r>
        <w:rPr>
          <w:rFonts w:ascii="Arial" w:hAnsi="Arial"/>
        </w:rPr>
        <w:t xml:space="preserve">Integrity declaration, in which the bidder declares under oath that they will abstain from adopting behaviors, either directly or through an intermediary, that would induce or alter the outcome of the Proposals, the procedure, or other aspects that would grant more advantageous conditions in relation to other bidders. </w:t>
      </w:r>
      <w:r w:rsidRPr="00EF5FDD">
        <w:rPr>
          <w:rFonts w:ascii="Arial" w:hAnsi="Arial"/>
          <w:b/>
          <w:bCs/>
        </w:rPr>
        <w:t>Form 3</w:t>
      </w:r>
      <w:r>
        <w:rPr>
          <w:rFonts w:ascii="Arial" w:hAnsi="Arial"/>
        </w:rPr>
        <w:t>.</w:t>
      </w:r>
    </w:p>
    <w:p w14:paraId="45D9A08F" w14:textId="77777777" w:rsidR="005C4BA8" w:rsidRPr="00E563FA" w:rsidRDefault="005C4BA8" w:rsidP="00FC6176">
      <w:pPr>
        <w:pStyle w:val="Prrafodelista"/>
        <w:numPr>
          <w:ilvl w:val="0"/>
          <w:numId w:val="69"/>
        </w:numPr>
        <w:spacing w:line="240" w:lineRule="auto"/>
        <w:jc w:val="both"/>
        <w:rPr>
          <w:rFonts w:ascii="Arial" w:hAnsi="Arial" w:cs="Arial"/>
        </w:rPr>
      </w:pPr>
      <w:r>
        <w:rPr>
          <w:rFonts w:ascii="Arial" w:hAnsi="Arial"/>
        </w:rPr>
        <w:t>If applicable, if the interested parties submit a Joint Proposal, they must present an agreement signed by each of the individuals involved, indicating the specific obligations of the contract that will correspond to each of them, as well as how compliance will be enforced.</w:t>
      </w:r>
    </w:p>
    <w:p w14:paraId="48F16564" w14:textId="65FC0F5F" w:rsidR="005C4BA8" w:rsidRPr="00E563FA" w:rsidRDefault="005C4BA8" w:rsidP="00FC6176">
      <w:pPr>
        <w:pStyle w:val="Prrafodelista"/>
        <w:numPr>
          <w:ilvl w:val="0"/>
          <w:numId w:val="69"/>
        </w:numPr>
        <w:spacing w:line="240" w:lineRule="auto"/>
        <w:jc w:val="both"/>
        <w:rPr>
          <w:rFonts w:ascii="Arial" w:hAnsi="Arial" w:cs="Arial"/>
        </w:rPr>
      </w:pPr>
      <w:r>
        <w:rPr>
          <w:rFonts w:ascii="Arial" w:hAnsi="Arial"/>
        </w:rPr>
        <w:t xml:space="preserve">Acceptance letter duly signed by the bidder and/or their legal representative, stating that their Proposals and, if applicable, the required documentation will be considered as not submitted if the electronic file containing the Proposals and/or other information cannot be opened due to a computer virus or any other cause beyond the control of the convener. </w:t>
      </w:r>
      <w:r>
        <w:rPr>
          <w:rFonts w:ascii="Arial" w:hAnsi="Arial"/>
          <w:b/>
        </w:rPr>
        <w:t>Form 4</w:t>
      </w:r>
      <w:r>
        <w:rPr>
          <w:rFonts w:ascii="Arial" w:hAnsi="Arial"/>
        </w:rPr>
        <w:t xml:space="preserve">    </w:t>
      </w:r>
    </w:p>
    <w:p w14:paraId="6FCB8631" w14:textId="77777777" w:rsidR="005C4BA8" w:rsidRPr="00E563FA" w:rsidRDefault="005C4BA8" w:rsidP="00FC6176">
      <w:pPr>
        <w:pStyle w:val="Prrafodelista"/>
        <w:numPr>
          <w:ilvl w:val="0"/>
          <w:numId w:val="69"/>
        </w:numPr>
        <w:spacing w:line="240" w:lineRule="auto"/>
        <w:jc w:val="both"/>
        <w:rPr>
          <w:rFonts w:ascii="Arial" w:hAnsi="Arial" w:cs="Arial"/>
        </w:rPr>
      </w:pPr>
      <w:r>
        <w:rPr>
          <w:rFonts w:ascii="Arial" w:hAnsi="Arial"/>
        </w:rPr>
        <w:t xml:space="preserve">If applicable, submit a written statement signed by the bidder’s legal representative, using </w:t>
      </w:r>
      <w:r w:rsidRPr="00EF5FDD">
        <w:rPr>
          <w:rFonts w:ascii="Arial" w:hAnsi="Arial"/>
          <w:b/>
          <w:bCs/>
        </w:rPr>
        <w:t>Form 5</w:t>
      </w:r>
      <w:r>
        <w:rPr>
          <w:rFonts w:ascii="Arial" w:hAnsi="Arial"/>
        </w:rPr>
        <w:t xml:space="preserve"> of this Call for Bids, in which they state which documents and information in their Proposal contain confidential information, explaining the reasons and grounds for such classification. </w:t>
      </w:r>
    </w:p>
    <w:p w14:paraId="6DE7EFF9" w14:textId="486072C8" w:rsidR="005C4BA8" w:rsidRDefault="005C4BA8" w:rsidP="00FC6176">
      <w:pPr>
        <w:pStyle w:val="Prrafodelista"/>
        <w:numPr>
          <w:ilvl w:val="0"/>
          <w:numId w:val="69"/>
        </w:numPr>
        <w:spacing w:line="240" w:lineRule="auto"/>
        <w:jc w:val="both"/>
        <w:rPr>
          <w:rFonts w:ascii="Arial" w:hAnsi="Arial" w:cs="Arial"/>
          <w:b/>
        </w:rPr>
      </w:pPr>
      <w:r>
        <w:rPr>
          <w:rFonts w:ascii="Arial" w:hAnsi="Arial"/>
        </w:rPr>
        <w:t>Written sworn statement of knowledge of the terms and scope of the Call for Tender, Contract Model, and Clarification Minutes.</w:t>
      </w:r>
      <w:r>
        <w:rPr>
          <w:rFonts w:ascii="Arial" w:hAnsi="Arial"/>
          <w:b/>
        </w:rPr>
        <w:t xml:space="preserve"> Form 6</w:t>
      </w:r>
    </w:p>
    <w:p w14:paraId="12149713" w14:textId="07612913" w:rsidR="008C7AAA" w:rsidRPr="00147F1F" w:rsidRDefault="008C7AAA" w:rsidP="00FC6176">
      <w:pPr>
        <w:pStyle w:val="Prrafodelista"/>
        <w:numPr>
          <w:ilvl w:val="0"/>
          <w:numId w:val="69"/>
        </w:numPr>
        <w:spacing w:line="240" w:lineRule="auto"/>
        <w:jc w:val="both"/>
        <w:rPr>
          <w:rFonts w:ascii="Arial" w:hAnsi="Arial" w:cs="Arial"/>
        </w:rPr>
      </w:pPr>
      <w:r>
        <w:rPr>
          <w:rFonts w:ascii="Arial" w:hAnsi="Arial"/>
        </w:rPr>
        <w:t xml:space="preserve">The economic proposal must state that the prices are fixed and unconditional during the term of the contract, in EUROS, according to </w:t>
      </w:r>
      <w:r w:rsidRPr="00EF5FDD">
        <w:rPr>
          <w:rFonts w:ascii="Arial" w:hAnsi="Arial"/>
          <w:b/>
          <w:bCs/>
        </w:rPr>
        <w:t>Form 7</w:t>
      </w:r>
      <w:r>
        <w:rPr>
          <w:rFonts w:ascii="Arial" w:hAnsi="Arial"/>
        </w:rPr>
        <w:t>. Note that the validity of the proposal is after the envelope is opened and must be valid until the date of the award decision.  If not, clearly specify the validity of the offer.</w:t>
      </w:r>
    </w:p>
    <w:p w14:paraId="372037DA" w14:textId="3F5729A4" w:rsidR="008C7AAA" w:rsidRPr="00542993" w:rsidRDefault="00542993" w:rsidP="00FC6176">
      <w:pPr>
        <w:pStyle w:val="Prrafodelista"/>
        <w:numPr>
          <w:ilvl w:val="0"/>
          <w:numId w:val="69"/>
        </w:numPr>
        <w:spacing w:line="240" w:lineRule="auto"/>
        <w:jc w:val="both"/>
        <w:rPr>
          <w:rFonts w:ascii="Arial" w:hAnsi="Arial" w:cs="Arial"/>
          <w:b/>
        </w:rPr>
      </w:pPr>
      <w:r w:rsidRPr="00EF5FDD">
        <w:rPr>
          <w:rFonts w:ascii="Arial" w:hAnsi="Arial"/>
          <w:b/>
          <w:bCs/>
        </w:rPr>
        <w:t>Form 8</w:t>
      </w:r>
      <w:r>
        <w:rPr>
          <w:rFonts w:ascii="Arial" w:hAnsi="Arial"/>
        </w:rPr>
        <w:t xml:space="preserve"> is a </w:t>
      </w:r>
      <w:r>
        <w:rPr>
          <w:rStyle w:val="Textoennegrita"/>
          <w:rFonts w:ascii="Arial" w:hAnsi="Arial"/>
          <w:b w:val="0"/>
        </w:rPr>
        <w:t>Declaration of Interest</w:t>
      </w:r>
      <w:r>
        <w:rPr>
          <w:rFonts w:ascii="Arial" w:hAnsi="Arial"/>
        </w:rPr>
        <w:t xml:space="preserve"> where a representative expresses their intention to participate in the procedure, providing details of the entity, its articles of incorporation, corporate purpose, and details of the legal representative.</w:t>
      </w:r>
    </w:p>
    <w:p w14:paraId="6CCABCD2" w14:textId="7EAC9437" w:rsidR="00542993" w:rsidRPr="005E54F2" w:rsidRDefault="00542993" w:rsidP="00FC6176">
      <w:pPr>
        <w:pStyle w:val="Prrafodelista"/>
        <w:numPr>
          <w:ilvl w:val="0"/>
          <w:numId w:val="69"/>
        </w:numPr>
        <w:spacing w:line="240" w:lineRule="auto"/>
        <w:ind w:left="709" w:hanging="425"/>
        <w:jc w:val="both"/>
        <w:rPr>
          <w:rFonts w:ascii="Arial" w:hAnsi="Arial" w:cs="Arial"/>
          <w:b/>
        </w:rPr>
      </w:pPr>
      <w:r w:rsidRPr="00EF5FDD">
        <w:rPr>
          <w:rFonts w:ascii="Arial" w:hAnsi="Arial"/>
          <w:b/>
          <w:bCs/>
        </w:rPr>
        <w:t>Form 9</w:t>
      </w:r>
      <w:r>
        <w:rPr>
          <w:rFonts w:ascii="Arial" w:hAnsi="Arial"/>
        </w:rPr>
        <w:t xml:space="preserve"> is a </w:t>
      </w:r>
      <w:r>
        <w:rPr>
          <w:rStyle w:val="Textoennegrita"/>
          <w:rFonts w:ascii="Arial" w:hAnsi="Arial"/>
          <w:b w:val="0"/>
        </w:rPr>
        <w:t>Request for Clarifications</w:t>
      </w:r>
      <w:r>
        <w:rPr>
          <w:rFonts w:ascii="Arial" w:hAnsi="Arial"/>
        </w:rPr>
        <w:t xml:space="preserve"> regarding the call for the supply of technology for the APASA nitric acid production plant, where specifications or clarifications on administrative, technical, and legal aspects are requested, detailing each question according to the corresponding numeral.</w:t>
      </w:r>
    </w:p>
    <w:p w14:paraId="2136B9CB" w14:textId="77777777" w:rsidR="005E54F2" w:rsidRPr="005E54F2" w:rsidRDefault="005E54F2" w:rsidP="00FC6176">
      <w:pPr>
        <w:pStyle w:val="Prrafodelista"/>
        <w:numPr>
          <w:ilvl w:val="0"/>
          <w:numId w:val="69"/>
        </w:numPr>
        <w:spacing w:before="100" w:beforeAutospacing="1" w:after="100" w:afterAutospacing="1"/>
        <w:ind w:left="709" w:hanging="502"/>
        <w:jc w:val="both"/>
        <w:rPr>
          <w:rFonts w:ascii="Arial" w:hAnsi="Arial" w:cs="Arial"/>
        </w:rPr>
      </w:pPr>
      <w:r w:rsidRPr="00EF5FDD">
        <w:rPr>
          <w:rFonts w:ascii="Arial" w:hAnsi="Arial"/>
          <w:b/>
          <w:bCs/>
        </w:rPr>
        <w:t>Form 10</w:t>
      </w:r>
      <w:r>
        <w:rPr>
          <w:rFonts w:ascii="Arial" w:hAnsi="Arial"/>
        </w:rPr>
        <w:t xml:space="preserve"> is a declaration where the legal representative states under oath their knowledge of the work execution site, environmental conditions, and consideration of the specifications and Clarification Minutes in the preparation of the proposal.</w:t>
      </w:r>
    </w:p>
    <w:p w14:paraId="3DBEF4C5" w14:textId="5FA43CE6" w:rsidR="005E54F2" w:rsidRPr="003740A2" w:rsidRDefault="003740A2" w:rsidP="00FC6176">
      <w:pPr>
        <w:pStyle w:val="Prrafodelista"/>
        <w:numPr>
          <w:ilvl w:val="0"/>
          <w:numId w:val="69"/>
        </w:numPr>
        <w:spacing w:line="240" w:lineRule="auto"/>
        <w:ind w:left="709" w:hanging="425"/>
        <w:jc w:val="both"/>
        <w:rPr>
          <w:rFonts w:ascii="Arial" w:hAnsi="Arial" w:cs="Arial"/>
          <w:b/>
        </w:rPr>
      </w:pPr>
      <w:r w:rsidRPr="00EF5FDD">
        <w:rPr>
          <w:rFonts w:ascii="Arial" w:hAnsi="Arial"/>
          <w:b/>
          <w:bCs/>
        </w:rPr>
        <w:t>Form 11</w:t>
      </w:r>
      <w:r>
        <w:rPr>
          <w:rFonts w:ascii="Arial" w:hAnsi="Arial"/>
        </w:rPr>
        <w:t xml:space="preserve"> corresponds to the description of the comprehensive planning of the works, so ignorance of this cannot be invoked or modifications to the contract requested for this reason.</w:t>
      </w:r>
    </w:p>
    <w:p w14:paraId="4587F1EE" w14:textId="3256987A" w:rsidR="003740A2" w:rsidRPr="003740A2" w:rsidRDefault="003740A2" w:rsidP="00FC6176">
      <w:pPr>
        <w:pStyle w:val="Prrafodelista"/>
        <w:numPr>
          <w:ilvl w:val="0"/>
          <w:numId w:val="69"/>
        </w:numPr>
        <w:spacing w:before="100" w:beforeAutospacing="1" w:after="100" w:afterAutospacing="1"/>
        <w:ind w:left="709" w:hanging="425"/>
        <w:jc w:val="both"/>
        <w:rPr>
          <w:rFonts w:ascii="Arial" w:hAnsi="Arial" w:cs="Arial"/>
        </w:rPr>
      </w:pPr>
      <w:r w:rsidRPr="00EF5FDD">
        <w:rPr>
          <w:rFonts w:ascii="Arial" w:hAnsi="Arial"/>
          <w:b/>
          <w:bCs/>
        </w:rPr>
        <w:t>Form 12</w:t>
      </w:r>
      <w:r>
        <w:rPr>
          <w:rFonts w:ascii="Arial" w:hAnsi="Arial"/>
        </w:rPr>
        <w:t xml:space="preserve"> is the Proposal Letter, a document in which the legal representative of a company expresses their interest in the call for specific works, accepting the established </w:t>
      </w:r>
      <w:r>
        <w:rPr>
          <w:rFonts w:ascii="Arial" w:hAnsi="Arial"/>
        </w:rPr>
        <w:lastRenderedPageBreak/>
        <w:t>requirements, presenting an economic proposal, and ensuring the authenticity of the submitted documentation, as well as the expected execution time.</w:t>
      </w:r>
    </w:p>
    <w:p w14:paraId="7530B452" w14:textId="3AED7EE0" w:rsidR="4601B7D1" w:rsidRPr="00D04DE0" w:rsidRDefault="4601B7D1" w:rsidP="00FC6176">
      <w:pPr>
        <w:jc w:val="both"/>
        <w:rPr>
          <w:rFonts w:cs="Arial"/>
          <w:b/>
          <w:bCs/>
          <w:u w:val="single"/>
        </w:rPr>
      </w:pPr>
    </w:p>
    <w:p w14:paraId="1B3B2A7A" w14:textId="307B7492" w:rsidR="00E563FA" w:rsidRDefault="00444727" w:rsidP="00FC6176">
      <w:pPr>
        <w:jc w:val="both"/>
        <w:rPr>
          <w:rFonts w:cs="Arial"/>
          <w:sz w:val="22"/>
          <w:szCs w:val="22"/>
        </w:rPr>
      </w:pPr>
      <w:r>
        <w:rPr>
          <w:sz w:val="22"/>
        </w:rPr>
        <w:t>All documents required in the following items must be submitted as attachments by the bidders:</w:t>
      </w:r>
    </w:p>
    <w:p w14:paraId="0B33E0D4" w14:textId="3D3C7B6E" w:rsidR="00B21FA1" w:rsidRPr="00B21FA1" w:rsidRDefault="00B21FA1" w:rsidP="00FC6176">
      <w:pPr>
        <w:pStyle w:val="Prrafodelista"/>
        <w:numPr>
          <w:ilvl w:val="5"/>
          <w:numId w:val="36"/>
        </w:numPr>
        <w:ind w:left="426"/>
        <w:jc w:val="both"/>
        <w:rPr>
          <w:rFonts w:ascii="Arial" w:hAnsi="Arial" w:cs="Arial"/>
        </w:rPr>
      </w:pPr>
      <w:r>
        <w:rPr>
          <w:rFonts w:ascii="Arial" w:hAnsi="Arial"/>
          <w:b/>
        </w:rPr>
        <w:t>Item 8 ELIGIBLE BIDDERS</w:t>
      </w:r>
    </w:p>
    <w:p w14:paraId="3E06DBBF" w14:textId="0A1062E6" w:rsidR="00762ED6" w:rsidRPr="00DF1B80" w:rsidRDefault="00D20A61" w:rsidP="00FC6176">
      <w:pPr>
        <w:pStyle w:val="Prrafodelista"/>
        <w:numPr>
          <w:ilvl w:val="0"/>
          <w:numId w:val="67"/>
        </w:numPr>
        <w:spacing w:line="240" w:lineRule="auto"/>
        <w:jc w:val="both"/>
        <w:rPr>
          <w:rFonts w:ascii="Arial" w:hAnsi="Arial" w:cs="Arial"/>
        </w:rPr>
      </w:pPr>
      <w:r>
        <w:rPr>
          <w:rFonts w:ascii="Arial" w:hAnsi="Arial"/>
        </w:rPr>
        <w:t>Document certifying that the bidder is not a supplier who is behind schedule in the delivery of goods or services due to their own fault, in relation to other contracts signed with the convener.</w:t>
      </w:r>
    </w:p>
    <w:p w14:paraId="2828FF89" w14:textId="0C14F80D" w:rsidR="00762ED6" w:rsidRPr="00DF1B80" w:rsidRDefault="0099565D" w:rsidP="00FC6176">
      <w:pPr>
        <w:pStyle w:val="Prrafodelista"/>
        <w:numPr>
          <w:ilvl w:val="0"/>
          <w:numId w:val="67"/>
        </w:numPr>
        <w:spacing w:line="240" w:lineRule="auto"/>
        <w:jc w:val="both"/>
        <w:rPr>
          <w:rFonts w:ascii="Arial" w:hAnsi="Arial" w:cs="Arial"/>
        </w:rPr>
      </w:pPr>
      <w:r>
        <w:rPr>
          <w:rFonts w:ascii="Arial" w:hAnsi="Arial"/>
        </w:rPr>
        <w:t>Document certifying that the bidder is not disqualify from contracting under the terms of Title I of the Procurement Regime of the National Administration of the Argentine Republic. In addition to not being on the sanctions list of the EU and the United Nations.</w:t>
      </w:r>
    </w:p>
    <w:p w14:paraId="47DFF9BE" w14:textId="77777777" w:rsidR="00762ED6" w:rsidRPr="00DF1B80" w:rsidRDefault="00762ED6" w:rsidP="00FC6176">
      <w:pPr>
        <w:pStyle w:val="Prrafodelista"/>
        <w:numPr>
          <w:ilvl w:val="0"/>
          <w:numId w:val="67"/>
        </w:numPr>
        <w:spacing w:line="240" w:lineRule="auto"/>
        <w:jc w:val="both"/>
        <w:rPr>
          <w:rFonts w:ascii="Arial" w:hAnsi="Arial" w:cs="Arial"/>
        </w:rPr>
      </w:pPr>
      <w:r>
        <w:rPr>
          <w:rFonts w:ascii="Arial" w:hAnsi="Arial"/>
        </w:rPr>
        <w:t>Not be subject to bankruptcy proceedings or any analogous figure.</w:t>
      </w:r>
    </w:p>
    <w:p w14:paraId="767CD918" w14:textId="77777777" w:rsidR="00762ED6" w:rsidRPr="00DF1B80" w:rsidRDefault="00762ED6" w:rsidP="00FC6176">
      <w:pPr>
        <w:pStyle w:val="Prrafodelista"/>
        <w:numPr>
          <w:ilvl w:val="0"/>
          <w:numId w:val="67"/>
        </w:numPr>
        <w:spacing w:line="240" w:lineRule="auto"/>
        <w:jc w:val="both"/>
        <w:rPr>
          <w:rFonts w:ascii="Arial" w:hAnsi="Arial" w:cs="Arial"/>
        </w:rPr>
      </w:pPr>
      <w:r>
        <w:rPr>
          <w:rFonts w:ascii="Arial" w:hAnsi="Arial"/>
        </w:rPr>
        <w:t xml:space="preserve">That their business or commercial activities are not suspended </w:t>
      </w:r>
      <w:proofErr w:type="spellStart"/>
      <w:r>
        <w:rPr>
          <w:rFonts w:ascii="Arial" w:hAnsi="Arial"/>
        </w:rPr>
        <w:t>suspended</w:t>
      </w:r>
      <w:proofErr w:type="spellEnd"/>
      <w:r>
        <w:rPr>
          <w:rFonts w:ascii="Arial" w:hAnsi="Arial"/>
        </w:rPr>
        <w:t xml:space="preserve"> or impeded including by legal determination.</w:t>
      </w:r>
    </w:p>
    <w:p w14:paraId="2EA15D37" w14:textId="77777777" w:rsidR="00762ED6" w:rsidRPr="00DF1B80" w:rsidRDefault="00762ED6" w:rsidP="00FC6176">
      <w:pPr>
        <w:pStyle w:val="Prrafodelista"/>
        <w:numPr>
          <w:ilvl w:val="0"/>
          <w:numId w:val="67"/>
        </w:numPr>
        <w:spacing w:line="240" w:lineRule="auto"/>
        <w:jc w:val="both"/>
        <w:rPr>
          <w:rFonts w:ascii="Arial" w:hAnsi="Arial" w:cs="Arial"/>
        </w:rPr>
      </w:pPr>
      <w:r>
        <w:rPr>
          <w:rFonts w:ascii="Arial" w:hAnsi="Arial"/>
        </w:rPr>
        <w:t>To be up to date with the fulfillment of their tax, social security, labor, and any other similar obligations in Argentina or in their country of origin.</w:t>
      </w:r>
    </w:p>
    <w:p w14:paraId="7F81C53E" w14:textId="77777777" w:rsidR="00762ED6" w:rsidRPr="00DF1B80" w:rsidRDefault="00762ED6" w:rsidP="00FC6176">
      <w:pPr>
        <w:pStyle w:val="Prrafodelista"/>
        <w:numPr>
          <w:ilvl w:val="0"/>
          <w:numId w:val="67"/>
        </w:numPr>
        <w:spacing w:line="240" w:lineRule="auto"/>
        <w:jc w:val="both"/>
        <w:rPr>
          <w:rFonts w:ascii="Arial" w:hAnsi="Arial" w:cs="Arial"/>
        </w:rPr>
      </w:pPr>
      <w:r>
        <w:rPr>
          <w:rFonts w:ascii="Arial" w:hAnsi="Arial"/>
        </w:rPr>
        <w:t>To have a turnover at least 5 times higher than the amount of their economic proposal. This must be validated with the latest officially submitted balance sheet, listed in Section 3 as additional documentation.</w:t>
      </w:r>
    </w:p>
    <w:p w14:paraId="3078D98E" w14:textId="77777777" w:rsidR="00762ED6" w:rsidRPr="00DF1B80" w:rsidRDefault="00762ED6" w:rsidP="00FC6176">
      <w:pPr>
        <w:pStyle w:val="Prrafodelista"/>
        <w:numPr>
          <w:ilvl w:val="0"/>
          <w:numId w:val="67"/>
        </w:numPr>
        <w:spacing w:line="240" w:lineRule="auto"/>
        <w:jc w:val="both"/>
        <w:rPr>
          <w:rFonts w:ascii="Arial" w:hAnsi="Arial" w:cs="Arial"/>
        </w:rPr>
      </w:pPr>
      <w:r>
        <w:rPr>
          <w:rFonts w:ascii="Arial" w:hAnsi="Arial"/>
        </w:rPr>
        <w:t>Comply with all and each one of the established requirements in this Call for tender.</w:t>
      </w:r>
    </w:p>
    <w:p w14:paraId="273EE425" w14:textId="77777777" w:rsidR="00762ED6" w:rsidRPr="00DF1B80" w:rsidRDefault="00762ED6" w:rsidP="00FC6176">
      <w:pPr>
        <w:pStyle w:val="Prrafodelista"/>
        <w:numPr>
          <w:ilvl w:val="0"/>
          <w:numId w:val="67"/>
        </w:numPr>
        <w:spacing w:line="240" w:lineRule="auto"/>
        <w:jc w:val="both"/>
        <w:rPr>
          <w:rFonts w:ascii="Arial" w:hAnsi="Arial" w:cs="Arial"/>
        </w:rPr>
      </w:pPr>
      <w:r>
        <w:rPr>
          <w:rFonts w:ascii="Arial" w:hAnsi="Arial"/>
        </w:rPr>
        <w:t>In the event that a proposal fails to meet any of the requirements specified in this section, it will be disregarded.</w:t>
      </w:r>
    </w:p>
    <w:p w14:paraId="3BAB847F" w14:textId="77777777" w:rsidR="00762ED6" w:rsidRPr="00D04DE0" w:rsidRDefault="00762ED6" w:rsidP="00FC6176">
      <w:pPr>
        <w:jc w:val="both"/>
        <w:rPr>
          <w:rFonts w:cs="Arial"/>
          <w:sz w:val="22"/>
          <w:szCs w:val="22"/>
        </w:rPr>
      </w:pPr>
    </w:p>
    <w:p w14:paraId="47D95A45" w14:textId="4D477A77" w:rsidR="00170E6F" w:rsidRPr="00B21FA1" w:rsidRDefault="00275502" w:rsidP="00FC6176">
      <w:pPr>
        <w:pStyle w:val="Prrafodelista"/>
        <w:numPr>
          <w:ilvl w:val="5"/>
          <w:numId w:val="36"/>
        </w:numPr>
        <w:ind w:left="426"/>
        <w:jc w:val="both"/>
        <w:rPr>
          <w:rFonts w:ascii="Arial" w:hAnsi="Arial" w:cs="Arial"/>
          <w:b/>
          <w:bCs/>
          <w:u w:val="single"/>
        </w:rPr>
      </w:pPr>
      <w:r>
        <w:rPr>
          <w:rFonts w:ascii="Arial" w:hAnsi="Arial"/>
        </w:rPr>
        <w:t xml:space="preserve"> </w:t>
      </w:r>
      <w:r>
        <w:rPr>
          <w:rFonts w:ascii="Arial" w:hAnsi="Arial"/>
          <w:b/>
        </w:rPr>
        <w:t>Item 9 JOINT PROPOSALS</w:t>
      </w:r>
    </w:p>
    <w:p w14:paraId="08579698" w14:textId="77777777" w:rsidR="00275502" w:rsidRPr="00DF1B80" w:rsidRDefault="00275502" w:rsidP="00FC6176">
      <w:pPr>
        <w:pStyle w:val="Prrafodelista"/>
        <w:numPr>
          <w:ilvl w:val="0"/>
          <w:numId w:val="68"/>
        </w:numPr>
        <w:spacing w:line="240" w:lineRule="auto"/>
        <w:jc w:val="both"/>
        <w:rPr>
          <w:rFonts w:ascii="Arial" w:hAnsi="Arial" w:cs="Arial"/>
        </w:rPr>
      </w:pPr>
      <w:r>
        <w:rPr>
          <w:rFonts w:ascii="Arial" w:hAnsi="Arial"/>
        </w:rPr>
        <w:t>Name, address, and federal taxpayer registration (or identification number/Passport number/National identity document/Fiscal registration of the respective country) of the members, indicating, where applicable, the details of the public instruments that prove the legal existence of the legal entities and, if any, their amendments and modifications, as well as the names of the partners listed in them.</w:t>
      </w:r>
    </w:p>
    <w:p w14:paraId="2338F4CD" w14:textId="77777777" w:rsidR="00275502" w:rsidRPr="00DF1B80" w:rsidRDefault="00275502" w:rsidP="00FC6176">
      <w:pPr>
        <w:pStyle w:val="Prrafodelista"/>
        <w:numPr>
          <w:ilvl w:val="0"/>
          <w:numId w:val="68"/>
        </w:numPr>
        <w:spacing w:line="240" w:lineRule="auto"/>
        <w:jc w:val="both"/>
        <w:rPr>
          <w:rFonts w:ascii="Arial" w:hAnsi="Arial" w:cs="Arial"/>
          <w:color w:val="000000" w:themeColor="text1"/>
        </w:rPr>
      </w:pPr>
      <w:r>
        <w:rPr>
          <w:rFonts w:ascii="Arial" w:hAnsi="Arial"/>
          <w:color w:val="000000" w:themeColor="text1"/>
        </w:rPr>
        <w:t>Name and address of the representatives of each of the grouped persons, indicating, if applicable, by means of a power of attorney executed by public deed, with which they accredit the powers of representation.</w:t>
      </w:r>
    </w:p>
    <w:p w14:paraId="5B141D0F" w14:textId="77777777" w:rsidR="00275502" w:rsidRPr="00DF1B80" w:rsidRDefault="00275502" w:rsidP="00FC6176">
      <w:pPr>
        <w:pStyle w:val="Prrafodelista"/>
        <w:numPr>
          <w:ilvl w:val="0"/>
          <w:numId w:val="68"/>
        </w:numPr>
        <w:spacing w:line="240" w:lineRule="auto"/>
        <w:jc w:val="both"/>
        <w:rPr>
          <w:rFonts w:ascii="Arial" w:hAnsi="Arial" w:cs="Arial"/>
        </w:rPr>
      </w:pPr>
      <w:r>
        <w:rPr>
          <w:rFonts w:ascii="Arial" w:hAnsi="Arial"/>
        </w:rPr>
        <w:t>Designation of a common representative granting them broad and sufficient power to handle everything related to the proposal and the bidding process.</w:t>
      </w:r>
    </w:p>
    <w:p w14:paraId="2DABB852" w14:textId="77777777" w:rsidR="00275502" w:rsidRPr="00DF1B80" w:rsidRDefault="00275502" w:rsidP="00FC6176">
      <w:pPr>
        <w:pStyle w:val="Prrafodelista"/>
        <w:numPr>
          <w:ilvl w:val="0"/>
          <w:numId w:val="68"/>
        </w:numPr>
        <w:spacing w:line="240" w:lineRule="auto"/>
        <w:jc w:val="both"/>
        <w:rPr>
          <w:rFonts w:ascii="Arial" w:hAnsi="Arial" w:cs="Arial"/>
        </w:rPr>
      </w:pPr>
      <w:r>
        <w:rPr>
          <w:rFonts w:ascii="Arial" w:hAnsi="Arial"/>
        </w:rPr>
        <w:t>Description of the part of the contract that each member will have to comply with, as well as the way in which compliance with the obligations will be enforced.</w:t>
      </w:r>
    </w:p>
    <w:p w14:paraId="2FCADC89" w14:textId="4A3214C6" w:rsidR="00275502" w:rsidRDefault="00275502" w:rsidP="00FC6176">
      <w:pPr>
        <w:pStyle w:val="Prrafodelista"/>
        <w:numPr>
          <w:ilvl w:val="0"/>
          <w:numId w:val="68"/>
        </w:numPr>
        <w:spacing w:line="240" w:lineRule="auto"/>
        <w:jc w:val="both"/>
        <w:rPr>
          <w:rFonts w:ascii="Arial" w:hAnsi="Arial" w:cs="Arial"/>
        </w:rPr>
      </w:pPr>
      <w:r>
        <w:rPr>
          <w:rFonts w:ascii="Arial" w:hAnsi="Arial"/>
        </w:rPr>
        <w:t>Express stipulation that each of the signatories will be jointly and severally liable along with the other members, as agreed, for the purposes of this Bid of Tender and the Contract, in the event that it is awarded to them.</w:t>
      </w:r>
    </w:p>
    <w:p w14:paraId="7E53DF32" w14:textId="58EA6DB4" w:rsidR="00EF5FDD" w:rsidRDefault="00EF5FDD">
      <w:pPr>
        <w:spacing w:after="200" w:line="276" w:lineRule="auto"/>
        <w:rPr>
          <w:rFonts w:eastAsiaTheme="minorHAnsi" w:cs="Arial"/>
          <w:sz w:val="22"/>
          <w:szCs w:val="22"/>
        </w:rPr>
      </w:pPr>
      <w:r>
        <w:rPr>
          <w:rFonts w:cs="Arial"/>
        </w:rPr>
        <w:br w:type="page"/>
      </w:r>
    </w:p>
    <w:p w14:paraId="347F7E37" w14:textId="77777777" w:rsidR="00B21FA1" w:rsidRPr="00DF1B80" w:rsidRDefault="00B21FA1" w:rsidP="00FC6176">
      <w:pPr>
        <w:pStyle w:val="Prrafodelista"/>
        <w:spacing w:line="240" w:lineRule="auto"/>
        <w:ind w:left="1152"/>
        <w:jc w:val="both"/>
        <w:rPr>
          <w:rFonts w:ascii="Arial" w:hAnsi="Arial" w:cs="Arial"/>
        </w:rPr>
      </w:pPr>
    </w:p>
    <w:p w14:paraId="7868DBA2" w14:textId="297B2F82" w:rsidR="00170E6F" w:rsidRPr="009513BE" w:rsidRDefault="000E2454" w:rsidP="00FC6176">
      <w:pPr>
        <w:pStyle w:val="Prrafodelista"/>
        <w:numPr>
          <w:ilvl w:val="5"/>
          <w:numId w:val="36"/>
        </w:numPr>
        <w:ind w:left="426"/>
        <w:jc w:val="both"/>
        <w:rPr>
          <w:rFonts w:cs="Arial"/>
        </w:rPr>
      </w:pPr>
      <w:r>
        <w:rPr>
          <w:b/>
          <w:bCs/>
        </w:rPr>
        <w:t>Item 12 SITE VISIT FOR WORK EXECUTION</w:t>
      </w:r>
    </w:p>
    <w:p w14:paraId="0D1EC37E" w14:textId="60137268" w:rsidR="000E2454" w:rsidRPr="00EF5FDD" w:rsidRDefault="000E2454" w:rsidP="00FC6176">
      <w:pPr>
        <w:jc w:val="both"/>
        <w:rPr>
          <w:rFonts w:cs="Arial"/>
          <w:sz w:val="22"/>
          <w:szCs w:val="22"/>
        </w:rPr>
      </w:pPr>
      <w:r w:rsidRPr="00EF5FDD">
        <w:rPr>
          <w:rFonts w:cs="Arial"/>
          <w:sz w:val="22"/>
        </w:rPr>
        <w:t xml:space="preserve">All documents required by the HR and SHES departments, named in the annexes: </w:t>
      </w:r>
    </w:p>
    <w:p w14:paraId="3C328FC9" w14:textId="77777777" w:rsidR="000E2454" w:rsidRPr="00D04DE0" w:rsidRDefault="000E2454" w:rsidP="00FC6176">
      <w:pPr>
        <w:jc w:val="both"/>
        <w:rPr>
          <w:rFonts w:cs="Arial"/>
          <w:b/>
          <w:bCs/>
          <w:sz w:val="22"/>
          <w:szCs w:val="22"/>
          <w:u w:val="single"/>
        </w:rPr>
      </w:pPr>
    </w:p>
    <w:p w14:paraId="35692005" w14:textId="77777777" w:rsidR="000E2454" w:rsidRPr="007313FC" w:rsidRDefault="000E2454" w:rsidP="00FC6176">
      <w:pPr>
        <w:pStyle w:val="S1-Header2"/>
        <w:numPr>
          <w:ilvl w:val="0"/>
          <w:numId w:val="0"/>
        </w:numPr>
        <w:tabs>
          <w:tab w:val="left" w:pos="708"/>
        </w:tabs>
        <w:jc w:val="both"/>
        <w:rPr>
          <w:rFonts w:ascii="Arial" w:hAnsi="Arial" w:cs="Arial"/>
          <w:b w:val="0"/>
          <w:sz w:val="22"/>
          <w:szCs w:val="22"/>
        </w:rPr>
      </w:pPr>
      <w:r>
        <w:rPr>
          <w:rFonts w:ascii="Arial" w:hAnsi="Arial"/>
          <w:sz w:val="22"/>
        </w:rPr>
        <w:t>Annex 002 - SHES Requirements for Contractors.</w:t>
      </w:r>
    </w:p>
    <w:p w14:paraId="1CFE3A68" w14:textId="0E0303FD" w:rsidR="000E2454" w:rsidRDefault="000E2454" w:rsidP="00FC6176">
      <w:pPr>
        <w:pStyle w:val="S1-Header2"/>
        <w:numPr>
          <w:ilvl w:val="0"/>
          <w:numId w:val="0"/>
        </w:numPr>
        <w:tabs>
          <w:tab w:val="left" w:pos="708"/>
        </w:tabs>
        <w:jc w:val="both"/>
        <w:rPr>
          <w:rFonts w:ascii="Arial" w:hAnsi="Arial" w:cs="Arial"/>
          <w:b w:val="0"/>
          <w:bCs/>
          <w:sz w:val="22"/>
          <w:szCs w:val="22"/>
        </w:rPr>
      </w:pPr>
      <w:r>
        <w:rPr>
          <w:rFonts w:ascii="Arial" w:hAnsi="Arial"/>
          <w:sz w:val="22"/>
        </w:rPr>
        <w:t>Annex 003 - Documentation Audit Guidelines.</w:t>
      </w:r>
    </w:p>
    <w:p w14:paraId="24BCCC97" w14:textId="26DFE04A" w:rsidR="009B4DE5" w:rsidRDefault="009B4DE5" w:rsidP="00FC6176">
      <w:pPr>
        <w:pStyle w:val="S1-Header2"/>
        <w:numPr>
          <w:ilvl w:val="0"/>
          <w:numId w:val="0"/>
        </w:numPr>
        <w:tabs>
          <w:tab w:val="left" w:pos="708"/>
        </w:tabs>
        <w:jc w:val="both"/>
        <w:rPr>
          <w:rFonts w:ascii="Arial" w:hAnsi="Arial" w:cs="Arial"/>
          <w:b w:val="0"/>
          <w:bCs/>
          <w:sz w:val="22"/>
          <w:szCs w:val="22"/>
        </w:rPr>
      </w:pPr>
    </w:p>
    <w:p w14:paraId="53E327DC" w14:textId="369B9D1A" w:rsidR="009513BE" w:rsidRPr="009513BE" w:rsidRDefault="009513BE" w:rsidP="00FC6176">
      <w:pPr>
        <w:pStyle w:val="Prrafodelista"/>
        <w:numPr>
          <w:ilvl w:val="5"/>
          <w:numId w:val="36"/>
        </w:numPr>
        <w:ind w:left="426"/>
        <w:jc w:val="both"/>
        <w:rPr>
          <w:rFonts w:ascii="Arial" w:hAnsi="Arial" w:cs="Arial"/>
        </w:rPr>
      </w:pPr>
      <w:r>
        <w:rPr>
          <w:rFonts w:ascii="Arial" w:hAnsi="Arial"/>
          <w:b/>
        </w:rPr>
        <w:t xml:space="preserve">Evaluation Criteria Matrix for Bidders </w:t>
      </w:r>
    </w:p>
    <w:p w14:paraId="2B3A88F7" w14:textId="011A6599" w:rsidR="009513BE" w:rsidRPr="009513BE" w:rsidRDefault="000C405A" w:rsidP="00FC6176">
      <w:pPr>
        <w:jc w:val="both"/>
        <w:rPr>
          <w:rFonts w:cs="Arial"/>
          <w:sz w:val="22"/>
          <w:szCs w:val="22"/>
        </w:rPr>
      </w:pPr>
      <w:r>
        <w:rPr>
          <w:sz w:val="22"/>
        </w:rPr>
        <w:t>All items requiring documentation to validate the points mentioned in the matrix must contain the following:</w:t>
      </w:r>
    </w:p>
    <w:p w14:paraId="104BB821" w14:textId="77777777" w:rsidR="005F7084" w:rsidRPr="005F7084" w:rsidRDefault="005F7084" w:rsidP="00FC6176">
      <w:pPr>
        <w:pStyle w:val="S1-Header2"/>
        <w:numPr>
          <w:ilvl w:val="0"/>
          <w:numId w:val="0"/>
        </w:numPr>
        <w:tabs>
          <w:tab w:val="left" w:pos="708"/>
        </w:tabs>
        <w:ind w:left="432" w:hanging="432"/>
        <w:jc w:val="both"/>
        <w:rPr>
          <w:rFonts w:ascii="Arial" w:hAnsi="Arial" w:cs="Arial"/>
          <w:b w:val="0"/>
          <w:bCs/>
          <w:sz w:val="22"/>
          <w:szCs w:val="22"/>
        </w:rPr>
      </w:pPr>
      <w:r>
        <w:rPr>
          <w:rFonts w:ascii="Arial" w:hAnsi="Arial"/>
          <w:b w:val="0"/>
          <w:sz w:val="22"/>
        </w:rPr>
        <w:t xml:space="preserve">NOTE 1: For the submitted documents to be considered as verifiable experience, they must include at least the following information: </w:t>
      </w:r>
    </w:p>
    <w:p w14:paraId="43E37F90" w14:textId="77777777" w:rsidR="005F7084" w:rsidRPr="005F7084" w:rsidRDefault="005F7084" w:rsidP="00FC6176">
      <w:pPr>
        <w:pStyle w:val="S1-Header2"/>
        <w:numPr>
          <w:ilvl w:val="0"/>
          <w:numId w:val="0"/>
        </w:numPr>
        <w:tabs>
          <w:tab w:val="left" w:pos="708"/>
        </w:tabs>
        <w:ind w:left="432" w:hanging="432"/>
        <w:jc w:val="both"/>
        <w:rPr>
          <w:rFonts w:ascii="Arial" w:hAnsi="Arial" w:cs="Arial"/>
          <w:b w:val="0"/>
          <w:bCs/>
          <w:sz w:val="22"/>
          <w:szCs w:val="22"/>
        </w:rPr>
      </w:pPr>
      <w:r>
        <w:rPr>
          <w:rFonts w:ascii="Arial" w:hAnsi="Arial"/>
          <w:b w:val="0"/>
          <w:sz w:val="22"/>
        </w:rPr>
        <w:t xml:space="preserve">a) Object of the contract </w:t>
      </w:r>
    </w:p>
    <w:p w14:paraId="05E67B63" w14:textId="77777777" w:rsidR="005F7084" w:rsidRDefault="005F7084" w:rsidP="00FC6176">
      <w:pPr>
        <w:pStyle w:val="S1-Header2"/>
        <w:numPr>
          <w:ilvl w:val="0"/>
          <w:numId w:val="0"/>
        </w:numPr>
        <w:tabs>
          <w:tab w:val="left" w:pos="708"/>
        </w:tabs>
        <w:ind w:left="432" w:hanging="432"/>
        <w:jc w:val="both"/>
        <w:rPr>
          <w:rFonts w:ascii="Arial" w:hAnsi="Arial" w:cs="Arial"/>
          <w:b w:val="0"/>
          <w:bCs/>
          <w:sz w:val="22"/>
          <w:szCs w:val="22"/>
        </w:rPr>
      </w:pPr>
      <w:r>
        <w:rPr>
          <w:rFonts w:ascii="Arial" w:hAnsi="Arial"/>
          <w:b w:val="0"/>
          <w:sz w:val="22"/>
        </w:rPr>
        <w:t xml:space="preserve">b) Name of the contracting Entity or Company. </w:t>
      </w:r>
    </w:p>
    <w:p w14:paraId="158F7F40" w14:textId="304298A3" w:rsidR="005F7084" w:rsidRPr="005F7084" w:rsidRDefault="005F7084" w:rsidP="00FC6176">
      <w:pPr>
        <w:pStyle w:val="S1-Header2"/>
        <w:numPr>
          <w:ilvl w:val="0"/>
          <w:numId w:val="0"/>
        </w:numPr>
        <w:tabs>
          <w:tab w:val="left" w:pos="708"/>
        </w:tabs>
        <w:ind w:left="432" w:hanging="432"/>
        <w:jc w:val="both"/>
        <w:rPr>
          <w:rFonts w:ascii="Arial" w:hAnsi="Arial" w:cs="Arial"/>
          <w:b w:val="0"/>
          <w:bCs/>
          <w:sz w:val="22"/>
          <w:szCs w:val="22"/>
        </w:rPr>
      </w:pPr>
      <w:r>
        <w:rPr>
          <w:rFonts w:ascii="Arial" w:hAnsi="Arial"/>
          <w:b w:val="0"/>
          <w:sz w:val="22"/>
        </w:rPr>
        <w:t xml:space="preserve">c) Start and end dates. </w:t>
      </w:r>
    </w:p>
    <w:p w14:paraId="3D116C9A" w14:textId="77777777" w:rsidR="005F7084" w:rsidRPr="005F7084" w:rsidRDefault="005F7084" w:rsidP="00FC6176">
      <w:pPr>
        <w:pStyle w:val="S1-Header2"/>
        <w:numPr>
          <w:ilvl w:val="0"/>
          <w:numId w:val="0"/>
        </w:numPr>
        <w:tabs>
          <w:tab w:val="left" w:pos="708"/>
        </w:tabs>
        <w:ind w:left="432" w:hanging="432"/>
        <w:jc w:val="both"/>
        <w:rPr>
          <w:rFonts w:ascii="Arial" w:hAnsi="Arial" w:cs="Arial"/>
          <w:b w:val="0"/>
          <w:bCs/>
          <w:sz w:val="22"/>
          <w:szCs w:val="22"/>
        </w:rPr>
      </w:pPr>
      <w:r>
        <w:rPr>
          <w:rFonts w:ascii="Arial" w:hAnsi="Arial"/>
          <w:b w:val="0"/>
          <w:sz w:val="22"/>
        </w:rPr>
        <w:t>d) Signature of the competent person.</w:t>
      </w:r>
    </w:p>
    <w:p w14:paraId="60802C2E" w14:textId="45462D3F" w:rsidR="005F7084" w:rsidRPr="005F7084" w:rsidRDefault="005F7084" w:rsidP="00FC6176">
      <w:pPr>
        <w:pStyle w:val="S1-Header2"/>
        <w:numPr>
          <w:ilvl w:val="0"/>
          <w:numId w:val="0"/>
        </w:numPr>
        <w:tabs>
          <w:tab w:val="left" w:pos="708"/>
        </w:tabs>
        <w:jc w:val="both"/>
        <w:rPr>
          <w:rFonts w:ascii="Arial" w:hAnsi="Arial" w:cs="Arial"/>
          <w:b w:val="0"/>
          <w:bCs/>
          <w:sz w:val="22"/>
          <w:szCs w:val="22"/>
        </w:rPr>
      </w:pPr>
      <w:r>
        <w:rPr>
          <w:rFonts w:ascii="Arial" w:hAnsi="Arial"/>
          <w:b w:val="0"/>
          <w:sz w:val="22"/>
        </w:rPr>
        <w:t>NOTE 2: The number of documentary evidences of the plural bidder corresponds to the sum of the documentary evidences provided by each member of the plural bidder.</w:t>
      </w:r>
    </w:p>
    <w:p w14:paraId="75B5C1EA" w14:textId="76183417" w:rsidR="005F7084" w:rsidRPr="005F7084" w:rsidRDefault="005F7084" w:rsidP="00FC6176">
      <w:pPr>
        <w:pStyle w:val="S1-Header2"/>
        <w:numPr>
          <w:ilvl w:val="0"/>
          <w:numId w:val="0"/>
        </w:numPr>
        <w:tabs>
          <w:tab w:val="left" w:pos="708"/>
        </w:tabs>
        <w:jc w:val="both"/>
        <w:rPr>
          <w:rFonts w:ascii="Arial" w:hAnsi="Arial" w:cs="Arial"/>
          <w:b w:val="0"/>
          <w:bCs/>
          <w:sz w:val="22"/>
          <w:szCs w:val="22"/>
        </w:rPr>
      </w:pPr>
      <w:r>
        <w:rPr>
          <w:rFonts w:ascii="Arial" w:hAnsi="Arial"/>
          <w:b w:val="0"/>
          <w:sz w:val="22"/>
        </w:rPr>
        <w:t>NOTE 3: The documentary evidences are considered to be issued under oath.  APASA reserves the right to verify the information provided by the bidder during the evaluation and until the award, and to request any supporting documents deemed necessary, such as copies of contracts, settlement minutes, etc., without the bidder being allowed to supplement, add, or improve their proposal.</w:t>
      </w:r>
    </w:p>
    <w:p w14:paraId="3150901A" w14:textId="329B89D4" w:rsidR="005F7084" w:rsidRDefault="005F7084" w:rsidP="00FC6176">
      <w:pPr>
        <w:pStyle w:val="S1-Header2"/>
        <w:numPr>
          <w:ilvl w:val="0"/>
          <w:numId w:val="0"/>
        </w:numPr>
        <w:tabs>
          <w:tab w:val="left" w:pos="708"/>
        </w:tabs>
        <w:jc w:val="both"/>
        <w:rPr>
          <w:rFonts w:ascii="Arial" w:hAnsi="Arial" w:cs="Arial"/>
          <w:sz w:val="22"/>
          <w:szCs w:val="22"/>
        </w:rPr>
      </w:pPr>
      <w:r>
        <w:rPr>
          <w:rFonts w:ascii="Arial" w:hAnsi="Arial"/>
          <w:sz w:val="22"/>
          <w:u w:val="single"/>
        </w:rPr>
        <w:t>General Note:</w:t>
      </w:r>
      <w:r>
        <w:rPr>
          <w:rFonts w:ascii="Arial" w:hAnsi="Arial"/>
          <w:b w:val="0"/>
          <w:sz w:val="22"/>
        </w:rPr>
        <w:t xml:space="preserve"> </w:t>
      </w:r>
      <w:r w:rsidRPr="00C93350">
        <w:rPr>
          <w:rFonts w:ascii="Arial" w:hAnsi="Arial"/>
          <w:b w:val="0"/>
          <w:bCs/>
          <w:sz w:val="22"/>
        </w:rPr>
        <w:t>It is requested that any other required documentation, technical documents, minimum reference letters, and other documents requested in the tender be attached, without which the bidder will not be eligible.</w:t>
      </w:r>
    </w:p>
    <w:p w14:paraId="5A1DDDB6" w14:textId="08EA3DFB" w:rsidR="00170E6F" w:rsidRPr="00D04DE0" w:rsidRDefault="00170E6F" w:rsidP="00FC6176">
      <w:pPr>
        <w:jc w:val="both"/>
        <w:rPr>
          <w:rFonts w:cs="Arial"/>
          <w:b/>
          <w:bCs/>
          <w:u w:val="single"/>
        </w:rPr>
      </w:pPr>
    </w:p>
    <w:p w14:paraId="1D587205" w14:textId="77777777" w:rsidR="00CA7716" w:rsidRPr="00D04DE0" w:rsidRDefault="00CA7716" w:rsidP="00FC6176">
      <w:pPr>
        <w:jc w:val="both"/>
        <w:rPr>
          <w:rFonts w:cs="Arial"/>
          <w:b/>
          <w:bCs/>
          <w:u w:val="single"/>
        </w:rPr>
      </w:pPr>
    </w:p>
    <w:p w14:paraId="46CF6655" w14:textId="77777777" w:rsidR="006F3FCF" w:rsidRPr="00D04DE0" w:rsidRDefault="006F3FCF" w:rsidP="00FC6176">
      <w:pPr>
        <w:jc w:val="both"/>
        <w:rPr>
          <w:rFonts w:cs="Arial"/>
          <w:b/>
          <w:bCs/>
          <w:u w:val="single"/>
        </w:rPr>
      </w:pPr>
    </w:p>
    <w:p w14:paraId="1D95B534" w14:textId="77777777" w:rsidR="006F3FCF" w:rsidRPr="00D04DE0" w:rsidRDefault="006F3FCF" w:rsidP="00FC6176">
      <w:pPr>
        <w:jc w:val="both"/>
        <w:rPr>
          <w:rFonts w:cs="Arial"/>
          <w:b/>
          <w:bCs/>
          <w:u w:val="single"/>
        </w:rPr>
      </w:pPr>
    </w:p>
    <w:p w14:paraId="13555C11" w14:textId="77777777" w:rsidR="006F3FCF" w:rsidRPr="00D04DE0" w:rsidRDefault="006F3FCF" w:rsidP="00FC6176">
      <w:pPr>
        <w:jc w:val="both"/>
        <w:rPr>
          <w:rFonts w:cs="Arial"/>
          <w:b/>
          <w:bCs/>
          <w:u w:val="single"/>
        </w:rPr>
      </w:pPr>
    </w:p>
    <w:p w14:paraId="4CB9B94A" w14:textId="77777777" w:rsidR="006F3FCF" w:rsidRPr="00D04DE0" w:rsidRDefault="006F3FCF" w:rsidP="00FC6176">
      <w:pPr>
        <w:jc w:val="both"/>
        <w:rPr>
          <w:rFonts w:cs="Arial"/>
          <w:b/>
          <w:bCs/>
          <w:u w:val="single"/>
        </w:rPr>
      </w:pPr>
    </w:p>
    <w:p w14:paraId="0C061FCE" w14:textId="72D92479" w:rsidR="006F3FCF" w:rsidRPr="00ED732E" w:rsidRDefault="006F3FCF" w:rsidP="00FC6176">
      <w:pPr>
        <w:jc w:val="both"/>
        <w:rPr>
          <w:rFonts w:cs="Arial"/>
          <w:b/>
          <w:bCs/>
          <w:u w:val="single"/>
        </w:rPr>
      </w:pPr>
    </w:p>
    <w:p w14:paraId="0F5927C7" w14:textId="6D8A7EBB" w:rsidR="00C93350" w:rsidRPr="00ED732E" w:rsidRDefault="00C93350" w:rsidP="00FC6176">
      <w:pPr>
        <w:jc w:val="both"/>
        <w:rPr>
          <w:rFonts w:cs="Arial"/>
          <w:b/>
          <w:bCs/>
          <w:u w:val="single"/>
        </w:rPr>
      </w:pPr>
    </w:p>
    <w:p w14:paraId="752CAC10" w14:textId="005B500F" w:rsidR="00C93350" w:rsidRPr="00ED732E" w:rsidRDefault="00C93350" w:rsidP="00FC6176">
      <w:pPr>
        <w:jc w:val="both"/>
        <w:rPr>
          <w:rFonts w:cs="Arial"/>
          <w:b/>
          <w:bCs/>
          <w:u w:val="single"/>
        </w:rPr>
      </w:pPr>
    </w:p>
    <w:p w14:paraId="4A1AFCC8" w14:textId="143380C1" w:rsidR="00C93350" w:rsidRPr="00ED732E" w:rsidRDefault="00C93350" w:rsidP="00FC6176">
      <w:pPr>
        <w:jc w:val="both"/>
        <w:rPr>
          <w:rFonts w:cs="Arial"/>
          <w:b/>
          <w:bCs/>
          <w:u w:val="single"/>
        </w:rPr>
      </w:pPr>
    </w:p>
    <w:p w14:paraId="16DF2284" w14:textId="07BEFD2D" w:rsidR="00C93350" w:rsidRPr="00ED732E" w:rsidRDefault="00C93350" w:rsidP="00FC6176">
      <w:pPr>
        <w:jc w:val="both"/>
        <w:rPr>
          <w:rFonts w:cs="Arial"/>
          <w:b/>
          <w:bCs/>
          <w:u w:val="single"/>
        </w:rPr>
      </w:pPr>
    </w:p>
    <w:p w14:paraId="450357AD" w14:textId="7918622E" w:rsidR="00C93350" w:rsidRPr="00ED732E" w:rsidRDefault="00C93350" w:rsidP="00FC6176">
      <w:pPr>
        <w:jc w:val="both"/>
        <w:rPr>
          <w:rFonts w:cs="Arial"/>
          <w:b/>
          <w:bCs/>
          <w:u w:val="single"/>
        </w:rPr>
      </w:pPr>
    </w:p>
    <w:p w14:paraId="377B7732" w14:textId="1D5E642A" w:rsidR="00C93350" w:rsidRPr="00ED732E" w:rsidRDefault="00C93350" w:rsidP="00FC6176">
      <w:pPr>
        <w:jc w:val="both"/>
        <w:rPr>
          <w:rFonts w:cs="Arial"/>
          <w:b/>
          <w:bCs/>
          <w:u w:val="single"/>
        </w:rPr>
      </w:pPr>
    </w:p>
    <w:p w14:paraId="4935605F" w14:textId="67B7B643" w:rsidR="00C93350" w:rsidRPr="00ED732E" w:rsidRDefault="00C93350" w:rsidP="00FC6176">
      <w:pPr>
        <w:jc w:val="both"/>
        <w:rPr>
          <w:rFonts w:cs="Arial"/>
          <w:b/>
          <w:bCs/>
          <w:u w:val="single"/>
        </w:rPr>
      </w:pPr>
    </w:p>
    <w:p w14:paraId="0DD82626" w14:textId="4B176DDF" w:rsidR="00C93350" w:rsidRPr="00ED732E" w:rsidRDefault="00C93350" w:rsidP="00FC6176">
      <w:pPr>
        <w:jc w:val="both"/>
        <w:rPr>
          <w:rFonts w:cs="Arial"/>
          <w:b/>
          <w:bCs/>
          <w:u w:val="single"/>
        </w:rPr>
      </w:pPr>
    </w:p>
    <w:p w14:paraId="5CDED442" w14:textId="5BCEE710" w:rsidR="00C93350" w:rsidRPr="00ED732E" w:rsidRDefault="00C93350" w:rsidP="00FC6176">
      <w:pPr>
        <w:jc w:val="both"/>
        <w:rPr>
          <w:rFonts w:cs="Arial"/>
          <w:b/>
          <w:bCs/>
          <w:u w:val="single"/>
        </w:rPr>
      </w:pPr>
    </w:p>
    <w:p w14:paraId="2B833CF0" w14:textId="678AC66E" w:rsidR="00C93350" w:rsidRPr="00ED732E" w:rsidRDefault="00C93350" w:rsidP="00FC6176">
      <w:pPr>
        <w:jc w:val="both"/>
        <w:rPr>
          <w:rFonts w:cs="Arial"/>
          <w:b/>
          <w:bCs/>
          <w:u w:val="single"/>
        </w:rPr>
      </w:pPr>
    </w:p>
    <w:p w14:paraId="51EB631F" w14:textId="51A6799B" w:rsidR="00C93350" w:rsidRPr="00ED732E" w:rsidRDefault="00C93350" w:rsidP="00FC6176">
      <w:pPr>
        <w:jc w:val="both"/>
        <w:rPr>
          <w:rFonts w:cs="Arial"/>
          <w:b/>
          <w:bCs/>
          <w:u w:val="single"/>
        </w:rPr>
      </w:pPr>
    </w:p>
    <w:p w14:paraId="7A9415A8" w14:textId="4AD6C53B" w:rsidR="00C93350" w:rsidRPr="00ED732E" w:rsidRDefault="00C93350" w:rsidP="00FC6176">
      <w:pPr>
        <w:jc w:val="both"/>
        <w:rPr>
          <w:rFonts w:cs="Arial"/>
          <w:b/>
          <w:bCs/>
          <w:u w:val="single"/>
        </w:rPr>
      </w:pPr>
    </w:p>
    <w:p w14:paraId="2C593D2E" w14:textId="2D33FEEC" w:rsidR="00C93350" w:rsidRPr="00ED732E" w:rsidRDefault="00C93350" w:rsidP="00FC6176">
      <w:pPr>
        <w:jc w:val="both"/>
        <w:rPr>
          <w:rFonts w:cs="Arial"/>
          <w:b/>
          <w:bCs/>
          <w:u w:val="single"/>
        </w:rPr>
      </w:pPr>
    </w:p>
    <w:p w14:paraId="3EC76021" w14:textId="122EEA37" w:rsidR="00C93350" w:rsidRPr="00ED732E" w:rsidRDefault="00C93350" w:rsidP="00FC6176">
      <w:pPr>
        <w:jc w:val="both"/>
        <w:rPr>
          <w:rFonts w:cs="Arial"/>
          <w:b/>
          <w:bCs/>
          <w:u w:val="single"/>
        </w:rPr>
      </w:pPr>
    </w:p>
    <w:p w14:paraId="2CDC030B" w14:textId="668DE7BF" w:rsidR="00C93350" w:rsidRPr="00ED732E" w:rsidRDefault="00C93350" w:rsidP="00FC6176">
      <w:pPr>
        <w:jc w:val="both"/>
        <w:rPr>
          <w:rFonts w:cs="Arial"/>
          <w:b/>
          <w:bCs/>
          <w:u w:val="single"/>
        </w:rPr>
      </w:pPr>
    </w:p>
    <w:p w14:paraId="6D0081E5" w14:textId="55F1BF29" w:rsidR="00C93350" w:rsidRPr="00ED732E" w:rsidRDefault="00C93350" w:rsidP="00FC6176">
      <w:pPr>
        <w:jc w:val="both"/>
        <w:rPr>
          <w:rFonts w:cs="Arial"/>
          <w:b/>
          <w:bCs/>
          <w:u w:val="single"/>
        </w:rPr>
      </w:pPr>
    </w:p>
    <w:p w14:paraId="363F7BE3" w14:textId="77777777" w:rsidR="00C93350" w:rsidRPr="00D04DE0" w:rsidRDefault="00C93350" w:rsidP="00FC6176">
      <w:pPr>
        <w:jc w:val="both"/>
        <w:rPr>
          <w:rFonts w:cs="Arial"/>
          <w:b/>
          <w:bCs/>
          <w:u w:val="single"/>
        </w:rPr>
      </w:pPr>
    </w:p>
    <w:p w14:paraId="61FEE618" w14:textId="77777777" w:rsidR="005C4BA8" w:rsidRPr="00D04DE0" w:rsidRDefault="005C4BA8" w:rsidP="00FC6176">
      <w:pPr>
        <w:jc w:val="both"/>
        <w:rPr>
          <w:rFonts w:cs="Arial"/>
          <w:b/>
          <w:bCs/>
          <w:u w:val="single"/>
        </w:rPr>
      </w:pPr>
    </w:p>
    <w:p w14:paraId="0ACE12C5" w14:textId="6CB85E6B" w:rsidR="005C4BA8" w:rsidRPr="00D04DE0" w:rsidRDefault="005C4BA8" w:rsidP="00FC6176">
      <w:pPr>
        <w:jc w:val="both"/>
        <w:rPr>
          <w:rFonts w:cs="Arial"/>
          <w:b/>
          <w:bCs/>
          <w:u w:val="single"/>
        </w:rPr>
      </w:pPr>
    </w:p>
    <w:p w14:paraId="780B25C8" w14:textId="77777777" w:rsidR="000C405A" w:rsidRPr="00D04DE0" w:rsidRDefault="000C405A" w:rsidP="00FC6176">
      <w:pPr>
        <w:jc w:val="both"/>
        <w:rPr>
          <w:rFonts w:cs="Arial"/>
          <w:b/>
          <w:bCs/>
          <w:u w:val="single"/>
        </w:rPr>
      </w:pPr>
    </w:p>
    <w:p w14:paraId="1EB2C032" w14:textId="5204468F" w:rsidR="005C4BA8" w:rsidRPr="000D4878" w:rsidRDefault="005C4BA8" w:rsidP="002D0775">
      <w:pPr>
        <w:jc w:val="center"/>
        <w:rPr>
          <w:rFonts w:eastAsia="Calibri" w:cs="Arial"/>
          <w:b/>
          <w:bCs/>
          <w:sz w:val="20"/>
          <w:szCs w:val="20"/>
          <w:u w:val="single"/>
        </w:rPr>
      </w:pPr>
      <w:bookmarkStart w:id="85" w:name="_Hlk174090841"/>
      <w:r>
        <w:rPr>
          <w:b/>
          <w:sz w:val="20"/>
          <w:u w:val="single"/>
        </w:rPr>
        <w:t>Form 1</w:t>
      </w:r>
    </w:p>
    <w:p w14:paraId="4A841395" w14:textId="79CA3E8C" w:rsidR="005C4BA8" w:rsidRPr="000D4878" w:rsidRDefault="005C4BA8" w:rsidP="002D0775">
      <w:pPr>
        <w:pStyle w:val="Normal1"/>
        <w:spacing w:line="240" w:lineRule="auto"/>
        <w:jc w:val="center"/>
        <w:rPr>
          <w:b/>
          <w:bCs/>
          <w:sz w:val="20"/>
          <w:szCs w:val="20"/>
          <w:u w:val="single"/>
        </w:rPr>
      </w:pPr>
      <w:r>
        <w:rPr>
          <w:b/>
          <w:sz w:val="20"/>
          <w:u w:val="single"/>
        </w:rPr>
        <w:t>Accreditation of Legal Representation</w:t>
      </w:r>
    </w:p>
    <w:p w14:paraId="47F017AA" w14:textId="77777777" w:rsidR="005C4BA8" w:rsidRPr="005C4BA8" w:rsidRDefault="005C4BA8" w:rsidP="00FC6176">
      <w:pPr>
        <w:pStyle w:val="Normal1"/>
        <w:spacing w:after="160" w:line="240" w:lineRule="auto"/>
        <w:jc w:val="both"/>
        <w:rPr>
          <w:sz w:val="20"/>
          <w:szCs w:val="20"/>
        </w:rPr>
      </w:pPr>
    </w:p>
    <w:p w14:paraId="60C8BB1C" w14:textId="77777777" w:rsidR="005C4BA8" w:rsidRPr="005C4BA8" w:rsidRDefault="005C4BA8" w:rsidP="00FC6176">
      <w:pPr>
        <w:pStyle w:val="Normal1"/>
        <w:spacing w:after="160" w:line="240" w:lineRule="auto"/>
        <w:jc w:val="both"/>
        <w:rPr>
          <w:sz w:val="20"/>
          <w:szCs w:val="20"/>
        </w:rPr>
      </w:pPr>
      <w:r>
        <w:rPr>
          <w:sz w:val="20"/>
        </w:rPr>
        <w:t>I, [Full name of the legal representative], in my capacity as [Position/attorney/legal representative], declare under oath that the information provided herein is true and has been duly verified. Furthermore, I declare that I have sufficient legal authority to bind, on my own behalf or on behalf of [</w:t>
      </w:r>
      <w:proofErr w:type="spellStart"/>
      <w:r>
        <w:rPr>
          <w:sz w:val="20"/>
        </w:rPr>
        <w:t>xxxxxxxxxxxx</w:t>
      </w:r>
      <w:proofErr w:type="spellEnd"/>
      <w:r>
        <w:rPr>
          <w:sz w:val="20"/>
        </w:rPr>
        <w:t>], to the signing of the proposals and, if applicable, the corresponding contract, as well as any other document related to the procurement procedure concerning the [name of the private international tender].</w:t>
      </w:r>
    </w:p>
    <w:p w14:paraId="0FBEFFA9" w14:textId="77777777" w:rsidR="005C4BA8" w:rsidRPr="005C4BA8" w:rsidRDefault="005C4BA8" w:rsidP="00FC6176">
      <w:pPr>
        <w:pStyle w:val="Normal1"/>
        <w:spacing w:after="160" w:line="240" w:lineRule="auto"/>
        <w:jc w:val="both"/>
        <w:rPr>
          <w:sz w:val="20"/>
          <w:szCs w:val="20"/>
        </w:rPr>
      </w:pPr>
    </w:p>
    <w:p w14:paraId="2D62ABBF" w14:textId="77777777" w:rsidR="005C4BA8" w:rsidRPr="005C4BA8" w:rsidRDefault="005C4BA8" w:rsidP="00FC6176">
      <w:pPr>
        <w:pStyle w:val="Normal1"/>
        <w:spacing w:after="160" w:line="240" w:lineRule="auto"/>
        <w:jc w:val="both"/>
        <w:rPr>
          <w:b/>
          <w:sz w:val="20"/>
          <w:szCs w:val="20"/>
        </w:rPr>
      </w:pPr>
      <w:r>
        <w:rPr>
          <w:b/>
          <w:sz w:val="20"/>
        </w:rPr>
        <w:t xml:space="preserve">Bidder Information: </w:t>
      </w:r>
    </w:p>
    <w:tbl>
      <w:tblPr>
        <w:tblW w:w="9690" w:type="dxa"/>
        <w:tblInd w:w="-56" w:type="dxa"/>
        <w:tblLayout w:type="fixed"/>
        <w:tblLook w:val="0000" w:firstRow="0" w:lastRow="0" w:firstColumn="0" w:lastColumn="0" w:noHBand="0" w:noVBand="0"/>
      </w:tblPr>
      <w:tblGrid>
        <w:gridCol w:w="9690"/>
      </w:tblGrid>
      <w:tr w:rsidR="005C4BA8" w:rsidRPr="005C4BA8" w14:paraId="1BAB5B86" w14:textId="77777777" w:rsidTr="5829406C">
        <w:trPr>
          <w:trHeight w:val="360"/>
        </w:trPr>
        <w:tc>
          <w:tcPr>
            <w:tcW w:w="9690" w:type="dxa"/>
          </w:tcPr>
          <w:p w14:paraId="3D637E73" w14:textId="77777777" w:rsidR="005C4BA8" w:rsidRPr="005C4BA8" w:rsidRDefault="005C4BA8" w:rsidP="00FC6176">
            <w:pPr>
              <w:pStyle w:val="Normal1"/>
              <w:spacing w:after="160" w:line="240" w:lineRule="auto"/>
              <w:jc w:val="both"/>
              <w:rPr>
                <w:sz w:val="20"/>
                <w:szCs w:val="20"/>
              </w:rPr>
            </w:pPr>
            <w:r>
              <w:rPr>
                <w:sz w:val="20"/>
              </w:rPr>
              <w:t>Company Name:</w:t>
            </w:r>
          </w:p>
          <w:p w14:paraId="2CF6E73B" w14:textId="235FF14C" w:rsidR="005C4BA8" w:rsidRPr="005C4BA8" w:rsidRDefault="005C4BA8" w:rsidP="00FC6176">
            <w:pPr>
              <w:pStyle w:val="Normal1"/>
              <w:spacing w:after="160" w:line="240" w:lineRule="auto"/>
              <w:jc w:val="both"/>
              <w:rPr>
                <w:sz w:val="20"/>
                <w:szCs w:val="20"/>
              </w:rPr>
            </w:pPr>
            <w:r>
              <w:rPr>
                <w:sz w:val="20"/>
              </w:rPr>
              <w:t>CUIT (tax identification number</w:t>
            </w:r>
            <w:r w:rsidR="00EF5FDD">
              <w:rPr>
                <w:sz w:val="20"/>
              </w:rPr>
              <w:t>, TIN</w:t>
            </w:r>
            <w:r>
              <w:rPr>
                <w:sz w:val="20"/>
              </w:rPr>
              <w:t>):</w:t>
            </w:r>
          </w:p>
          <w:p w14:paraId="17119A07" w14:textId="77777777" w:rsidR="005C4BA8" w:rsidRPr="005C4BA8" w:rsidRDefault="005C4BA8" w:rsidP="00FC6176">
            <w:pPr>
              <w:pStyle w:val="Normal1"/>
              <w:spacing w:after="160" w:line="240" w:lineRule="auto"/>
              <w:jc w:val="both"/>
              <w:rPr>
                <w:sz w:val="20"/>
                <w:szCs w:val="20"/>
              </w:rPr>
            </w:pPr>
            <w:r>
              <w:rPr>
                <w:sz w:val="20"/>
              </w:rPr>
              <w:t>Legal Address:</w:t>
            </w:r>
          </w:p>
          <w:p w14:paraId="194EBEFC" w14:textId="77777777" w:rsidR="005C4BA8" w:rsidRPr="005C4BA8" w:rsidRDefault="005C4BA8" w:rsidP="00FC6176">
            <w:pPr>
              <w:pStyle w:val="Normal1"/>
              <w:spacing w:after="160" w:line="240" w:lineRule="auto"/>
              <w:jc w:val="both"/>
              <w:rPr>
                <w:sz w:val="20"/>
                <w:szCs w:val="20"/>
              </w:rPr>
            </w:pPr>
            <w:r>
              <w:rPr>
                <w:sz w:val="20"/>
              </w:rPr>
              <w:t xml:space="preserve">Street and Number: </w:t>
            </w:r>
          </w:p>
          <w:p w14:paraId="7D01851D" w14:textId="77777777" w:rsidR="005C4BA8" w:rsidRPr="005C4BA8" w:rsidRDefault="005C4BA8" w:rsidP="00FC6176">
            <w:pPr>
              <w:pStyle w:val="Normal1"/>
              <w:spacing w:after="160" w:line="240" w:lineRule="auto"/>
              <w:jc w:val="both"/>
              <w:rPr>
                <w:sz w:val="20"/>
                <w:szCs w:val="20"/>
              </w:rPr>
            </w:pPr>
            <w:r>
              <w:rPr>
                <w:sz w:val="20"/>
              </w:rPr>
              <w:t xml:space="preserve">City: </w:t>
            </w:r>
          </w:p>
          <w:p w14:paraId="3E5C92E3" w14:textId="77777777" w:rsidR="005C4BA8" w:rsidRPr="005C4BA8" w:rsidRDefault="005C4BA8" w:rsidP="00FC6176">
            <w:pPr>
              <w:pStyle w:val="Normal1"/>
              <w:spacing w:after="160" w:line="240" w:lineRule="auto"/>
              <w:jc w:val="both"/>
              <w:rPr>
                <w:sz w:val="20"/>
                <w:szCs w:val="20"/>
              </w:rPr>
            </w:pPr>
            <w:r>
              <w:rPr>
                <w:sz w:val="20"/>
              </w:rPr>
              <w:t xml:space="preserve">Postal Code: </w:t>
            </w:r>
          </w:p>
          <w:p w14:paraId="007BD0EE" w14:textId="77777777" w:rsidR="005C4BA8" w:rsidRPr="005C4BA8" w:rsidRDefault="005C4BA8" w:rsidP="00FC6176">
            <w:pPr>
              <w:pStyle w:val="Normal1"/>
              <w:spacing w:after="160" w:line="240" w:lineRule="auto"/>
              <w:jc w:val="both"/>
              <w:rPr>
                <w:b/>
                <w:sz w:val="20"/>
                <w:szCs w:val="20"/>
              </w:rPr>
            </w:pPr>
            <w:r>
              <w:rPr>
                <w:sz w:val="20"/>
              </w:rPr>
              <w:t xml:space="preserve">Province: </w:t>
            </w:r>
          </w:p>
          <w:tbl>
            <w:tblPr>
              <w:tblW w:w="9690" w:type="dxa"/>
              <w:tblLayout w:type="fixed"/>
              <w:tblLook w:val="0000" w:firstRow="0" w:lastRow="0" w:firstColumn="0" w:lastColumn="0" w:noHBand="0" w:noVBand="0"/>
            </w:tblPr>
            <w:tblGrid>
              <w:gridCol w:w="3879"/>
              <w:gridCol w:w="5811"/>
            </w:tblGrid>
            <w:tr w:rsidR="005C4BA8" w:rsidRPr="005C4BA8" w14:paraId="415E015D" w14:textId="77777777" w:rsidTr="0029239B">
              <w:trPr>
                <w:trHeight w:val="330"/>
              </w:trPr>
              <w:tc>
                <w:tcPr>
                  <w:tcW w:w="3879" w:type="dxa"/>
                </w:tcPr>
                <w:p w14:paraId="290AF25C" w14:textId="77777777" w:rsidR="005C4BA8" w:rsidRPr="005C4BA8" w:rsidRDefault="005C4BA8" w:rsidP="00FC6176">
                  <w:pPr>
                    <w:pStyle w:val="Normal1"/>
                    <w:spacing w:after="160" w:line="240" w:lineRule="auto"/>
                    <w:jc w:val="both"/>
                    <w:rPr>
                      <w:sz w:val="20"/>
                      <w:szCs w:val="20"/>
                    </w:rPr>
                  </w:pPr>
                  <w:r>
                    <w:rPr>
                      <w:sz w:val="20"/>
                    </w:rPr>
                    <w:t>Phone:</w:t>
                  </w:r>
                </w:p>
              </w:tc>
              <w:tc>
                <w:tcPr>
                  <w:tcW w:w="5811" w:type="dxa"/>
                </w:tcPr>
                <w:p w14:paraId="24007A3B" w14:textId="77777777" w:rsidR="005C4BA8" w:rsidRPr="005C4BA8" w:rsidRDefault="005C4BA8" w:rsidP="00FC6176">
                  <w:pPr>
                    <w:pStyle w:val="Normal1"/>
                    <w:spacing w:after="160" w:line="240" w:lineRule="auto"/>
                    <w:jc w:val="both"/>
                    <w:rPr>
                      <w:sz w:val="20"/>
                      <w:szCs w:val="20"/>
                    </w:rPr>
                  </w:pPr>
                </w:p>
              </w:tc>
            </w:tr>
          </w:tbl>
          <w:p w14:paraId="4E671966" w14:textId="77777777" w:rsidR="005C4BA8" w:rsidRPr="005C4BA8" w:rsidRDefault="005C4BA8" w:rsidP="00FC6176">
            <w:pPr>
              <w:pStyle w:val="Normal1"/>
              <w:spacing w:after="160" w:line="240" w:lineRule="auto"/>
              <w:jc w:val="both"/>
              <w:rPr>
                <w:sz w:val="20"/>
                <w:szCs w:val="20"/>
              </w:rPr>
            </w:pPr>
            <w:r>
              <w:rPr>
                <w:sz w:val="20"/>
              </w:rPr>
              <w:t xml:space="preserve">E-mail: </w:t>
            </w:r>
          </w:p>
          <w:tbl>
            <w:tblPr>
              <w:tblW w:w="9690" w:type="dxa"/>
              <w:tblLayout w:type="fixed"/>
              <w:tblLook w:val="0000" w:firstRow="0" w:lastRow="0" w:firstColumn="0" w:lastColumn="0" w:noHBand="0" w:noVBand="0"/>
            </w:tblPr>
            <w:tblGrid>
              <w:gridCol w:w="8940"/>
              <w:gridCol w:w="750"/>
            </w:tblGrid>
            <w:tr w:rsidR="005C4BA8" w:rsidRPr="005C4BA8" w14:paraId="7B43E5E1" w14:textId="77777777" w:rsidTr="0029239B">
              <w:trPr>
                <w:trHeight w:val="330"/>
              </w:trPr>
              <w:tc>
                <w:tcPr>
                  <w:tcW w:w="8940" w:type="dxa"/>
                </w:tcPr>
                <w:p w14:paraId="644640A9" w14:textId="77777777" w:rsidR="005C4BA8" w:rsidRPr="005C4BA8" w:rsidRDefault="005C4BA8" w:rsidP="00FC6176">
                  <w:pPr>
                    <w:pStyle w:val="Normal1"/>
                    <w:spacing w:after="160" w:line="240" w:lineRule="auto"/>
                    <w:jc w:val="both"/>
                    <w:rPr>
                      <w:b/>
                      <w:sz w:val="20"/>
                      <w:szCs w:val="20"/>
                    </w:rPr>
                  </w:pPr>
                  <w:r>
                    <w:rPr>
                      <w:b/>
                      <w:sz w:val="20"/>
                    </w:rPr>
                    <w:t>Public Deed Information Containing the Articles of Incorporation:</w:t>
                  </w:r>
                </w:p>
              </w:tc>
              <w:tc>
                <w:tcPr>
                  <w:tcW w:w="750" w:type="dxa"/>
                </w:tcPr>
                <w:p w14:paraId="762B6EBB" w14:textId="77777777" w:rsidR="005C4BA8" w:rsidRPr="005C4BA8" w:rsidRDefault="005C4BA8" w:rsidP="00FC6176">
                  <w:pPr>
                    <w:pStyle w:val="Normal1"/>
                    <w:spacing w:after="160" w:line="240" w:lineRule="auto"/>
                    <w:jc w:val="both"/>
                    <w:rPr>
                      <w:sz w:val="20"/>
                      <w:szCs w:val="20"/>
                    </w:rPr>
                  </w:pPr>
                </w:p>
              </w:tc>
            </w:tr>
            <w:tr w:rsidR="005C4BA8" w:rsidRPr="005C4BA8" w14:paraId="2CCD41A5" w14:textId="77777777" w:rsidTr="0029239B">
              <w:trPr>
                <w:trHeight w:val="300"/>
              </w:trPr>
              <w:tc>
                <w:tcPr>
                  <w:tcW w:w="9690" w:type="dxa"/>
                  <w:gridSpan w:val="2"/>
                </w:tcPr>
                <w:p w14:paraId="76D6E2F1" w14:textId="77777777" w:rsidR="005C4BA8" w:rsidRPr="005C4BA8" w:rsidRDefault="005C4BA8" w:rsidP="00FC6176">
                  <w:pPr>
                    <w:pStyle w:val="Normal1"/>
                    <w:spacing w:after="160" w:line="240" w:lineRule="auto"/>
                    <w:jc w:val="both"/>
                    <w:rPr>
                      <w:sz w:val="20"/>
                      <w:szCs w:val="20"/>
                    </w:rPr>
                  </w:pPr>
                  <w:r>
                    <w:rPr>
                      <w:sz w:val="20"/>
                    </w:rPr>
                    <w:t xml:space="preserve">Public Deed Number: </w:t>
                  </w:r>
                </w:p>
              </w:tc>
            </w:tr>
            <w:tr w:rsidR="005C4BA8" w:rsidRPr="005C4BA8" w14:paraId="3F6F49D9" w14:textId="77777777" w:rsidTr="0029239B">
              <w:trPr>
                <w:trHeight w:val="195"/>
              </w:trPr>
              <w:tc>
                <w:tcPr>
                  <w:tcW w:w="9690" w:type="dxa"/>
                  <w:gridSpan w:val="2"/>
                </w:tcPr>
                <w:p w14:paraId="595C27CA" w14:textId="77777777" w:rsidR="005C4BA8" w:rsidRPr="005C4BA8" w:rsidRDefault="005C4BA8" w:rsidP="00FC6176">
                  <w:pPr>
                    <w:pStyle w:val="Normal1"/>
                    <w:spacing w:after="160" w:line="240" w:lineRule="auto"/>
                    <w:jc w:val="both"/>
                    <w:rPr>
                      <w:sz w:val="20"/>
                      <w:szCs w:val="20"/>
                    </w:rPr>
                  </w:pPr>
                  <w:r>
                    <w:rPr>
                      <w:sz w:val="20"/>
                    </w:rPr>
                    <w:t>Date:</w:t>
                  </w:r>
                </w:p>
              </w:tc>
            </w:tr>
          </w:tbl>
          <w:p w14:paraId="2B70DF07" w14:textId="50A059F4" w:rsidR="005C4BA8" w:rsidRPr="005C4BA8" w:rsidRDefault="005C4BA8" w:rsidP="00FC6176">
            <w:pPr>
              <w:pStyle w:val="Normal1"/>
              <w:spacing w:after="160" w:line="240" w:lineRule="auto"/>
              <w:jc w:val="both"/>
              <w:rPr>
                <w:sz w:val="20"/>
                <w:szCs w:val="20"/>
              </w:rPr>
            </w:pPr>
            <w:r>
              <w:rPr>
                <w:sz w:val="20"/>
              </w:rPr>
              <w:t>Name, Number, and Location of the Notary Public</w:t>
            </w:r>
            <w:r w:rsidR="00C93350">
              <w:rPr>
                <w:sz w:val="20"/>
              </w:rPr>
              <w:t>: [</w:t>
            </w:r>
            <w:r>
              <w:rPr>
                <w:sz w:val="20"/>
              </w:rPr>
              <w:t>Name, number, and location of the Notary Public]</w:t>
            </w:r>
          </w:p>
          <w:p w14:paraId="2428D72D" w14:textId="63F3BADE" w:rsidR="005C4BA8" w:rsidRPr="005C4BA8" w:rsidRDefault="005C4BA8" w:rsidP="00FC6176">
            <w:pPr>
              <w:pStyle w:val="Normal1"/>
              <w:spacing w:after="160" w:line="240" w:lineRule="auto"/>
              <w:jc w:val="both"/>
              <w:rPr>
                <w:sz w:val="20"/>
                <w:szCs w:val="20"/>
              </w:rPr>
            </w:pPr>
            <w:r>
              <w:rPr>
                <w:b/>
                <w:sz w:val="20"/>
              </w:rPr>
              <w:t>Corporate Purpose/Business Activity</w:t>
            </w:r>
            <w:r w:rsidR="00C93350">
              <w:rPr>
                <w:b/>
                <w:sz w:val="20"/>
              </w:rPr>
              <w:t>: [</w:t>
            </w:r>
            <w:r>
              <w:rPr>
                <w:sz w:val="20"/>
              </w:rPr>
              <w:t>Description of Corporate Purpose or Business Activity]</w:t>
            </w:r>
          </w:p>
          <w:p w14:paraId="4DD3A5B3" w14:textId="77777777" w:rsidR="005C4BA8" w:rsidRPr="005C4BA8" w:rsidRDefault="005C4BA8" w:rsidP="00FC6176">
            <w:pPr>
              <w:pStyle w:val="Normal1"/>
              <w:spacing w:after="160" w:line="240" w:lineRule="auto"/>
              <w:jc w:val="both"/>
              <w:rPr>
                <w:b/>
                <w:sz w:val="20"/>
                <w:szCs w:val="20"/>
              </w:rPr>
            </w:pPr>
            <w:r>
              <w:rPr>
                <w:b/>
                <w:sz w:val="20"/>
              </w:rPr>
              <w:t>List of Partners/Shareholders:</w:t>
            </w:r>
          </w:p>
          <w:p w14:paraId="4B88A163" w14:textId="77777777" w:rsidR="005C4BA8" w:rsidRPr="005C4BA8" w:rsidRDefault="005C4BA8" w:rsidP="00FC6176">
            <w:pPr>
              <w:pStyle w:val="Normal1"/>
              <w:spacing w:after="160" w:line="240" w:lineRule="auto"/>
              <w:jc w:val="both"/>
              <w:rPr>
                <w:sz w:val="20"/>
                <w:szCs w:val="20"/>
              </w:rPr>
            </w:pPr>
            <w:r>
              <w:rPr>
                <w:sz w:val="20"/>
              </w:rPr>
              <w:t xml:space="preserve">Last Name(s) and First Name(s): </w:t>
            </w:r>
          </w:p>
          <w:p w14:paraId="53A4393E" w14:textId="111D8C0C" w:rsidR="005C4BA8" w:rsidRPr="005C4BA8" w:rsidRDefault="005C4BA8" w:rsidP="00FC6176">
            <w:pPr>
              <w:pStyle w:val="Normal1"/>
              <w:spacing w:after="160" w:line="240" w:lineRule="auto"/>
              <w:jc w:val="both"/>
              <w:rPr>
                <w:sz w:val="20"/>
                <w:szCs w:val="20"/>
              </w:rPr>
            </w:pPr>
            <w:r>
              <w:rPr>
                <w:b/>
                <w:sz w:val="20"/>
              </w:rPr>
              <w:t>Amendments to the Articles of Incorporation</w:t>
            </w:r>
            <w:r w:rsidR="00C93350">
              <w:rPr>
                <w:b/>
                <w:sz w:val="20"/>
              </w:rPr>
              <w:t xml:space="preserve">: </w:t>
            </w:r>
            <w:r w:rsidR="00C93350">
              <w:rPr>
                <w:sz w:val="20"/>
              </w:rPr>
              <w:t>[</w:t>
            </w:r>
            <w:r>
              <w:rPr>
                <w:sz w:val="20"/>
              </w:rPr>
              <w:t>Indicate the name, number, and jurisdiction of the Notary Public who notarized them, as well as the date and registration details in the Public Registry of Commerce]</w:t>
            </w:r>
          </w:p>
          <w:tbl>
            <w:tblPr>
              <w:tblW w:w="9690" w:type="dxa"/>
              <w:tblLayout w:type="fixed"/>
              <w:tblLook w:val="0000" w:firstRow="0" w:lastRow="0" w:firstColumn="0" w:lastColumn="0" w:noHBand="0" w:noVBand="0"/>
            </w:tblPr>
            <w:tblGrid>
              <w:gridCol w:w="3879"/>
              <w:gridCol w:w="5811"/>
            </w:tblGrid>
            <w:tr w:rsidR="005C4BA8" w:rsidRPr="005C4BA8" w14:paraId="74A90D48" w14:textId="77777777" w:rsidTr="0029239B">
              <w:trPr>
                <w:trHeight w:val="330"/>
              </w:trPr>
              <w:tc>
                <w:tcPr>
                  <w:tcW w:w="3879" w:type="dxa"/>
                </w:tcPr>
                <w:p w14:paraId="5E34D70A" w14:textId="77777777" w:rsidR="005C4BA8" w:rsidRPr="005C4BA8" w:rsidRDefault="005C4BA8" w:rsidP="00FC6176">
                  <w:pPr>
                    <w:pStyle w:val="Normal1"/>
                    <w:spacing w:after="160" w:line="240" w:lineRule="auto"/>
                    <w:jc w:val="both"/>
                    <w:rPr>
                      <w:sz w:val="20"/>
                      <w:szCs w:val="20"/>
                    </w:rPr>
                  </w:pPr>
                </w:p>
              </w:tc>
              <w:tc>
                <w:tcPr>
                  <w:tcW w:w="5811" w:type="dxa"/>
                </w:tcPr>
                <w:p w14:paraId="2C2A7A78" w14:textId="77777777" w:rsidR="005C4BA8" w:rsidRPr="005C4BA8" w:rsidRDefault="005C4BA8" w:rsidP="00FC6176">
                  <w:pPr>
                    <w:pStyle w:val="Normal1"/>
                    <w:spacing w:after="160" w:line="240" w:lineRule="auto"/>
                    <w:jc w:val="both"/>
                    <w:rPr>
                      <w:sz w:val="20"/>
                      <w:szCs w:val="20"/>
                    </w:rPr>
                  </w:pPr>
                </w:p>
              </w:tc>
            </w:tr>
            <w:tr w:rsidR="005C4BA8" w:rsidRPr="005C4BA8" w14:paraId="0176243F" w14:textId="77777777" w:rsidTr="0029239B">
              <w:trPr>
                <w:trHeight w:val="300"/>
              </w:trPr>
              <w:tc>
                <w:tcPr>
                  <w:tcW w:w="9690" w:type="dxa"/>
                  <w:gridSpan w:val="2"/>
                </w:tcPr>
                <w:p w14:paraId="146F6C22" w14:textId="77777777" w:rsidR="005C4BA8" w:rsidRPr="005C4BA8" w:rsidRDefault="005C4BA8" w:rsidP="00FC6176">
                  <w:pPr>
                    <w:pStyle w:val="Normal1"/>
                    <w:spacing w:after="160" w:line="240" w:lineRule="auto"/>
                    <w:jc w:val="both"/>
                    <w:rPr>
                      <w:b/>
                      <w:sz w:val="20"/>
                      <w:szCs w:val="20"/>
                    </w:rPr>
                  </w:pPr>
                  <w:r>
                    <w:rPr>
                      <w:b/>
                      <w:sz w:val="20"/>
                    </w:rPr>
                    <w:t>Legal Representative Information:</w:t>
                  </w:r>
                </w:p>
                <w:p w14:paraId="11941A43" w14:textId="77777777" w:rsidR="005C4BA8" w:rsidRPr="005C4BA8" w:rsidRDefault="005C4BA8" w:rsidP="00FC6176">
                  <w:pPr>
                    <w:pStyle w:val="Normal1"/>
                    <w:spacing w:after="160" w:line="240" w:lineRule="auto"/>
                    <w:jc w:val="both"/>
                    <w:rPr>
                      <w:sz w:val="20"/>
                      <w:szCs w:val="20"/>
                    </w:rPr>
                  </w:pPr>
                  <w:r>
                    <w:rPr>
                      <w:sz w:val="20"/>
                    </w:rPr>
                    <w:t xml:space="preserve">Name: </w:t>
                  </w:r>
                </w:p>
                <w:p w14:paraId="79C041DF" w14:textId="3CBF9607" w:rsidR="005C4BA8" w:rsidRPr="005C4BA8" w:rsidRDefault="005C4BA8" w:rsidP="00FC6176">
                  <w:pPr>
                    <w:pStyle w:val="Normal1"/>
                    <w:spacing w:after="160" w:line="240" w:lineRule="auto"/>
                    <w:jc w:val="both"/>
                    <w:rPr>
                      <w:sz w:val="20"/>
                      <w:szCs w:val="20"/>
                    </w:rPr>
                  </w:pPr>
                  <w:r>
                    <w:rPr>
                      <w:sz w:val="20"/>
                    </w:rPr>
                    <w:lastRenderedPageBreak/>
                    <w:t>CUIT (tax identification number</w:t>
                  </w:r>
                  <w:r w:rsidR="00696D45">
                    <w:rPr>
                      <w:sz w:val="20"/>
                    </w:rPr>
                    <w:t>, TIN</w:t>
                  </w:r>
                  <w:r>
                    <w:rPr>
                      <w:sz w:val="20"/>
                    </w:rPr>
                    <w:t>):</w:t>
                  </w:r>
                </w:p>
                <w:p w14:paraId="5FABF76E" w14:textId="77777777" w:rsidR="005C4BA8" w:rsidRPr="005C4BA8" w:rsidRDefault="005C4BA8" w:rsidP="00FC6176">
                  <w:pPr>
                    <w:pStyle w:val="Normal1"/>
                    <w:spacing w:after="160" w:line="240" w:lineRule="auto"/>
                    <w:jc w:val="both"/>
                    <w:rPr>
                      <w:sz w:val="20"/>
                      <w:szCs w:val="20"/>
                    </w:rPr>
                  </w:pPr>
                  <w:r>
                    <w:rPr>
                      <w:sz w:val="20"/>
                    </w:rPr>
                    <w:t>Address:</w:t>
                  </w:r>
                </w:p>
                <w:p w14:paraId="634014B2" w14:textId="77777777" w:rsidR="005C4BA8" w:rsidRPr="005C4BA8" w:rsidRDefault="005C4BA8" w:rsidP="00FC6176">
                  <w:pPr>
                    <w:pStyle w:val="Normal1"/>
                    <w:spacing w:after="160" w:line="240" w:lineRule="auto"/>
                    <w:jc w:val="both"/>
                    <w:rPr>
                      <w:sz w:val="20"/>
                      <w:szCs w:val="20"/>
                    </w:rPr>
                  </w:pPr>
                  <w:r>
                    <w:rPr>
                      <w:sz w:val="20"/>
                    </w:rPr>
                    <w:t xml:space="preserve">Phone: </w:t>
                  </w:r>
                </w:p>
                <w:p w14:paraId="2C66D36C" w14:textId="77777777" w:rsidR="005C4BA8" w:rsidRPr="005C4BA8" w:rsidRDefault="005C4BA8" w:rsidP="00FC6176">
                  <w:pPr>
                    <w:pStyle w:val="Normal1"/>
                    <w:spacing w:after="160" w:line="240" w:lineRule="auto"/>
                    <w:jc w:val="both"/>
                    <w:rPr>
                      <w:sz w:val="20"/>
                      <w:szCs w:val="20"/>
                    </w:rPr>
                  </w:pPr>
                </w:p>
                <w:p w14:paraId="7FC99924" w14:textId="77777777" w:rsidR="005C4BA8" w:rsidRPr="005C4BA8" w:rsidRDefault="005C4BA8" w:rsidP="00FC6176">
                  <w:pPr>
                    <w:pStyle w:val="Normal1"/>
                    <w:spacing w:after="160" w:line="240" w:lineRule="auto"/>
                    <w:jc w:val="both"/>
                    <w:rPr>
                      <w:b/>
                      <w:sz w:val="20"/>
                      <w:szCs w:val="20"/>
                    </w:rPr>
                  </w:pPr>
                  <w:r>
                    <w:rPr>
                      <w:b/>
                      <w:sz w:val="20"/>
                    </w:rPr>
                    <w:t>Document Proving Legal Representation and Authority:</w:t>
                  </w:r>
                </w:p>
                <w:p w14:paraId="74050225" w14:textId="77777777" w:rsidR="005C4BA8" w:rsidRPr="005C4BA8" w:rsidRDefault="005C4BA8" w:rsidP="00FC6176">
                  <w:pPr>
                    <w:pStyle w:val="Normal1"/>
                    <w:spacing w:after="160" w:line="240" w:lineRule="auto"/>
                    <w:jc w:val="both"/>
                    <w:rPr>
                      <w:sz w:val="20"/>
                      <w:szCs w:val="20"/>
                    </w:rPr>
                  </w:pPr>
                  <w:r>
                    <w:rPr>
                      <w:sz w:val="20"/>
                    </w:rPr>
                    <w:t xml:space="preserve">Public Deed Number: </w:t>
                  </w:r>
                </w:p>
                <w:p w14:paraId="7F30403F" w14:textId="77777777" w:rsidR="005C4BA8" w:rsidRPr="005C4BA8" w:rsidRDefault="005C4BA8" w:rsidP="00FC6176">
                  <w:pPr>
                    <w:pStyle w:val="Normal1"/>
                    <w:spacing w:after="160" w:line="240" w:lineRule="auto"/>
                    <w:jc w:val="both"/>
                    <w:rPr>
                      <w:sz w:val="20"/>
                      <w:szCs w:val="20"/>
                    </w:rPr>
                  </w:pPr>
                  <w:r>
                    <w:rPr>
                      <w:sz w:val="20"/>
                    </w:rPr>
                    <w:t xml:space="preserve">Date: </w:t>
                  </w:r>
                </w:p>
                <w:p w14:paraId="791DA5FF" w14:textId="77777777" w:rsidR="005C4BA8" w:rsidRPr="005C4BA8" w:rsidRDefault="005C4BA8" w:rsidP="00FC6176">
                  <w:pPr>
                    <w:pStyle w:val="Normal1"/>
                    <w:spacing w:after="160" w:line="240" w:lineRule="auto"/>
                    <w:jc w:val="both"/>
                    <w:rPr>
                      <w:sz w:val="20"/>
                      <w:szCs w:val="20"/>
                    </w:rPr>
                  </w:pPr>
                  <w:r>
                    <w:rPr>
                      <w:sz w:val="20"/>
                    </w:rPr>
                    <w:t>Name, Number, and Location of the Notary Public: [Name, number, and location of the Notary Public]</w:t>
                  </w:r>
                </w:p>
              </w:tc>
            </w:tr>
            <w:tr w:rsidR="005C4BA8" w:rsidRPr="005C4BA8" w14:paraId="763B94CD" w14:textId="77777777" w:rsidTr="0029239B">
              <w:trPr>
                <w:trHeight w:val="195"/>
              </w:trPr>
              <w:tc>
                <w:tcPr>
                  <w:tcW w:w="9690" w:type="dxa"/>
                  <w:gridSpan w:val="2"/>
                </w:tcPr>
                <w:p w14:paraId="2C593B10" w14:textId="77777777" w:rsidR="005C4BA8" w:rsidRPr="005C4BA8" w:rsidRDefault="005C4BA8" w:rsidP="00FC6176">
                  <w:pPr>
                    <w:pStyle w:val="Normal1"/>
                    <w:spacing w:after="160" w:line="240" w:lineRule="auto"/>
                    <w:jc w:val="both"/>
                    <w:rPr>
                      <w:sz w:val="20"/>
                      <w:szCs w:val="20"/>
                    </w:rPr>
                  </w:pPr>
                </w:p>
              </w:tc>
            </w:tr>
          </w:tbl>
          <w:p w14:paraId="66C86675" w14:textId="77777777" w:rsidR="005C4BA8" w:rsidRPr="005C4BA8" w:rsidRDefault="005C4BA8" w:rsidP="00FC6176">
            <w:pPr>
              <w:pStyle w:val="Normal1"/>
              <w:spacing w:after="160" w:line="240" w:lineRule="auto"/>
              <w:ind w:left="708"/>
              <w:jc w:val="both"/>
              <w:rPr>
                <w:b/>
                <w:sz w:val="20"/>
                <w:szCs w:val="20"/>
              </w:rPr>
            </w:pPr>
          </w:p>
          <w:tbl>
            <w:tblPr>
              <w:tblW w:w="9464" w:type="dxa"/>
              <w:tblInd w:w="49" w:type="dxa"/>
              <w:tblLayout w:type="fixed"/>
              <w:tblLook w:val="0000" w:firstRow="0" w:lastRow="0" w:firstColumn="0" w:lastColumn="0" w:noHBand="0" w:noVBand="0"/>
            </w:tblPr>
            <w:tblGrid>
              <w:gridCol w:w="9464"/>
            </w:tblGrid>
            <w:tr w:rsidR="005C4BA8" w:rsidRPr="005C4BA8" w14:paraId="6FF4BA55" w14:textId="77777777" w:rsidTr="0029239B">
              <w:trPr>
                <w:trHeight w:val="990"/>
              </w:trPr>
              <w:tc>
                <w:tcPr>
                  <w:tcW w:w="9464" w:type="dxa"/>
                </w:tcPr>
                <w:p w14:paraId="310F80FA" w14:textId="77777777" w:rsidR="005C4BA8" w:rsidRPr="005C4BA8" w:rsidRDefault="005C4BA8" w:rsidP="00696D45">
                  <w:pPr>
                    <w:pStyle w:val="Normal1"/>
                    <w:spacing w:after="160" w:line="240" w:lineRule="auto"/>
                    <w:jc w:val="center"/>
                    <w:rPr>
                      <w:sz w:val="20"/>
                      <w:szCs w:val="20"/>
                    </w:rPr>
                  </w:pPr>
                </w:p>
                <w:p w14:paraId="3AD3D4EE" w14:textId="0AA98E51" w:rsidR="005C4BA8" w:rsidRDefault="005C4BA8" w:rsidP="00696D45">
                  <w:pPr>
                    <w:pStyle w:val="Normal1"/>
                    <w:spacing w:after="160" w:line="240" w:lineRule="auto"/>
                    <w:jc w:val="center"/>
                    <w:rPr>
                      <w:sz w:val="20"/>
                    </w:rPr>
                  </w:pPr>
                  <w:r>
                    <w:rPr>
                      <w:sz w:val="20"/>
                    </w:rPr>
                    <w:t>(Place and Date)</w:t>
                  </w:r>
                </w:p>
                <w:p w14:paraId="25C574C5" w14:textId="0710E813" w:rsidR="00087D14" w:rsidRDefault="00087D14" w:rsidP="00696D45">
                  <w:pPr>
                    <w:pStyle w:val="Normal1"/>
                    <w:spacing w:after="160" w:line="240" w:lineRule="auto"/>
                    <w:jc w:val="center"/>
                    <w:rPr>
                      <w:sz w:val="20"/>
                    </w:rPr>
                  </w:pPr>
                </w:p>
                <w:p w14:paraId="2EA3CADD" w14:textId="38EB3D56" w:rsidR="00087D14" w:rsidRDefault="00087D14" w:rsidP="00696D45">
                  <w:pPr>
                    <w:pStyle w:val="Normal1"/>
                    <w:spacing w:after="160" w:line="240" w:lineRule="auto"/>
                    <w:jc w:val="center"/>
                    <w:rPr>
                      <w:sz w:val="20"/>
                    </w:rPr>
                  </w:pPr>
                </w:p>
                <w:p w14:paraId="339CE51C" w14:textId="5F27E2FC" w:rsidR="00087D14" w:rsidRDefault="00087D14" w:rsidP="00696D45">
                  <w:pPr>
                    <w:pStyle w:val="Normal1"/>
                    <w:spacing w:after="160" w:line="240" w:lineRule="auto"/>
                    <w:jc w:val="center"/>
                    <w:rPr>
                      <w:sz w:val="20"/>
                    </w:rPr>
                  </w:pPr>
                </w:p>
                <w:p w14:paraId="183BC6C0" w14:textId="77777777" w:rsidR="00087D14" w:rsidRPr="005C4BA8" w:rsidRDefault="00087D14" w:rsidP="00696D45">
                  <w:pPr>
                    <w:pStyle w:val="Normal1"/>
                    <w:spacing w:after="160" w:line="240" w:lineRule="auto"/>
                    <w:jc w:val="center"/>
                    <w:rPr>
                      <w:sz w:val="20"/>
                      <w:szCs w:val="20"/>
                    </w:rPr>
                  </w:pPr>
                </w:p>
                <w:p w14:paraId="6B9C8DB1" w14:textId="77777777" w:rsidR="005C4BA8" w:rsidRPr="005C4BA8" w:rsidRDefault="005C4BA8" w:rsidP="00696D45">
                  <w:pPr>
                    <w:pStyle w:val="Normal1"/>
                    <w:spacing w:after="160" w:line="240" w:lineRule="auto"/>
                    <w:jc w:val="center"/>
                    <w:rPr>
                      <w:sz w:val="20"/>
                      <w:szCs w:val="20"/>
                    </w:rPr>
                  </w:pPr>
                  <w:r>
                    <w:rPr>
                      <w:sz w:val="20"/>
                    </w:rPr>
                    <w:t>(Signature of the Bidder and/or Legal Representative)</w:t>
                  </w:r>
                </w:p>
              </w:tc>
            </w:tr>
          </w:tbl>
          <w:p w14:paraId="1A9D329C" w14:textId="77777777" w:rsidR="005C4BA8" w:rsidRPr="005C4BA8" w:rsidRDefault="005C4BA8" w:rsidP="00FC6176">
            <w:pPr>
              <w:pStyle w:val="Normal1"/>
              <w:spacing w:after="160" w:line="240" w:lineRule="auto"/>
              <w:ind w:left="708"/>
              <w:jc w:val="both"/>
              <w:rPr>
                <w:b/>
                <w:sz w:val="20"/>
                <w:szCs w:val="20"/>
              </w:rPr>
            </w:pPr>
          </w:p>
        </w:tc>
      </w:tr>
      <w:bookmarkEnd w:id="85"/>
    </w:tbl>
    <w:p w14:paraId="17E2D6C9" w14:textId="77777777" w:rsidR="005C4BA8" w:rsidRPr="00D04DE0" w:rsidRDefault="005C4BA8" w:rsidP="00FC6176">
      <w:pPr>
        <w:jc w:val="both"/>
        <w:rPr>
          <w:rFonts w:eastAsia="Calibri" w:cs="Arial"/>
          <w:sz w:val="20"/>
          <w:szCs w:val="20"/>
        </w:rPr>
      </w:pPr>
    </w:p>
    <w:p w14:paraId="74568BD9" w14:textId="446DCC66" w:rsidR="005C4BA8" w:rsidRPr="005C4BA8" w:rsidRDefault="005C4BA8" w:rsidP="00FC6176">
      <w:pPr>
        <w:tabs>
          <w:tab w:val="left" w:pos="2370"/>
        </w:tabs>
        <w:jc w:val="both"/>
        <w:rPr>
          <w:rStyle w:val="Hipervnculo"/>
          <w:rFonts w:cs="Arial"/>
          <w:sz w:val="20"/>
          <w:szCs w:val="20"/>
        </w:rPr>
      </w:pPr>
      <w:r>
        <w:rPr>
          <w:b/>
          <w:sz w:val="20"/>
        </w:rPr>
        <w:t xml:space="preserve">Note: </w:t>
      </w:r>
      <w:r>
        <w:t xml:space="preserve">This format is provided as an example. For the purposes of this call for bids, this format is available to bidders in an editable version at the following web address: </w:t>
      </w:r>
      <w:hyperlink r:id="rId21" w:history="1">
        <w:r>
          <w:rPr>
            <w:rStyle w:val="Hipervnculo"/>
            <w:sz w:val="20"/>
          </w:rPr>
          <w:t>https://austinpowder.com/argentina/home/</w:t>
        </w:r>
      </w:hyperlink>
    </w:p>
    <w:p w14:paraId="373FF1D4" w14:textId="77777777" w:rsidR="00CB4F8A" w:rsidRDefault="00CB4F8A" w:rsidP="00FC6176">
      <w:pPr>
        <w:tabs>
          <w:tab w:val="left" w:pos="2370"/>
        </w:tabs>
        <w:jc w:val="both"/>
        <w:rPr>
          <w:rStyle w:val="Hipervnculo"/>
          <w:rFonts w:cstheme="minorHAnsi"/>
        </w:rPr>
      </w:pPr>
    </w:p>
    <w:p w14:paraId="2B2D1E5F" w14:textId="77777777" w:rsidR="00CB4F8A" w:rsidRDefault="00CB4F8A" w:rsidP="00FC6176">
      <w:pPr>
        <w:tabs>
          <w:tab w:val="left" w:pos="2370"/>
        </w:tabs>
        <w:jc w:val="both"/>
        <w:rPr>
          <w:rStyle w:val="Hipervnculo"/>
          <w:rFonts w:cstheme="minorHAnsi"/>
        </w:rPr>
      </w:pPr>
    </w:p>
    <w:p w14:paraId="7CF2D981" w14:textId="77777777" w:rsidR="00242CBF" w:rsidRDefault="00242CBF" w:rsidP="00FC6176">
      <w:pPr>
        <w:tabs>
          <w:tab w:val="left" w:pos="2370"/>
        </w:tabs>
        <w:jc w:val="both"/>
        <w:rPr>
          <w:rStyle w:val="Hipervnculo"/>
          <w:rFonts w:cstheme="minorHAnsi"/>
        </w:rPr>
      </w:pPr>
    </w:p>
    <w:p w14:paraId="0B8F3682" w14:textId="77777777" w:rsidR="00242CBF" w:rsidRDefault="00242CBF" w:rsidP="00FC6176">
      <w:pPr>
        <w:tabs>
          <w:tab w:val="left" w:pos="2370"/>
        </w:tabs>
        <w:jc w:val="both"/>
        <w:rPr>
          <w:rStyle w:val="Hipervnculo"/>
          <w:rFonts w:cstheme="minorHAnsi"/>
        </w:rPr>
      </w:pPr>
    </w:p>
    <w:p w14:paraId="102ACA75" w14:textId="77777777" w:rsidR="00242CBF" w:rsidRDefault="00242CBF" w:rsidP="00FC6176">
      <w:pPr>
        <w:tabs>
          <w:tab w:val="left" w:pos="2370"/>
        </w:tabs>
        <w:jc w:val="both"/>
        <w:rPr>
          <w:rStyle w:val="Hipervnculo"/>
          <w:rFonts w:cstheme="minorHAnsi"/>
        </w:rPr>
      </w:pPr>
    </w:p>
    <w:p w14:paraId="54A5AAF1" w14:textId="77777777" w:rsidR="00242CBF" w:rsidRDefault="00242CBF" w:rsidP="00FC6176">
      <w:pPr>
        <w:tabs>
          <w:tab w:val="left" w:pos="2370"/>
        </w:tabs>
        <w:jc w:val="both"/>
        <w:rPr>
          <w:rStyle w:val="Hipervnculo"/>
          <w:rFonts w:cstheme="minorHAnsi"/>
        </w:rPr>
      </w:pPr>
    </w:p>
    <w:p w14:paraId="729BC17B" w14:textId="77777777" w:rsidR="00242CBF" w:rsidRDefault="00242CBF" w:rsidP="00FC6176">
      <w:pPr>
        <w:tabs>
          <w:tab w:val="left" w:pos="2370"/>
        </w:tabs>
        <w:jc w:val="both"/>
        <w:rPr>
          <w:rStyle w:val="Hipervnculo"/>
          <w:rFonts w:cstheme="minorHAnsi"/>
        </w:rPr>
      </w:pPr>
    </w:p>
    <w:p w14:paraId="5C5A7508" w14:textId="77777777" w:rsidR="00242CBF" w:rsidRDefault="00242CBF" w:rsidP="00FC6176">
      <w:pPr>
        <w:tabs>
          <w:tab w:val="left" w:pos="2370"/>
        </w:tabs>
        <w:jc w:val="both"/>
        <w:rPr>
          <w:rStyle w:val="Hipervnculo"/>
          <w:rFonts w:cstheme="minorHAnsi"/>
        </w:rPr>
      </w:pPr>
    </w:p>
    <w:p w14:paraId="15489CBC" w14:textId="77777777" w:rsidR="00242CBF" w:rsidRDefault="00242CBF" w:rsidP="00FC6176">
      <w:pPr>
        <w:tabs>
          <w:tab w:val="left" w:pos="2370"/>
        </w:tabs>
        <w:jc w:val="both"/>
        <w:rPr>
          <w:rStyle w:val="Hipervnculo"/>
          <w:rFonts w:cstheme="minorHAnsi"/>
        </w:rPr>
      </w:pPr>
    </w:p>
    <w:p w14:paraId="1DB19032" w14:textId="77777777" w:rsidR="00242CBF" w:rsidRDefault="00242CBF" w:rsidP="00FC6176">
      <w:pPr>
        <w:tabs>
          <w:tab w:val="left" w:pos="2370"/>
        </w:tabs>
        <w:jc w:val="both"/>
        <w:rPr>
          <w:rStyle w:val="Hipervnculo"/>
          <w:rFonts w:cstheme="minorHAnsi"/>
        </w:rPr>
      </w:pPr>
    </w:p>
    <w:p w14:paraId="3FF594F9" w14:textId="77777777" w:rsidR="00242CBF" w:rsidRDefault="00242CBF" w:rsidP="00FC6176">
      <w:pPr>
        <w:tabs>
          <w:tab w:val="left" w:pos="2370"/>
        </w:tabs>
        <w:jc w:val="both"/>
        <w:rPr>
          <w:rStyle w:val="Hipervnculo"/>
          <w:rFonts w:cstheme="minorHAnsi"/>
        </w:rPr>
      </w:pPr>
    </w:p>
    <w:p w14:paraId="4B60E0E2" w14:textId="77777777" w:rsidR="00242CBF" w:rsidRDefault="00242CBF" w:rsidP="00FC6176">
      <w:pPr>
        <w:tabs>
          <w:tab w:val="left" w:pos="2370"/>
        </w:tabs>
        <w:jc w:val="both"/>
        <w:rPr>
          <w:rStyle w:val="Hipervnculo"/>
          <w:rFonts w:cstheme="minorHAnsi"/>
        </w:rPr>
      </w:pPr>
    </w:p>
    <w:p w14:paraId="5EA0226E" w14:textId="77777777" w:rsidR="00242CBF" w:rsidRDefault="00242CBF" w:rsidP="00FC6176">
      <w:pPr>
        <w:tabs>
          <w:tab w:val="left" w:pos="2370"/>
        </w:tabs>
        <w:jc w:val="both"/>
        <w:rPr>
          <w:rStyle w:val="Hipervnculo"/>
          <w:rFonts w:cstheme="minorHAnsi"/>
        </w:rPr>
      </w:pPr>
    </w:p>
    <w:p w14:paraId="4055B81E" w14:textId="77777777" w:rsidR="00242CBF" w:rsidRDefault="00242CBF" w:rsidP="00FC6176">
      <w:pPr>
        <w:tabs>
          <w:tab w:val="left" w:pos="2370"/>
        </w:tabs>
        <w:jc w:val="both"/>
        <w:rPr>
          <w:rStyle w:val="Hipervnculo"/>
          <w:rFonts w:cstheme="minorHAnsi"/>
        </w:rPr>
      </w:pPr>
    </w:p>
    <w:p w14:paraId="33852ECA" w14:textId="77777777" w:rsidR="00242CBF" w:rsidRDefault="00242CBF" w:rsidP="00FC6176">
      <w:pPr>
        <w:tabs>
          <w:tab w:val="left" w:pos="2370"/>
        </w:tabs>
        <w:jc w:val="both"/>
        <w:rPr>
          <w:rStyle w:val="Hipervnculo"/>
          <w:rFonts w:cstheme="minorHAnsi"/>
        </w:rPr>
      </w:pPr>
    </w:p>
    <w:p w14:paraId="1760D7B3" w14:textId="77777777" w:rsidR="00242CBF" w:rsidRDefault="00242CBF" w:rsidP="00FC6176">
      <w:pPr>
        <w:tabs>
          <w:tab w:val="left" w:pos="2370"/>
        </w:tabs>
        <w:jc w:val="both"/>
        <w:rPr>
          <w:rStyle w:val="Hipervnculo"/>
          <w:rFonts w:cstheme="minorHAnsi"/>
        </w:rPr>
      </w:pPr>
    </w:p>
    <w:p w14:paraId="793F991C" w14:textId="77777777" w:rsidR="00242CBF" w:rsidRDefault="00242CBF" w:rsidP="00FC6176">
      <w:pPr>
        <w:tabs>
          <w:tab w:val="left" w:pos="2370"/>
        </w:tabs>
        <w:jc w:val="both"/>
        <w:rPr>
          <w:rStyle w:val="Hipervnculo"/>
          <w:rFonts w:cstheme="minorHAnsi"/>
        </w:rPr>
      </w:pPr>
    </w:p>
    <w:p w14:paraId="17E1B206" w14:textId="77777777" w:rsidR="00242CBF" w:rsidRDefault="00242CBF" w:rsidP="00FC6176">
      <w:pPr>
        <w:tabs>
          <w:tab w:val="left" w:pos="2370"/>
        </w:tabs>
        <w:jc w:val="both"/>
        <w:rPr>
          <w:rStyle w:val="Hipervnculo"/>
          <w:rFonts w:cstheme="minorHAnsi"/>
        </w:rPr>
      </w:pPr>
    </w:p>
    <w:p w14:paraId="4877448E" w14:textId="77777777" w:rsidR="00242CBF" w:rsidRDefault="00242CBF" w:rsidP="00FC6176">
      <w:pPr>
        <w:tabs>
          <w:tab w:val="left" w:pos="2370"/>
        </w:tabs>
        <w:jc w:val="both"/>
        <w:rPr>
          <w:rStyle w:val="Hipervnculo"/>
          <w:rFonts w:cstheme="minorHAnsi"/>
        </w:rPr>
      </w:pPr>
    </w:p>
    <w:p w14:paraId="228DD427" w14:textId="77777777" w:rsidR="00242CBF" w:rsidRDefault="00242CBF" w:rsidP="00FC6176">
      <w:pPr>
        <w:tabs>
          <w:tab w:val="left" w:pos="2370"/>
        </w:tabs>
        <w:jc w:val="both"/>
        <w:rPr>
          <w:rStyle w:val="Hipervnculo"/>
          <w:rFonts w:cstheme="minorHAnsi"/>
        </w:rPr>
      </w:pPr>
    </w:p>
    <w:p w14:paraId="3610AA78" w14:textId="77777777" w:rsidR="00242CBF" w:rsidRDefault="00242CBF" w:rsidP="00FC6176">
      <w:pPr>
        <w:tabs>
          <w:tab w:val="left" w:pos="2370"/>
        </w:tabs>
        <w:jc w:val="both"/>
        <w:rPr>
          <w:rStyle w:val="Hipervnculo"/>
          <w:rFonts w:cstheme="minorHAnsi"/>
        </w:rPr>
      </w:pPr>
    </w:p>
    <w:p w14:paraId="38689051" w14:textId="77777777" w:rsidR="00242CBF" w:rsidRDefault="00242CBF" w:rsidP="00FC6176">
      <w:pPr>
        <w:tabs>
          <w:tab w:val="left" w:pos="2370"/>
        </w:tabs>
        <w:jc w:val="both"/>
        <w:rPr>
          <w:rStyle w:val="Hipervnculo"/>
          <w:rFonts w:cstheme="minorHAnsi"/>
        </w:rPr>
      </w:pPr>
    </w:p>
    <w:p w14:paraId="1E753B49" w14:textId="77777777" w:rsidR="00242CBF" w:rsidRDefault="00242CBF" w:rsidP="00FC6176">
      <w:pPr>
        <w:tabs>
          <w:tab w:val="left" w:pos="2370"/>
        </w:tabs>
        <w:jc w:val="both"/>
        <w:rPr>
          <w:rStyle w:val="Hipervnculo"/>
          <w:rFonts w:cstheme="minorHAnsi"/>
        </w:rPr>
      </w:pPr>
    </w:p>
    <w:p w14:paraId="12701A6B" w14:textId="77777777" w:rsidR="00242CBF" w:rsidRDefault="00242CBF" w:rsidP="00FC6176">
      <w:pPr>
        <w:tabs>
          <w:tab w:val="left" w:pos="2370"/>
        </w:tabs>
        <w:jc w:val="both"/>
        <w:rPr>
          <w:rStyle w:val="Hipervnculo"/>
          <w:rFonts w:cstheme="minorHAnsi"/>
        </w:rPr>
      </w:pPr>
    </w:p>
    <w:p w14:paraId="71B22581" w14:textId="77777777" w:rsidR="00CB4F8A" w:rsidRDefault="00CB4F8A" w:rsidP="00FC6176">
      <w:pPr>
        <w:tabs>
          <w:tab w:val="left" w:pos="2370"/>
        </w:tabs>
        <w:jc w:val="both"/>
        <w:rPr>
          <w:rStyle w:val="Hipervnculo"/>
          <w:rFonts w:cstheme="minorHAnsi"/>
        </w:rPr>
      </w:pPr>
    </w:p>
    <w:p w14:paraId="5A55AD43" w14:textId="77777777" w:rsidR="00CB4F8A" w:rsidRDefault="00CB4F8A" w:rsidP="00FC6176">
      <w:pPr>
        <w:tabs>
          <w:tab w:val="left" w:pos="2370"/>
        </w:tabs>
        <w:jc w:val="both"/>
        <w:rPr>
          <w:rStyle w:val="Hipervnculo"/>
          <w:rFonts w:cstheme="minorHAnsi"/>
        </w:rPr>
      </w:pPr>
    </w:p>
    <w:p w14:paraId="23E4D6A8" w14:textId="77777777" w:rsidR="00CB4F8A" w:rsidRDefault="00CB4F8A" w:rsidP="00FC6176">
      <w:pPr>
        <w:tabs>
          <w:tab w:val="left" w:pos="2370"/>
        </w:tabs>
        <w:jc w:val="both"/>
        <w:rPr>
          <w:rStyle w:val="Hipervnculo"/>
          <w:rFonts w:cstheme="minorHAnsi"/>
        </w:rPr>
      </w:pPr>
    </w:p>
    <w:p w14:paraId="1D0BB36A" w14:textId="77777777" w:rsidR="005C4BA8" w:rsidRDefault="005C4BA8" w:rsidP="00FC6176">
      <w:pPr>
        <w:tabs>
          <w:tab w:val="left" w:pos="2370"/>
        </w:tabs>
        <w:jc w:val="both"/>
        <w:rPr>
          <w:rStyle w:val="Hipervnculo"/>
          <w:rFonts w:cstheme="minorHAnsi"/>
        </w:rPr>
      </w:pPr>
    </w:p>
    <w:p w14:paraId="64EEAED1" w14:textId="77777777" w:rsidR="005C4BA8" w:rsidRDefault="005C4BA8" w:rsidP="00FC6176">
      <w:pPr>
        <w:tabs>
          <w:tab w:val="left" w:pos="2370"/>
        </w:tabs>
        <w:jc w:val="both"/>
        <w:rPr>
          <w:rStyle w:val="Hipervnculo"/>
          <w:rFonts w:cstheme="minorHAnsi"/>
        </w:rPr>
      </w:pPr>
    </w:p>
    <w:p w14:paraId="33B56271" w14:textId="77777777" w:rsidR="005C4BA8" w:rsidRDefault="005C4BA8" w:rsidP="00FC6176">
      <w:pPr>
        <w:tabs>
          <w:tab w:val="left" w:pos="2370"/>
        </w:tabs>
        <w:jc w:val="both"/>
        <w:rPr>
          <w:rStyle w:val="Hipervnculo"/>
          <w:rFonts w:cstheme="minorHAnsi"/>
        </w:rPr>
      </w:pPr>
    </w:p>
    <w:p w14:paraId="508E4CB6" w14:textId="77777777" w:rsidR="005C4BA8" w:rsidRDefault="005C4BA8" w:rsidP="00FC6176">
      <w:pPr>
        <w:tabs>
          <w:tab w:val="left" w:pos="2370"/>
        </w:tabs>
        <w:jc w:val="both"/>
        <w:rPr>
          <w:rStyle w:val="Hipervnculo"/>
          <w:rFonts w:cstheme="minorHAnsi"/>
        </w:rPr>
      </w:pPr>
    </w:p>
    <w:p w14:paraId="7E21BCC7" w14:textId="77777777" w:rsidR="005C4BA8" w:rsidRDefault="005C4BA8" w:rsidP="00FC6176">
      <w:pPr>
        <w:tabs>
          <w:tab w:val="left" w:pos="2370"/>
        </w:tabs>
        <w:jc w:val="both"/>
        <w:rPr>
          <w:rStyle w:val="Hipervnculo"/>
          <w:rFonts w:cstheme="minorHAnsi"/>
        </w:rPr>
      </w:pPr>
    </w:p>
    <w:p w14:paraId="6F541640" w14:textId="77777777" w:rsidR="005C4BA8" w:rsidRDefault="005C4BA8" w:rsidP="00FC6176">
      <w:pPr>
        <w:tabs>
          <w:tab w:val="left" w:pos="2370"/>
        </w:tabs>
        <w:jc w:val="both"/>
        <w:rPr>
          <w:rStyle w:val="Hipervnculo"/>
          <w:rFonts w:cstheme="minorHAnsi"/>
        </w:rPr>
      </w:pPr>
    </w:p>
    <w:p w14:paraId="07E68E1D" w14:textId="77777777" w:rsidR="005C4BA8" w:rsidRDefault="005C4BA8" w:rsidP="00FC6176">
      <w:pPr>
        <w:tabs>
          <w:tab w:val="left" w:pos="2370"/>
        </w:tabs>
        <w:jc w:val="both"/>
        <w:rPr>
          <w:rStyle w:val="Hipervnculo"/>
          <w:rFonts w:cstheme="minorHAnsi"/>
        </w:rPr>
      </w:pPr>
    </w:p>
    <w:p w14:paraId="32E6A190" w14:textId="77777777" w:rsidR="005C4BA8" w:rsidRDefault="005C4BA8" w:rsidP="00FC6176">
      <w:pPr>
        <w:tabs>
          <w:tab w:val="left" w:pos="2370"/>
        </w:tabs>
        <w:jc w:val="both"/>
        <w:rPr>
          <w:rStyle w:val="Hipervnculo"/>
          <w:rFonts w:cstheme="minorHAnsi"/>
        </w:rPr>
      </w:pPr>
    </w:p>
    <w:p w14:paraId="54D0DF89" w14:textId="77777777" w:rsidR="005C4BA8" w:rsidRDefault="005C4BA8" w:rsidP="00FC6176">
      <w:pPr>
        <w:tabs>
          <w:tab w:val="left" w:pos="2370"/>
        </w:tabs>
        <w:jc w:val="both"/>
        <w:rPr>
          <w:rStyle w:val="Hipervnculo"/>
          <w:rFonts w:cstheme="minorHAnsi"/>
        </w:rPr>
      </w:pPr>
    </w:p>
    <w:p w14:paraId="7634FCC2" w14:textId="77777777" w:rsidR="00C93350" w:rsidRDefault="00C93350" w:rsidP="00696D45">
      <w:pPr>
        <w:tabs>
          <w:tab w:val="left" w:pos="2370"/>
        </w:tabs>
        <w:rPr>
          <w:rStyle w:val="Hipervnculo"/>
          <w:rFonts w:cstheme="minorHAnsi"/>
        </w:rPr>
      </w:pPr>
    </w:p>
    <w:p w14:paraId="0AC4E137" w14:textId="77777777" w:rsidR="005C4BA8" w:rsidRPr="000D4878" w:rsidRDefault="005C4BA8" w:rsidP="00696D45">
      <w:pPr>
        <w:jc w:val="center"/>
        <w:rPr>
          <w:rFonts w:eastAsia="Calibri" w:cs="Arial"/>
          <w:b/>
          <w:bCs/>
          <w:sz w:val="18"/>
          <w:szCs w:val="18"/>
          <w:u w:val="single"/>
        </w:rPr>
      </w:pPr>
      <w:bookmarkStart w:id="86" w:name="_Hlk174090877"/>
      <w:r>
        <w:rPr>
          <w:b/>
          <w:sz w:val="18"/>
          <w:u w:val="single"/>
        </w:rPr>
        <w:t>Form 2</w:t>
      </w:r>
    </w:p>
    <w:p w14:paraId="3E00A29E" w14:textId="77777777" w:rsidR="005C4BA8" w:rsidRPr="005C4BA8" w:rsidRDefault="005C4BA8" w:rsidP="00696D45">
      <w:pPr>
        <w:spacing w:before="240" w:after="240"/>
        <w:jc w:val="center"/>
        <w:rPr>
          <w:rFonts w:eastAsiaTheme="minorEastAsia" w:cs="Arial"/>
          <w:b/>
          <w:sz w:val="18"/>
          <w:szCs w:val="18"/>
          <w:u w:val="single"/>
        </w:rPr>
      </w:pPr>
      <w:r>
        <w:rPr>
          <w:b/>
          <w:sz w:val="18"/>
          <w:u w:val="single"/>
        </w:rPr>
        <w:t>Sworn Statement on the Absence of Impediments to Participate</w:t>
      </w:r>
    </w:p>
    <w:p w14:paraId="396B649C" w14:textId="77777777" w:rsidR="005C4BA8" w:rsidRPr="005C4BA8" w:rsidRDefault="005C4BA8" w:rsidP="00FC6176">
      <w:pPr>
        <w:spacing w:before="240" w:after="240"/>
        <w:jc w:val="both"/>
        <w:rPr>
          <w:rFonts w:eastAsia="Arial" w:cs="Arial"/>
          <w:b/>
          <w:sz w:val="18"/>
          <w:szCs w:val="18"/>
          <w:u w:val="single"/>
        </w:rPr>
      </w:pPr>
      <w:r>
        <w:rPr>
          <w:b/>
          <w:sz w:val="18"/>
          <w:u w:val="single"/>
        </w:rPr>
        <w:t>In [City], on the [day] of [month], 2024</w:t>
      </w:r>
    </w:p>
    <w:p w14:paraId="67FF8D03" w14:textId="77777777" w:rsidR="005C4BA8" w:rsidRPr="005C4BA8" w:rsidRDefault="005C4BA8" w:rsidP="00FC6176">
      <w:pPr>
        <w:spacing w:before="240" w:after="240"/>
        <w:jc w:val="both"/>
        <w:rPr>
          <w:rFonts w:eastAsia="Arial" w:cs="Arial"/>
          <w:sz w:val="18"/>
          <w:szCs w:val="18"/>
        </w:rPr>
      </w:pPr>
      <w:r>
        <w:rPr>
          <w:sz w:val="18"/>
        </w:rPr>
        <w:t xml:space="preserve">Regarding the Private International Tender [name of the tender], concerning the contracting of [type of service/product]. </w:t>
      </w:r>
    </w:p>
    <w:p w14:paraId="51D18BD9" w14:textId="77777777" w:rsidR="005C4BA8" w:rsidRPr="005C4BA8" w:rsidRDefault="005C4BA8" w:rsidP="00FC6176">
      <w:pPr>
        <w:spacing w:before="240" w:after="240"/>
        <w:jc w:val="both"/>
        <w:rPr>
          <w:rFonts w:eastAsia="Arial" w:cs="Arial"/>
          <w:b/>
          <w:sz w:val="18"/>
          <w:szCs w:val="18"/>
          <w:u w:val="single"/>
        </w:rPr>
      </w:pPr>
      <w:r>
        <w:rPr>
          <w:b/>
          <w:sz w:val="18"/>
          <w:u w:val="single"/>
        </w:rPr>
        <w:t xml:space="preserve"> [Name/Company Name] </w:t>
      </w:r>
    </w:p>
    <w:p w14:paraId="6EEEE2EA" w14:textId="77777777" w:rsidR="005C4BA8" w:rsidRPr="005C4BA8" w:rsidRDefault="005C4BA8" w:rsidP="00FC6176">
      <w:pPr>
        <w:spacing w:before="240" w:after="240"/>
        <w:jc w:val="both"/>
        <w:rPr>
          <w:rFonts w:eastAsia="Arial" w:cs="Arial"/>
          <w:b/>
          <w:sz w:val="18"/>
          <w:szCs w:val="18"/>
        </w:rPr>
      </w:pPr>
      <w:r>
        <w:rPr>
          <w:b/>
          <w:sz w:val="18"/>
        </w:rPr>
        <w:t>PRESENT</w:t>
      </w:r>
    </w:p>
    <w:p w14:paraId="5D84181A" w14:textId="77777777" w:rsidR="005C4BA8" w:rsidRPr="005C4BA8" w:rsidRDefault="005C4BA8" w:rsidP="00FC6176">
      <w:pPr>
        <w:spacing w:before="240" w:after="240"/>
        <w:jc w:val="both"/>
        <w:rPr>
          <w:rFonts w:eastAsia="Arial" w:cs="Arial"/>
          <w:sz w:val="18"/>
          <w:szCs w:val="18"/>
        </w:rPr>
      </w:pPr>
      <w:r>
        <w:rPr>
          <w:sz w:val="18"/>
        </w:rPr>
        <w:t xml:space="preserve">I, [Name of the Legal Representative], in my capacity as [Position/Legal Representative] of </w:t>
      </w:r>
      <w:proofErr w:type="spellStart"/>
      <w:r>
        <w:rPr>
          <w:sz w:val="18"/>
        </w:rPr>
        <w:t>xxxxxxxxxxxxxxxxxxxx</w:t>
      </w:r>
      <w:proofErr w:type="spellEnd"/>
      <w:r>
        <w:rPr>
          <w:sz w:val="18"/>
        </w:rPr>
        <w:t>, declare under oath the following:</w:t>
      </w:r>
    </w:p>
    <w:p w14:paraId="2F9D8945" w14:textId="77777777" w:rsidR="005C4BA8" w:rsidRPr="005C4BA8" w:rsidRDefault="005C4BA8" w:rsidP="00FC6176">
      <w:pPr>
        <w:spacing w:before="240" w:after="240"/>
        <w:jc w:val="both"/>
        <w:rPr>
          <w:rFonts w:eastAsia="Arial" w:cs="Arial"/>
          <w:sz w:val="18"/>
          <w:szCs w:val="18"/>
        </w:rPr>
      </w:pPr>
      <w:r>
        <w:rPr>
          <w:sz w:val="18"/>
        </w:rPr>
        <w:t>That neither the undersigned nor the individuals who are part of the company I represent are involved in the following circumstances established in numeral 6 “Eligible Bidders” of the call for tender:</w:t>
      </w:r>
    </w:p>
    <w:p w14:paraId="49A7DE27" w14:textId="77777777" w:rsidR="005C4BA8" w:rsidRPr="005C4BA8" w:rsidRDefault="005C4BA8" w:rsidP="00FC6176">
      <w:pPr>
        <w:numPr>
          <w:ilvl w:val="0"/>
          <w:numId w:val="62"/>
        </w:numPr>
        <w:spacing w:before="240" w:line="259" w:lineRule="auto"/>
        <w:jc w:val="both"/>
        <w:rPr>
          <w:rFonts w:eastAsia="Arial" w:cs="Arial"/>
          <w:sz w:val="18"/>
          <w:szCs w:val="18"/>
        </w:rPr>
      </w:pPr>
      <w:r>
        <w:rPr>
          <w:sz w:val="18"/>
        </w:rPr>
        <w:t>We are not suppliers who are behind schedule in the delivery of goods or services due to our own fault in relation to other contracts signed with the Convener.</w:t>
      </w:r>
    </w:p>
    <w:p w14:paraId="48025FF3" w14:textId="77777777" w:rsidR="005C4BA8" w:rsidRPr="005C4BA8" w:rsidRDefault="005C4BA8" w:rsidP="00FC6176">
      <w:pPr>
        <w:numPr>
          <w:ilvl w:val="0"/>
          <w:numId w:val="62"/>
        </w:numPr>
        <w:spacing w:line="259" w:lineRule="auto"/>
        <w:jc w:val="both"/>
        <w:rPr>
          <w:rFonts w:eastAsia="Arial" w:cs="Arial"/>
          <w:sz w:val="18"/>
          <w:szCs w:val="18"/>
        </w:rPr>
      </w:pPr>
      <w:r>
        <w:rPr>
          <w:sz w:val="18"/>
        </w:rPr>
        <w:t>We are not disqualified by administrative resolution under the terms of the applicable regulations in the Argentine Republic.</w:t>
      </w:r>
    </w:p>
    <w:p w14:paraId="1E27C8B1" w14:textId="77777777" w:rsidR="005C4BA8" w:rsidRPr="005C4BA8" w:rsidRDefault="005C4BA8" w:rsidP="00FC6176">
      <w:pPr>
        <w:numPr>
          <w:ilvl w:val="0"/>
          <w:numId w:val="62"/>
        </w:numPr>
        <w:spacing w:line="259" w:lineRule="auto"/>
        <w:jc w:val="both"/>
        <w:rPr>
          <w:rFonts w:eastAsia="Arial" w:cs="Arial"/>
          <w:sz w:val="18"/>
          <w:szCs w:val="18"/>
        </w:rPr>
      </w:pPr>
      <w:r>
        <w:rPr>
          <w:sz w:val="18"/>
        </w:rPr>
        <w:t>We are not insolvent nor are we subject to preventive bankruptcy or liquidation.</w:t>
      </w:r>
    </w:p>
    <w:p w14:paraId="774AF8DA" w14:textId="77777777" w:rsidR="005C4BA8" w:rsidRPr="005C4BA8" w:rsidRDefault="005C4BA8" w:rsidP="00FC6176">
      <w:pPr>
        <w:numPr>
          <w:ilvl w:val="0"/>
          <w:numId w:val="62"/>
        </w:numPr>
        <w:spacing w:line="259" w:lineRule="auto"/>
        <w:jc w:val="both"/>
        <w:rPr>
          <w:rFonts w:eastAsia="Arial" w:cs="Arial"/>
          <w:sz w:val="18"/>
          <w:szCs w:val="18"/>
        </w:rPr>
      </w:pPr>
      <w:r>
        <w:rPr>
          <w:sz w:val="18"/>
        </w:rPr>
        <w:t>Our commercial activities are not suspended or impeded by legal determination.</w:t>
      </w:r>
    </w:p>
    <w:p w14:paraId="1239B923" w14:textId="77777777" w:rsidR="005C4BA8" w:rsidRPr="005C4BA8" w:rsidRDefault="005C4BA8" w:rsidP="00FC6176">
      <w:pPr>
        <w:numPr>
          <w:ilvl w:val="0"/>
          <w:numId w:val="62"/>
        </w:numPr>
        <w:spacing w:line="259" w:lineRule="auto"/>
        <w:jc w:val="both"/>
        <w:rPr>
          <w:rFonts w:eastAsia="Arial" w:cs="Arial"/>
          <w:sz w:val="18"/>
          <w:szCs w:val="18"/>
        </w:rPr>
      </w:pPr>
      <w:r>
        <w:rPr>
          <w:sz w:val="18"/>
        </w:rPr>
        <w:t>We are up to date with all our tax and social security obligations in the Argentine Republic.</w:t>
      </w:r>
    </w:p>
    <w:p w14:paraId="4B802398" w14:textId="77777777" w:rsidR="005C4BA8" w:rsidRPr="005C4BA8" w:rsidRDefault="005C4BA8" w:rsidP="00FC6176">
      <w:pPr>
        <w:numPr>
          <w:ilvl w:val="0"/>
          <w:numId w:val="62"/>
        </w:numPr>
        <w:spacing w:line="259" w:lineRule="auto"/>
        <w:jc w:val="both"/>
        <w:rPr>
          <w:rFonts w:eastAsia="Arial" w:cs="Arial"/>
          <w:sz w:val="18"/>
          <w:szCs w:val="18"/>
        </w:rPr>
      </w:pPr>
      <w:r>
        <w:rPr>
          <w:sz w:val="18"/>
        </w:rPr>
        <w:t>We have no conflict of interest with the Convener.</w:t>
      </w:r>
    </w:p>
    <w:p w14:paraId="0DE25AAF" w14:textId="77777777" w:rsidR="005C4BA8" w:rsidRPr="005C4BA8" w:rsidRDefault="005C4BA8" w:rsidP="00FC6176">
      <w:pPr>
        <w:numPr>
          <w:ilvl w:val="0"/>
          <w:numId w:val="62"/>
        </w:numPr>
        <w:spacing w:after="240" w:line="259" w:lineRule="auto"/>
        <w:jc w:val="both"/>
        <w:rPr>
          <w:rFonts w:eastAsia="Arial" w:cs="Arial"/>
          <w:sz w:val="18"/>
          <w:szCs w:val="18"/>
        </w:rPr>
      </w:pPr>
      <w:r>
        <w:rPr>
          <w:sz w:val="18"/>
        </w:rPr>
        <w:t>We have the nationality of an eligible country in accordance with Section 4 “Eligible Countries”.</w:t>
      </w:r>
    </w:p>
    <w:p w14:paraId="3FBDA498" w14:textId="77777777" w:rsidR="005C4BA8" w:rsidRPr="005C4BA8" w:rsidRDefault="005C4BA8" w:rsidP="00FC6176">
      <w:pPr>
        <w:spacing w:before="240" w:after="240"/>
        <w:jc w:val="both"/>
        <w:rPr>
          <w:rFonts w:eastAsia="Arial" w:cs="Arial"/>
          <w:sz w:val="18"/>
          <w:szCs w:val="18"/>
        </w:rPr>
      </w:pPr>
      <w:r>
        <w:rPr>
          <w:sz w:val="18"/>
        </w:rPr>
        <w:t>I state the above for the purposes of the procurement procedure of the Tender [name of the Tender].</w:t>
      </w:r>
    </w:p>
    <w:p w14:paraId="69603DD2" w14:textId="77777777" w:rsidR="005C4BA8" w:rsidRPr="005C4BA8" w:rsidRDefault="005C4BA8" w:rsidP="00FC6176">
      <w:pPr>
        <w:spacing w:before="240" w:after="240"/>
        <w:jc w:val="both"/>
        <w:rPr>
          <w:rFonts w:eastAsia="Arial" w:cs="Arial"/>
          <w:sz w:val="18"/>
          <w:szCs w:val="18"/>
        </w:rPr>
      </w:pPr>
    </w:p>
    <w:p w14:paraId="2C30A2FE" w14:textId="77777777" w:rsidR="005C4BA8" w:rsidRPr="005C4BA8" w:rsidRDefault="005C4BA8" w:rsidP="00FC6176">
      <w:pPr>
        <w:spacing w:before="240" w:after="240"/>
        <w:jc w:val="both"/>
        <w:rPr>
          <w:rFonts w:eastAsia="Arial" w:cs="Arial"/>
          <w:b/>
          <w:sz w:val="18"/>
          <w:szCs w:val="18"/>
        </w:rPr>
      </w:pPr>
    </w:p>
    <w:p w14:paraId="60E9ADDB" w14:textId="77777777" w:rsidR="005C4BA8" w:rsidRPr="005C4BA8" w:rsidRDefault="005C4BA8" w:rsidP="00FC6176">
      <w:pPr>
        <w:spacing w:before="240" w:after="240"/>
        <w:jc w:val="both"/>
        <w:rPr>
          <w:rFonts w:eastAsia="Arial" w:cs="Arial"/>
          <w:b/>
          <w:sz w:val="18"/>
          <w:szCs w:val="18"/>
        </w:rPr>
      </w:pPr>
    </w:p>
    <w:p w14:paraId="7FBFA49D" w14:textId="77777777" w:rsidR="005C4BA8" w:rsidRPr="005C4BA8" w:rsidRDefault="005C4BA8" w:rsidP="00FC6176">
      <w:pPr>
        <w:spacing w:before="240" w:after="240"/>
        <w:jc w:val="both"/>
        <w:rPr>
          <w:rFonts w:eastAsia="Arial" w:cs="Arial"/>
          <w:b/>
          <w:sz w:val="18"/>
          <w:szCs w:val="18"/>
        </w:rPr>
      </w:pPr>
    </w:p>
    <w:p w14:paraId="761B171D" w14:textId="77777777" w:rsidR="005C4BA8" w:rsidRPr="005C4BA8" w:rsidRDefault="005C4BA8" w:rsidP="00696D45">
      <w:pPr>
        <w:spacing w:before="240" w:after="240"/>
        <w:jc w:val="center"/>
        <w:rPr>
          <w:rFonts w:eastAsia="Arial" w:cs="Arial"/>
          <w:b/>
          <w:sz w:val="18"/>
          <w:szCs w:val="18"/>
        </w:rPr>
      </w:pPr>
      <w:r>
        <w:rPr>
          <w:b/>
          <w:sz w:val="18"/>
        </w:rPr>
        <w:t>(Signature of the Bidder and/or Legal Representative)</w:t>
      </w:r>
    </w:p>
    <w:p w14:paraId="0852ABF3" w14:textId="77777777" w:rsidR="005C4BA8" w:rsidRPr="00D04DE0" w:rsidRDefault="005C4BA8" w:rsidP="00FC6176">
      <w:pPr>
        <w:jc w:val="both"/>
        <w:rPr>
          <w:rFonts w:eastAsia="Calibri" w:cs="Arial"/>
          <w:sz w:val="18"/>
          <w:szCs w:val="18"/>
        </w:rPr>
      </w:pPr>
    </w:p>
    <w:bookmarkEnd w:id="86"/>
    <w:p w14:paraId="669B38DB" w14:textId="43474CFB" w:rsidR="005C4BA8" w:rsidRPr="005C4BA8" w:rsidRDefault="005C4BA8" w:rsidP="00FC6176">
      <w:pPr>
        <w:tabs>
          <w:tab w:val="left" w:pos="2370"/>
        </w:tabs>
        <w:jc w:val="both"/>
        <w:rPr>
          <w:rStyle w:val="Hipervnculo"/>
          <w:rFonts w:cs="Arial"/>
          <w:sz w:val="18"/>
          <w:szCs w:val="18"/>
        </w:rPr>
      </w:pPr>
      <w:r>
        <w:rPr>
          <w:b/>
          <w:sz w:val="18"/>
        </w:rPr>
        <w:t xml:space="preserve">Note: </w:t>
      </w:r>
      <w:r>
        <w:t xml:space="preserve">This format is provided as an example. For the purposes of this call for bids, this format is available to bidders in an editable version at the following web address: </w:t>
      </w:r>
      <w:hyperlink r:id="rId22" w:history="1">
        <w:r>
          <w:rPr>
            <w:rStyle w:val="Hipervnculo"/>
            <w:sz w:val="18"/>
          </w:rPr>
          <w:t>https://austinpowder.com/argentina/home/</w:t>
        </w:r>
      </w:hyperlink>
    </w:p>
    <w:p w14:paraId="6BE11082" w14:textId="77777777" w:rsidR="00CB4F8A" w:rsidRPr="00D04DE0" w:rsidRDefault="00CB4F8A" w:rsidP="00FC6176">
      <w:pPr>
        <w:jc w:val="both"/>
        <w:rPr>
          <w:rFonts w:eastAsia="Calibri" w:cs="Arial"/>
          <w:sz w:val="18"/>
          <w:szCs w:val="18"/>
        </w:rPr>
      </w:pPr>
    </w:p>
    <w:p w14:paraId="34433B18" w14:textId="77777777" w:rsidR="00CB4F8A" w:rsidRPr="00D04DE0" w:rsidRDefault="00CB4F8A" w:rsidP="00FC6176">
      <w:pPr>
        <w:jc w:val="both"/>
        <w:rPr>
          <w:rFonts w:eastAsia="Calibri" w:cs="Arial"/>
        </w:rPr>
      </w:pPr>
    </w:p>
    <w:p w14:paraId="123EE8E7" w14:textId="77777777" w:rsidR="00CB4F8A" w:rsidRPr="00D04DE0" w:rsidRDefault="00CB4F8A" w:rsidP="00FC6176">
      <w:pPr>
        <w:jc w:val="both"/>
        <w:rPr>
          <w:rFonts w:eastAsia="Calibri" w:cs="Arial"/>
        </w:rPr>
      </w:pPr>
    </w:p>
    <w:p w14:paraId="1279AFF3" w14:textId="77777777" w:rsidR="00CB4F8A" w:rsidRPr="00D04DE0" w:rsidRDefault="00CB4F8A" w:rsidP="00FC6176">
      <w:pPr>
        <w:jc w:val="both"/>
        <w:rPr>
          <w:rFonts w:eastAsia="Calibri" w:cs="Arial"/>
        </w:rPr>
      </w:pPr>
    </w:p>
    <w:p w14:paraId="615FC26F" w14:textId="77777777" w:rsidR="00CB4F8A" w:rsidRPr="00D04DE0" w:rsidRDefault="00CB4F8A" w:rsidP="00FC6176">
      <w:pPr>
        <w:jc w:val="both"/>
        <w:rPr>
          <w:rFonts w:eastAsia="Calibri" w:cs="Arial"/>
        </w:rPr>
      </w:pPr>
    </w:p>
    <w:p w14:paraId="31B30F44" w14:textId="77777777" w:rsidR="00CB4F8A" w:rsidRPr="00D04DE0" w:rsidRDefault="00CB4F8A" w:rsidP="00FC6176">
      <w:pPr>
        <w:jc w:val="both"/>
        <w:rPr>
          <w:rFonts w:eastAsia="Calibri" w:cs="Arial"/>
        </w:rPr>
      </w:pPr>
    </w:p>
    <w:p w14:paraId="3D5D6F9B" w14:textId="77777777" w:rsidR="00CB4F8A" w:rsidRPr="00D04DE0" w:rsidRDefault="00CB4F8A" w:rsidP="00FC6176">
      <w:pPr>
        <w:jc w:val="both"/>
        <w:rPr>
          <w:rFonts w:eastAsia="Calibri" w:cs="Arial"/>
        </w:rPr>
      </w:pPr>
    </w:p>
    <w:p w14:paraId="448F6739" w14:textId="77777777" w:rsidR="00CB4F8A" w:rsidRPr="00D04DE0" w:rsidRDefault="00CB4F8A" w:rsidP="00FC6176">
      <w:pPr>
        <w:jc w:val="both"/>
        <w:rPr>
          <w:rFonts w:eastAsia="Calibri" w:cs="Arial"/>
        </w:rPr>
      </w:pPr>
    </w:p>
    <w:p w14:paraId="4C77CE59" w14:textId="77777777" w:rsidR="00CB4F8A" w:rsidRPr="00D04DE0" w:rsidRDefault="00CB4F8A" w:rsidP="00FC6176">
      <w:pPr>
        <w:jc w:val="both"/>
        <w:rPr>
          <w:rFonts w:eastAsia="Calibri" w:cs="Arial"/>
        </w:rPr>
      </w:pPr>
    </w:p>
    <w:p w14:paraId="2B34019A" w14:textId="77777777" w:rsidR="00CB4F8A" w:rsidRPr="00D04DE0" w:rsidRDefault="00CB4F8A" w:rsidP="00FC6176">
      <w:pPr>
        <w:jc w:val="both"/>
        <w:rPr>
          <w:rFonts w:eastAsia="Calibri" w:cs="Arial"/>
        </w:rPr>
      </w:pPr>
    </w:p>
    <w:p w14:paraId="052E3F8D" w14:textId="77777777" w:rsidR="00CB4F8A" w:rsidRPr="00D04DE0" w:rsidRDefault="00CB4F8A" w:rsidP="00FC6176">
      <w:pPr>
        <w:jc w:val="both"/>
        <w:rPr>
          <w:rFonts w:eastAsia="Calibri" w:cs="Arial"/>
        </w:rPr>
      </w:pPr>
    </w:p>
    <w:p w14:paraId="5A48A617" w14:textId="77777777" w:rsidR="00CB4F8A" w:rsidRPr="00D04DE0" w:rsidRDefault="00CB4F8A" w:rsidP="00FC6176">
      <w:pPr>
        <w:jc w:val="both"/>
        <w:rPr>
          <w:rFonts w:eastAsia="Calibri" w:cs="Arial"/>
        </w:rPr>
      </w:pPr>
    </w:p>
    <w:p w14:paraId="30189E18" w14:textId="77777777" w:rsidR="00CB4F8A" w:rsidRPr="00D04DE0" w:rsidRDefault="00CB4F8A" w:rsidP="00FC6176">
      <w:pPr>
        <w:jc w:val="both"/>
        <w:rPr>
          <w:rFonts w:eastAsia="Calibri" w:cs="Arial"/>
        </w:rPr>
      </w:pPr>
    </w:p>
    <w:p w14:paraId="41050AC4" w14:textId="77777777" w:rsidR="00C93350" w:rsidRDefault="00C93350" w:rsidP="00FC6176">
      <w:pPr>
        <w:jc w:val="both"/>
        <w:rPr>
          <w:b/>
          <w:sz w:val="18"/>
          <w:u w:val="single"/>
        </w:rPr>
      </w:pPr>
      <w:bookmarkStart w:id="87" w:name="_Hlk174090895"/>
    </w:p>
    <w:p w14:paraId="554290D8" w14:textId="77777777" w:rsidR="00C93350" w:rsidRDefault="00C93350" w:rsidP="00FC6176">
      <w:pPr>
        <w:jc w:val="both"/>
        <w:rPr>
          <w:b/>
          <w:sz w:val="18"/>
          <w:u w:val="single"/>
        </w:rPr>
      </w:pPr>
    </w:p>
    <w:p w14:paraId="3B75BB1D" w14:textId="7CC253EC" w:rsidR="005C4BA8" w:rsidRPr="000D4878" w:rsidRDefault="005C4BA8" w:rsidP="00696D45">
      <w:pPr>
        <w:jc w:val="center"/>
        <w:rPr>
          <w:rFonts w:eastAsia="Calibri" w:cs="Arial"/>
          <w:b/>
          <w:bCs/>
          <w:sz w:val="18"/>
          <w:szCs w:val="18"/>
          <w:u w:val="single"/>
        </w:rPr>
      </w:pPr>
      <w:r>
        <w:rPr>
          <w:b/>
          <w:sz w:val="18"/>
          <w:u w:val="single"/>
        </w:rPr>
        <w:t>Form 3</w:t>
      </w:r>
    </w:p>
    <w:bookmarkEnd w:id="87"/>
    <w:p w14:paraId="2E980A73" w14:textId="40B97E7F" w:rsidR="005C4BA8" w:rsidRPr="000D4878" w:rsidRDefault="005C4BA8" w:rsidP="00696D45">
      <w:pPr>
        <w:jc w:val="center"/>
        <w:rPr>
          <w:rFonts w:eastAsia="Arial" w:cs="Arial"/>
          <w:b/>
          <w:bCs/>
          <w:sz w:val="18"/>
          <w:szCs w:val="18"/>
          <w:u w:val="single"/>
        </w:rPr>
      </w:pPr>
      <w:r>
        <w:rPr>
          <w:b/>
          <w:sz w:val="18"/>
          <w:u w:val="single"/>
        </w:rPr>
        <w:t>Integrity Declaration</w:t>
      </w:r>
    </w:p>
    <w:p w14:paraId="19D59920" w14:textId="77777777" w:rsidR="005C4BA8" w:rsidRPr="005C4BA8" w:rsidRDefault="005C4BA8" w:rsidP="00FC6176">
      <w:pPr>
        <w:jc w:val="both"/>
        <w:rPr>
          <w:rFonts w:eastAsia="Arial" w:cs="Arial"/>
          <w:sz w:val="18"/>
          <w:szCs w:val="18"/>
        </w:rPr>
      </w:pPr>
    </w:p>
    <w:p w14:paraId="32600EB5" w14:textId="77777777" w:rsidR="005C4BA8" w:rsidRPr="005C4BA8" w:rsidRDefault="005C4BA8" w:rsidP="00FC6176">
      <w:pPr>
        <w:jc w:val="both"/>
        <w:rPr>
          <w:rFonts w:eastAsia="Arial" w:cs="Arial"/>
          <w:sz w:val="18"/>
          <w:szCs w:val="18"/>
        </w:rPr>
      </w:pPr>
      <w:r>
        <w:rPr>
          <w:sz w:val="18"/>
        </w:rPr>
        <w:t xml:space="preserve"> (City where the Bidder is located), on __________________________________ of _________________________________________, 2024. </w:t>
      </w:r>
    </w:p>
    <w:p w14:paraId="2A21046E" w14:textId="77777777" w:rsidR="005C4BA8" w:rsidRPr="005C4BA8" w:rsidRDefault="005C4BA8" w:rsidP="00FC6176">
      <w:pPr>
        <w:jc w:val="both"/>
        <w:rPr>
          <w:rFonts w:eastAsia="Arial" w:cs="Arial"/>
          <w:sz w:val="18"/>
          <w:szCs w:val="18"/>
        </w:rPr>
      </w:pPr>
    </w:p>
    <w:p w14:paraId="4FB3BF29" w14:textId="77777777" w:rsidR="005C4BA8" w:rsidRPr="005C4BA8" w:rsidRDefault="005C4BA8" w:rsidP="00FC6176">
      <w:pPr>
        <w:jc w:val="both"/>
        <w:rPr>
          <w:rFonts w:eastAsia="Arial" w:cs="Arial"/>
          <w:sz w:val="18"/>
          <w:szCs w:val="18"/>
        </w:rPr>
      </w:pPr>
      <w:r>
        <w:rPr>
          <w:sz w:val="18"/>
        </w:rPr>
        <w:t>Regarding the Private International Tender ____________________ related to the contracting of ______________</w:t>
      </w:r>
    </w:p>
    <w:p w14:paraId="3DB96182" w14:textId="77777777" w:rsidR="005C4BA8" w:rsidRPr="005C4BA8" w:rsidRDefault="005C4BA8" w:rsidP="00FC6176">
      <w:pPr>
        <w:jc w:val="both"/>
        <w:rPr>
          <w:rFonts w:eastAsia="Arial" w:cs="Arial"/>
          <w:sz w:val="18"/>
          <w:szCs w:val="18"/>
        </w:rPr>
      </w:pPr>
      <w:r>
        <w:rPr>
          <w:sz w:val="18"/>
        </w:rPr>
        <w:t xml:space="preserve">(Name of the Legal Representative), in my capacity as Legal Representative of the company named </w:t>
      </w:r>
      <w:proofErr w:type="spellStart"/>
      <w:r>
        <w:rPr>
          <w:sz w:val="18"/>
        </w:rPr>
        <w:t>xxxxxxxxxxxxxx</w:t>
      </w:r>
      <w:proofErr w:type="spellEnd"/>
      <w:r>
        <w:rPr>
          <w:sz w:val="18"/>
        </w:rPr>
        <w:t xml:space="preserve">.  I declare under oath the following: </w:t>
      </w:r>
    </w:p>
    <w:p w14:paraId="0BDE9B5C" w14:textId="77777777" w:rsidR="005C4BA8" w:rsidRPr="005C4BA8" w:rsidRDefault="005C4BA8" w:rsidP="00FC6176">
      <w:pPr>
        <w:jc w:val="both"/>
        <w:rPr>
          <w:rFonts w:eastAsia="Arial" w:cs="Arial"/>
          <w:sz w:val="18"/>
          <w:szCs w:val="18"/>
        </w:rPr>
      </w:pPr>
      <w:r>
        <w:rPr>
          <w:sz w:val="18"/>
        </w:rPr>
        <w:t>That the undersigned and the individuals who are part of the company I represent will abstain - either directly or through an intermediary - from adopting behaviors that would induce or alter the evaluations of the proposals, the outcome of the procedure, or other aspects that would grant more advantageous conditions in relation to other participants, which I state for the corresponding purposes of the procurement procedure of the (Private Tender Name).</w:t>
      </w:r>
    </w:p>
    <w:p w14:paraId="75FAD7CF" w14:textId="77777777" w:rsidR="005C4BA8" w:rsidRPr="005C4BA8" w:rsidRDefault="005C4BA8" w:rsidP="00FC6176">
      <w:pPr>
        <w:jc w:val="both"/>
        <w:rPr>
          <w:rFonts w:eastAsia="Arial" w:cs="Arial"/>
          <w:sz w:val="18"/>
          <w:szCs w:val="18"/>
        </w:rPr>
      </w:pPr>
    </w:p>
    <w:p w14:paraId="333613AA" w14:textId="77777777" w:rsidR="005C4BA8" w:rsidRPr="005C4BA8" w:rsidRDefault="005C4BA8" w:rsidP="00FC6176">
      <w:pPr>
        <w:jc w:val="both"/>
        <w:rPr>
          <w:rFonts w:eastAsia="Arial" w:cs="Arial"/>
          <w:sz w:val="18"/>
          <w:szCs w:val="18"/>
        </w:rPr>
      </w:pPr>
    </w:p>
    <w:p w14:paraId="3C9D3727" w14:textId="77777777" w:rsidR="005C4BA8" w:rsidRPr="005C4BA8" w:rsidRDefault="005C4BA8" w:rsidP="00FC6176">
      <w:pPr>
        <w:jc w:val="both"/>
        <w:rPr>
          <w:rFonts w:eastAsia="Arial" w:cs="Arial"/>
          <w:sz w:val="18"/>
          <w:szCs w:val="18"/>
        </w:rPr>
      </w:pPr>
    </w:p>
    <w:p w14:paraId="76599733" w14:textId="77777777" w:rsidR="005C4BA8" w:rsidRPr="005C4BA8" w:rsidRDefault="005C4BA8" w:rsidP="00FC6176">
      <w:pPr>
        <w:jc w:val="both"/>
        <w:rPr>
          <w:rFonts w:eastAsia="Arial" w:cs="Arial"/>
          <w:sz w:val="18"/>
          <w:szCs w:val="18"/>
        </w:rPr>
      </w:pPr>
    </w:p>
    <w:p w14:paraId="660A7D08" w14:textId="77777777" w:rsidR="005C4BA8" w:rsidRPr="005C4BA8" w:rsidRDefault="005C4BA8" w:rsidP="00FC6176">
      <w:pPr>
        <w:jc w:val="both"/>
        <w:rPr>
          <w:rFonts w:eastAsia="Arial" w:cs="Arial"/>
          <w:sz w:val="18"/>
          <w:szCs w:val="18"/>
        </w:rPr>
      </w:pPr>
    </w:p>
    <w:p w14:paraId="3B6B7F56" w14:textId="77777777" w:rsidR="005C4BA8" w:rsidRPr="005C4BA8" w:rsidRDefault="005C4BA8" w:rsidP="00FC6176">
      <w:pPr>
        <w:jc w:val="both"/>
        <w:rPr>
          <w:rFonts w:eastAsia="Arial" w:cs="Arial"/>
          <w:sz w:val="18"/>
          <w:szCs w:val="18"/>
        </w:rPr>
      </w:pPr>
    </w:p>
    <w:p w14:paraId="2600E182" w14:textId="77777777" w:rsidR="005C4BA8" w:rsidRPr="005C4BA8" w:rsidRDefault="005C4BA8" w:rsidP="00FC6176">
      <w:pPr>
        <w:jc w:val="both"/>
        <w:rPr>
          <w:rFonts w:eastAsia="Arial" w:cs="Arial"/>
          <w:sz w:val="18"/>
          <w:szCs w:val="18"/>
        </w:rPr>
      </w:pPr>
    </w:p>
    <w:p w14:paraId="0AD7F4D9" w14:textId="77777777" w:rsidR="005C4BA8" w:rsidRPr="005C4BA8" w:rsidRDefault="005C4BA8" w:rsidP="00FC6176">
      <w:pPr>
        <w:jc w:val="both"/>
        <w:rPr>
          <w:rFonts w:eastAsia="Arial" w:cs="Arial"/>
          <w:sz w:val="18"/>
          <w:szCs w:val="18"/>
        </w:rPr>
      </w:pPr>
    </w:p>
    <w:p w14:paraId="19D8DA4A" w14:textId="77777777" w:rsidR="005C4BA8" w:rsidRPr="005C4BA8" w:rsidRDefault="005C4BA8" w:rsidP="00FC6176">
      <w:pPr>
        <w:jc w:val="both"/>
        <w:rPr>
          <w:rFonts w:eastAsia="Arial" w:cs="Arial"/>
          <w:sz w:val="18"/>
          <w:szCs w:val="18"/>
        </w:rPr>
      </w:pPr>
    </w:p>
    <w:p w14:paraId="2F3AF7DD" w14:textId="77777777" w:rsidR="005C4BA8" w:rsidRPr="005C4BA8" w:rsidRDefault="005C4BA8" w:rsidP="00696D45">
      <w:pPr>
        <w:jc w:val="center"/>
        <w:rPr>
          <w:rFonts w:eastAsia="Arial" w:cs="Arial"/>
          <w:sz w:val="18"/>
          <w:szCs w:val="18"/>
        </w:rPr>
      </w:pPr>
      <w:r>
        <w:rPr>
          <w:sz w:val="18"/>
        </w:rPr>
        <w:t>(Signature of the Bidder and/or Legal Representative)</w:t>
      </w:r>
    </w:p>
    <w:p w14:paraId="0443AEDB" w14:textId="77777777" w:rsidR="005C4BA8" w:rsidRDefault="005C4BA8" w:rsidP="00696D45">
      <w:pPr>
        <w:jc w:val="center"/>
        <w:rPr>
          <w:rFonts w:eastAsia="Arial" w:cs="Arial"/>
          <w:sz w:val="18"/>
          <w:szCs w:val="18"/>
        </w:rPr>
      </w:pPr>
    </w:p>
    <w:p w14:paraId="3397CBAB" w14:textId="77777777" w:rsidR="005C4BA8" w:rsidRPr="005C4BA8" w:rsidRDefault="005C4BA8" w:rsidP="00FC6176">
      <w:pPr>
        <w:jc w:val="both"/>
        <w:rPr>
          <w:rFonts w:eastAsia="Arial" w:cs="Arial"/>
          <w:sz w:val="18"/>
          <w:szCs w:val="18"/>
        </w:rPr>
      </w:pPr>
    </w:p>
    <w:p w14:paraId="616D3D3B" w14:textId="77777777" w:rsidR="005C4BA8" w:rsidRPr="00D04DE0" w:rsidRDefault="005C4BA8" w:rsidP="00FC6176">
      <w:pPr>
        <w:jc w:val="both"/>
        <w:rPr>
          <w:rFonts w:eastAsia="Calibri" w:cs="Arial"/>
          <w:sz w:val="18"/>
          <w:szCs w:val="18"/>
        </w:rPr>
      </w:pPr>
    </w:p>
    <w:p w14:paraId="36D2DFAB" w14:textId="2161108D" w:rsidR="005C4BA8" w:rsidRPr="005C4BA8" w:rsidRDefault="005C4BA8" w:rsidP="00FC6176">
      <w:pPr>
        <w:tabs>
          <w:tab w:val="left" w:pos="2370"/>
        </w:tabs>
        <w:jc w:val="both"/>
        <w:rPr>
          <w:rStyle w:val="Hipervnculo"/>
          <w:rFonts w:cs="Arial"/>
          <w:sz w:val="18"/>
          <w:szCs w:val="18"/>
        </w:rPr>
      </w:pPr>
      <w:r>
        <w:rPr>
          <w:b/>
          <w:sz w:val="18"/>
        </w:rPr>
        <w:t xml:space="preserve">Note: </w:t>
      </w:r>
      <w:r>
        <w:t xml:space="preserve">This format is provided as an example. For the purposes of this call for bids, this format is available to bidders in an editable version at the following web address: </w:t>
      </w:r>
      <w:hyperlink r:id="rId23" w:history="1">
        <w:r>
          <w:rPr>
            <w:rStyle w:val="Hipervnculo"/>
            <w:sz w:val="18"/>
          </w:rPr>
          <w:t>https://austinpowder.com/argentina/home/</w:t>
        </w:r>
      </w:hyperlink>
    </w:p>
    <w:p w14:paraId="52DB77CA" w14:textId="77777777" w:rsidR="00CB4F8A" w:rsidRPr="005C4BA8" w:rsidRDefault="00CB4F8A" w:rsidP="00FC6176">
      <w:pPr>
        <w:tabs>
          <w:tab w:val="left" w:pos="2370"/>
        </w:tabs>
        <w:jc w:val="both"/>
        <w:rPr>
          <w:b/>
          <w:bCs/>
          <w:sz w:val="18"/>
          <w:szCs w:val="18"/>
        </w:rPr>
      </w:pPr>
    </w:p>
    <w:p w14:paraId="488F63F6" w14:textId="77777777" w:rsidR="00CB4F8A" w:rsidRDefault="00CB4F8A" w:rsidP="00FC6176">
      <w:pPr>
        <w:tabs>
          <w:tab w:val="left" w:pos="2370"/>
        </w:tabs>
        <w:jc w:val="both"/>
        <w:rPr>
          <w:b/>
          <w:bCs/>
          <w:sz w:val="24"/>
          <w:szCs w:val="24"/>
        </w:rPr>
      </w:pPr>
    </w:p>
    <w:p w14:paraId="3FFABD91" w14:textId="77777777" w:rsidR="00CB4F8A" w:rsidRDefault="00CB4F8A" w:rsidP="00FC6176">
      <w:pPr>
        <w:tabs>
          <w:tab w:val="left" w:pos="2370"/>
        </w:tabs>
        <w:jc w:val="both"/>
        <w:rPr>
          <w:b/>
          <w:bCs/>
          <w:sz w:val="24"/>
          <w:szCs w:val="24"/>
        </w:rPr>
      </w:pPr>
    </w:p>
    <w:p w14:paraId="11473E6B" w14:textId="77777777" w:rsidR="00CB4F8A" w:rsidRDefault="00CB4F8A" w:rsidP="00FC6176">
      <w:pPr>
        <w:tabs>
          <w:tab w:val="left" w:pos="2370"/>
        </w:tabs>
        <w:jc w:val="both"/>
        <w:rPr>
          <w:b/>
          <w:bCs/>
          <w:sz w:val="24"/>
          <w:szCs w:val="24"/>
        </w:rPr>
      </w:pPr>
    </w:p>
    <w:p w14:paraId="75324112" w14:textId="77777777" w:rsidR="00CB4F8A" w:rsidRDefault="00CB4F8A" w:rsidP="00FC6176">
      <w:pPr>
        <w:tabs>
          <w:tab w:val="left" w:pos="2370"/>
        </w:tabs>
        <w:jc w:val="both"/>
        <w:rPr>
          <w:b/>
          <w:bCs/>
          <w:sz w:val="24"/>
          <w:szCs w:val="24"/>
        </w:rPr>
      </w:pPr>
    </w:p>
    <w:p w14:paraId="23F74434" w14:textId="77777777" w:rsidR="00CB4F8A" w:rsidRDefault="00CB4F8A" w:rsidP="00FC6176">
      <w:pPr>
        <w:tabs>
          <w:tab w:val="left" w:pos="2370"/>
        </w:tabs>
        <w:jc w:val="both"/>
        <w:rPr>
          <w:b/>
          <w:bCs/>
          <w:sz w:val="24"/>
          <w:szCs w:val="24"/>
        </w:rPr>
      </w:pPr>
    </w:p>
    <w:p w14:paraId="600051AF" w14:textId="77777777" w:rsidR="00CB4F8A" w:rsidRDefault="00CB4F8A" w:rsidP="00FC6176">
      <w:pPr>
        <w:tabs>
          <w:tab w:val="left" w:pos="2370"/>
        </w:tabs>
        <w:jc w:val="both"/>
        <w:rPr>
          <w:b/>
          <w:bCs/>
          <w:sz w:val="24"/>
          <w:szCs w:val="24"/>
        </w:rPr>
      </w:pPr>
    </w:p>
    <w:p w14:paraId="074A9BC4" w14:textId="77777777" w:rsidR="00CB4F8A" w:rsidRDefault="00CB4F8A" w:rsidP="00FC6176">
      <w:pPr>
        <w:tabs>
          <w:tab w:val="left" w:pos="2370"/>
        </w:tabs>
        <w:jc w:val="both"/>
        <w:rPr>
          <w:b/>
          <w:bCs/>
          <w:sz w:val="24"/>
          <w:szCs w:val="24"/>
        </w:rPr>
      </w:pPr>
    </w:p>
    <w:p w14:paraId="544664FA" w14:textId="77777777" w:rsidR="00CB4F8A" w:rsidRDefault="00CB4F8A" w:rsidP="00FC6176">
      <w:pPr>
        <w:tabs>
          <w:tab w:val="left" w:pos="2370"/>
        </w:tabs>
        <w:jc w:val="both"/>
        <w:rPr>
          <w:b/>
          <w:bCs/>
          <w:sz w:val="24"/>
          <w:szCs w:val="24"/>
        </w:rPr>
      </w:pPr>
    </w:p>
    <w:p w14:paraId="2B9C9C32" w14:textId="77777777" w:rsidR="00CB4F8A" w:rsidRDefault="00CB4F8A" w:rsidP="00FC6176">
      <w:pPr>
        <w:tabs>
          <w:tab w:val="left" w:pos="2370"/>
        </w:tabs>
        <w:jc w:val="both"/>
        <w:rPr>
          <w:b/>
          <w:bCs/>
          <w:sz w:val="24"/>
          <w:szCs w:val="24"/>
        </w:rPr>
      </w:pPr>
    </w:p>
    <w:p w14:paraId="3220E7AE" w14:textId="77777777" w:rsidR="00CB4F8A" w:rsidRDefault="00CB4F8A" w:rsidP="00FC6176">
      <w:pPr>
        <w:tabs>
          <w:tab w:val="left" w:pos="2370"/>
        </w:tabs>
        <w:jc w:val="both"/>
        <w:rPr>
          <w:b/>
          <w:bCs/>
          <w:sz w:val="24"/>
          <w:szCs w:val="24"/>
        </w:rPr>
      </w:pPr>
    </w:p>
    <w:p w14:paraId="3364DCEC" w14:textId="77777777" w:rsidR="00CB4F8A" w:rsidRDefault="00CB4F8A" w:rsidP="00FC6176">
      <w:pPr>
        <w:tabs>
          <w:tab w:val="left" w:pos="2370"/>
        </w:tabs>
        <w:jc w:val="both"/>
        <w:rPr>
          <w:b/>
          <w:bCs/>
          <w:sz w:val="24"/>
          <w:szCs w:val="24"/>
        </w:rPr>
      </w:pPr>
    </w:p>
    <w:p w14:paraId="3F7C13FD" w14:textId="77777777" w:rsidR="00CB4F8A" w:rsidRDefault="00CB4F8A" w:rsidP="00FC6176">
      <w:pPr>
        <w:tabs>
          <w:tab w:val="left" w:pos="2370"/>
        </w:tabs>
        <w:jc w:val="both"/>
        <w:rPr>
          <w:b/>
          <w:bCs/>
          <w:sz w:val="24"/>
          <w:szCs w:val="24"/>
        </w:rPr>
      </w:pPr>
    </w:p>
    <w:p w14:paraId="1617AAFA" w14:textId="77777777" w:rsidR="00CB4F8A" w:rsidRDefault="00CB4F8A" w:rsidP="00FC6176">
      <w:pPr>
        <w:tabs>
          <w:tab w:val="left" w:pos="2370"/>
        </w:tabs>
        <w:jc w:val="both"/>
        <w:rPr>
          <w:b/>
          <w:bCs/>
          <w:sz w:val="24"/>
          <w:szCs w:val="24"/>
        </w:rPr>
      </w:pPr>
    </w:p>
    <w:p w14:paraId="2506F909" w14:textId="77777777" w:rsidR="00CB4F8A" w:rsidRDefault="00CB4F8A" w:rsidP="00FC6176">
      <w:pPr>
        <w:tabs>
          <w:tab w:val="left" w:pos="2370"/>
        </w:tabs>
        <w:jc w:val="both"/>
        <w:rPr>
          <w:b/>
          <w:bCs/>
          <w:sz w:val="24"/>
          <w:szCs w:val="24"/>
        </w:rPr>
      </w:pPr>
    </w:p>
    <w:p w14:paraId="178C9B4C" w14:textId="77777777" w:rsidR="00CB4F8A" w:rsidRDefault="00CB4F8A" w:rsidP="00FC6176">
      <w:pPr>
        <w:tabs>
          <w:tab w:val="left" w:pos="2370"/>
        </w:tabs>
        <w:jc w:val="both"/>
        <w:rPr>
          <w:b/>
          <w:bCs/>
          <w:sz w:val="24"/>
          <w:szCs w:val="24"/>
        </w:rPr>
      </w:pPr>
    </w:p>
    <w:p w14:paraId="082E81F6" w14:textId="77777777" w:rsidR="00CB4F8A" w:rsidRDefault="00CB4F8A" w:rsidP="00FC6176">
      <w:pPr>
        <w:tabs>
          <w:tab w:val="left" w:pos="2370"/>
        </w:tabs>
        <w:jc w:val="both"/>
        <w:rPr>
          <w:b/>
          <w:bCs/>
          <w:sz w:val="24"/>
          <w:szCs w:val="24"/>
        </w:rPr>
      </w:pPr>
    </w:p>
    <w:p w14:paraId="7B3C7B8D" w14:textId="77777777" w:rsidR="00CB4F8A" w:rsidRDefault="00CB4F8A" w:rsidP="00FC6176">
      <w:pPr>
        <w:tabs>
          <w:tab w:val="left" w:pos="2370"/>
        </w:tabs>
        <w:jc w:val="both"/>
        <w:rPr>
          <w:b/>
          <w:bCs/>
          <w:sz w:val="24"/>
          <w:szCs w:val="24"/>
        </w:rPr>
      </w:pPr>
    </w:p>
    <w:p w14:paraId="5A5CD179" w14:textId="77777777" w:rsidR="00CB4F8A" w:rsidRDefault="00CB4F8A" w:rsidP="00FC6176">
      <w:pPr>
        <w:tabs>
          <w:tab w:val="left" w:pos="2370"/>
        </w:tabs>
        <w:jc w:val="both"/>
        <w:rPr>
          <w:b/>
          <w:bCs/>
          <w:sz w:val="24"/>
          <w:szCs w:val="24"/>
        </w:rPr>
      </w:pPr>
    </w:p>
    <w:p w14:paraId="35DCF589" w14:textId="77777777" w:rsidR="00CB4F8A" w:rsidRDefault="00CB4F8A" w:rsidP="00FC6176">
      <w:pPr>
        <w:tabs>
          <w:tab w:val="left" w:pos="2370"/>
        </w:tabs>
        <w:jc w:val="both"/>
        <w:rPr>
          <w:b/>
          <w:bCs/>
          <w:sz w:val="24"/>
          <w:szCs w:val="24"/>
        </w:rPr>
      </w:pPr>
    </w:p>
    <w:p w14:paraId="78C455CB" w14:textId="77777777" w:rsidR="00CB4F8A" w:rsidRDefault="00CB4F8A" w:rsidP="00FC6176">
      <w:pPr>
        <w:tabs>
          <w:tab w:val="left" w:pos="2370"/>
        </w:tabs>
        <w:jc w:val="both"/>
        <w:rPr>
          <w:b/>
          <w:bCs/>
          <w:sz w:val="24"/>
          <w:szCs w:val="24"/>
        </w:rPr>
      </w:pPr>
    </w:p>
    <w:p w14:paraId="1F1C4276" w14:textId="77777777" w:rsidR="00CB4F8A" w:rsidRDefault="00CB4F8A" w:rsidP="00FC6176">
      <w:pPr>
        <w:tabs>
          <w:tab w:val="left" w:pos="2370"/>
        </w:tabs>
        <w:jc w:val="both"/>
        <w:rPr>
          <w:b/>
          <w:bCs/>
          <w:sz w:val="24"/>
          <w:szCs w:val="24"/>
        </w:rPr>
      </w:pPr>
    </w:p>
    <w:p w14:paraId="1A2E6A22" w14:textId="77777777" w:rsidR="00CB4F8A" w:rsidRDefault="00CB4F8A" w:rsidP="00FC6176">
      <w:pPr>
        <w:tabs>
          <w:tab w:val="left" w:pos="2370"/>
        </w:tabs>
        <w:jc w:val="both"/>
        <w:rPr>
          <w:b/>
          <w:bCs/>
          <w:sz w:val="24"/>
          <w:szCs w:val="24"/>
        </w:rPr>
      </w:pPr>
    </w:p>
    <w:p w14:paraId="01AA55D9" w14:textId="77777777" w:rsidR="00CB4F8A" w:rsidRDefault="00CB4F8A" w:rsidP="00FC6176">
      <w:pPr>
        <w:tabs>
          <w:tab w:val="left" w:pos="2370"/>
        </w:tabs>
        <w:jc w:val="both"/>
        <w:rPr>
          <w:b/>
          <w:bCs/>
          <w:sz w:val="24"/>
          <w:szCs w:val="24"/>
        </w:rPr>
      </w:pPr>
    </w:p>
    <w:p w14:paraId="7EAC21D9" w14:textId="797FC913" w:rsidR="005C4BA8" w:rsidRPr="000D4878" w:rsidRDefault="005C4BA8" w:rsidP="00696D45">
      <w:pPr>
        <w:jc w:val="center"/>
        <w:rPr>
          <w:rFonts w:eastAsia="Calibri" w:cs="Arial"/>
          <w:b/>
          <w:bCs/>
          <w:sz w:val="18"/>
          <w:szCs w:val="18"/>
          <w:u w:val="single"/>
        </w:rPr>
      </w:pPr>
      <w:bookmarkStart w:id="88" w:name="_Hlk174090929"/>
      <w:r>
        <w:rPr>
          <w:b/>
          <w:sz w:val="18"/>
          <w:u w:val="single"/>
        </w:rPr>
        <w:t>Form 4</w:t>
      </w:r>
    </w:p>
    <w:p w14:paraId="2C9B6EA1" w14:textId="77777777" w:rsidR="005C4BA8" w:rsidRPr="000D4878" w:rsidRDefault="005C4BA8" w:rsidP="00696D45">
      <w:pPr>
        <w:jc w:val="center"/>
        <w:rPr>
          <w:rFonts w:eastAsia="Arial" w:cs="Arial"/>
          <w:b/>
          <w:bCs/>
          <w:sz w:val="18"/>
          <w:szCs w:val="18"/>
          <w:u w:val="single"/>
        </w:rPr>
      </w:pPr>
      <w:r>
        <w:rPr>
          <w:b/>
          <w:sz w:val="18"/>
          <w:u w:val="single"/>
        </w:rPr>
        <w:t>Acceptance Letter for the Use of Electronic Communication Means</w:t>
      </w:r>
    </w:p>
    <w:p w14:paraId="61EFF1F9" w14:textId="77777777" w:rsidR="005C4BA8" w:rsidRPr="005C4BA8" w:rsidRDefault="005C4BA8" w:rsidP="00FC6176">
      <w:pPr>
        <w:jc w:val="both"/>
        <w:rPr>
          <w:rFonts w:eastAsia="Arial" w:cs="Arial"/>
          <w:sz w:val="18"/>
          <w:szCs w:val="18"/>
          <w:u w:val="single"/>
        </w:rPr>
      </w:pPr>
    </w:p>
    <w:p w14:paraId="4D22D558" w14:textId="77777777" w:rsidR="005C4BA8" w:rsidRPr="005C4BA8" w:rsidRDefault="005C4BA8" w:rsidP="00FC6176">
      <w:pPr>
        <w:jc w:val="both"/>
        <w:rPr>
          <w:rFonts w:eastAsia="Arial" w:cs="Arial"/>
          <w:sz w:val="18"/>
          <w:szCs w:val="18"/>
        </w:rPr>
      </w:pPr>
      <w:r>
        <w:rPr>
          <w:sz w:val="18"/>
        </w:rPr>
        <w:t xml:space="preserve"> </w:t>
      </w:r>
    </w:p>
    <w:p w14:paraId="4C5F5C6C" w14:textId="77777777" w:rsidR="005C4BA8" w:rsidRPr="005C4BA8" w:rsidRDefault="005C4BA8" w:rsidP="00FC6176">
      <w:pPr>
        <w:jc w:val="both"/>
        <w:rPr>
          <w:rFonts w:eastAsia="Arial" w:cs="Arial"/>
          <w:sz w:val="18"/>
          <w:szCs w:val="18"/>
          <w:u w:val="single"/>
        </w:rPr>
      </w:pPr>
      <w:r>
        <w:rPr>
          <w:sz w:val="18"/>
          <w:u w:val="single"/>
        </w:rPr>
        <w:t>[Name/Company Name]</w:t>
      </w:r>
    </w:p>
    <w:p w14:paraId="016971B5" w14:textId="77777777" w:rsidR="005C4BA8" w:rsidRPr="005C4BA8" w:rsidRDefault="005C4BA8" w:rsidP="00FC6176">
      <w:pPr>
        <w:jc w:val="both"/>
        <w:rPr>
          <w:rFonts w:eastAsia="Arial" w:cs="Arial"/>
          <w:sz w:val="18"/>
          <w:szCs w:val="18"/>
        </w:rPr>
      </w:pPr>
    </w:p>
    <w:p w14:paraId="22DCE2B7" w14:textId="4DECC729" w:rsidR="005C4BA8" w:rsidRPr="005C4BA8" w:rsidRDefault="00696D45" w:rsidP="00FC6176">
      <w:pPr>
        <w:jc w:val="both"/>
        <w:rPr>
          <w:rFonts w:eastAsia="Arial" w:cs="Arial"/>
          <w:sz w:val="18"/>
          <w:szCs w:val="18"/>
        </w:rPr>
      </w:pPr>
      <w:r>
        <w:rPr>
          <w:b/>
          <w:sz w:val="18"/>
        </w:rPr>
        <w:t>PRESENT</w:t>
      </w:r>
    </w:p>
    <w:p w14:paraId="0EF24F50" w14:textId="77777777" w:rsidR="005C4BA8" w:rsidRPr="005C4BA8" w:rsidRDefault="005C4BA8" w:rsidP="00FC6176">
      <w:pPr>
        <w:jc w:val="both"/>
        <w:rPr>
          <w:rFonts w:eastAsia="Arial" w:cs="Arial"/>
          <w:sz w:val="18"/>
          <w:szCs w:val="18"/>
        </w:rPr>
      </w:pPr>
    </w:p>
    <w:p w14:paraId="00D978D2" w14:textId="77777777" w:rsidR="005C4BA8" w:rsidRPr="005C4BA8" w:rsidRDefault="005C4BA8" w:rsidP="00FC6176">
      <w:pPr>
        <w:jc w:val="both"/>
        <w:rPr>
          <w:rFonts w:eastAsia="Arial" w:cs="Arial"/>
          <w:sz w:val="18"/>
          <w:szCs w:val="18"/>
        </w:rPr>
      </w:pPr>
    </w:p>
    <w:p w14:paraId="31FCD214" w14:textId="77777777" w:rsidR="005C4BA8" w:rsidRPr="005C4BA8" w:rsidRDefault="005C4BA8" w:rsidP="00FC6176">
      <w:pPr>
        <w:jc w:val="both"/>
        <w:rPr>
          <w:rFonts w:eastAsia="Arial" w:cs="Arial"/>
          <w:sz w:val="18"/>
          <w:szCs w:val="18"/>
        </w:rPr>
      </w:pPr>
      <w:r>
        <w:rPr>
          <w:sz w:val="18"/>
        </w:rPr>
        <w:t>(City where the Bidder is located), on ________________________ of ___________________________, 2024. Regarding the Private International Tender ____________________ related to the contracting of ______________.</w:t>
      </w:r>
    </w:p>
    <w:p w14:paraId="4B140F2D" w14:textId="77777777" w:rsidR="005C4BA8" w:rsidRPr="005C4BA8" w:rsidRDefault="005C4BA8" w:rsidP="00FC6176">
      <w:pPr>
        <w:jc w:val="both"/>
        <w:rPr>
          <w:rFonts w:eastAsia="Arial" w:cs="Arial"/>
          <w:sz w:val="18"/>
          <w:szCs w:val="18"/>
        </w:rPr>
      </w:pPr>
    </w:p>
    <w:p w14:paraId="5B970262" w14:textId="77777777" w:rsidR="005C4BA8" w:rsidRPr="005C4BA8" w:rsidRDefault="005C4BA8" w:rsidP="00FC6176">
      <w:pPr>
        <w:jc w:val="both"/>
        <w:rPr>
          <w:rFonts w:eastAsia="Arial" w:cs="Arial"/>
          <w:sz w:val="18"/>
          <w:szCs w:val="18"/>
        </w:rPr>
      </w:pPr>
      <w:r>
        <w:rPr>
          <w:sz w:val="18"/>
        </w:rPr>
        <w:t xml:space="preserve">I, (Name of the Bidder’s Legal Representative), accept that the proposal submitted through electronic communication means (email) and, if applicable, the documentation required by the convener, will be considered as not submitted if the electronic file containing it and/or other information cannot be opened due to a computer virus or any other cause beyond the convener’s control. </w:t>
      </w:r>
    </w:p>
    <w:p w14:paraId="4B434144" w14:textId="77777777" w:rsidR="005C4BA8" w:rsidRPr="005C4BA8" w:rsidRDefault="005C4BA8" w:rsidP="00696D45">
      <w:pPr>
        <w:jc w:val="center"/>
        <w:rPr>
          <w:rFonts w:eastAsia="Arial" w:cs="Arial"/>
          <w:sz w:val="18"/>
          <w:szCs w:val="18"/>
        </w:rPr>
      </w:pPr>
    </w:p>
    <w:p w14:paraId="6E2BBB78" w14:textId="397EC123" w:rsidR="005C4BA8" w:rsidRPr="005C4BA8" w:rsidRDefault="005C4BA8" w:rsidP="00696D45">
      <w:pPr>
        <w:jc w:val="center"/>
        <w:rPr>
          <w:rFonts w:eastAsia="Arial" w:cs="Arial"/>
          <w:b/>
          <w:sz w:val="18"/>
          <w:szCs w:val="18"/>
        </w:rPr>
      </w:pPr>
      <w:r>
        <w:rPr>
          <w:b/>
          <w:sz w:val="18"/>
        </w:rPr>
        <w:t>Sincerely</w:t>
      </w:r>
    </w:p>
    <w:p w14:paraId="1EC3EEC5" w14:textId="77777777" w:rsidR="005C4BA8" w:rsidRPr="005C4BA8" w:rsidRDefault="005C4BA8" w:rsidP="00696D45">
      <w:pPr>
        <w:jc w:val="center"/>
        <w:rPr>
          <w:rFonts w:eastAsia="Arial" w:cs="Arial"/>
          <w:b/>
          <w:sz w:val="18"/>
          <w:szCs w:val="18"/>
        </w:rPr>
      </w:pPr>
    </w:p>
    <w:p w14:paraId="5DABBEED" w14:textId="77777777" w:rsidR="005C4BA8" w:rsidRDefault="005C4BA8" w:rsidP="00696D45">
      <w:pPr>
        <w:jc w:val="center"/>
        <w:rPr>
          <w:rFonts w:eastAsia="Arial" w:cs="Arial"/>
          <w:sz w:val="18"/>
          <w:szCs w:val="18"/>
        </w:rPr>
      </w:pPr>
    </w:p>
    <w:p w14:paraId="20C86F41" w14:textId="77777777" w:rsidR="005C4BA8" w:rsidRDefault="005C4BA8" w:rsidP="00696D45">
      <w:pPr>
        <w:jc w:val="center"/>
        <w:rPr>
          <w:rFonts w:eastAsia="Arial" w:cs="Arial"/>
          <w:sz w:val="18"/>
          <w:szCs w:val="18"/>
        </w:rPr>
      </w:pPr>
    </w:p>
    <w:p w14:paraId="4460CC55" w14:textId="77777777" w:rsidR="005C4BA8" w:rsidRDefault="005C4BA8" w:rsidP="00696D45">
      <w:pPr>
        <w:jc w:val="center"/>
        <w:rPr>
          <w:rFonts w:eastAsia="Arial" w:cs="Arial"/>
          <w:sz w:val="18"/>
          <w:szCs w:val="18"/>
        </w:rPr>
      </w:pPr>
    </w:p>
    <w:p w14:paraId="508BA9CD" w14:textId="77777777" w:rsidR="005C4BA8" w:rsidRDefault="005C4BA8" w:rsidP="00696D45">
      <w:pPr>
        <w:jc w:val="center"/>
        <w:rPr>
          <w:rFonts w:eastAsia="Arial" w:cs="Arial"/>
          <w:sz w:val="18"/>
          <w:szCs w:val="18"/>
        </w:rPr>
      </w:pPr>
    </w:p>
    <w:p w14:paraId="18FDFDE8" w14:textId="77777777" w:rsidR="005C4BA8" w:rsidRDefault="005C4BA8" w:rsidP="00696D45">
      <w:pPr>
        <w:jc w:val="center"/>
        <w:rPr>
          <w:rFonts w:eastAsia="Arial" w:cs="Arial"/>
          <w:sz w:val="18"/>
          <w:szCs w:val="18"/>
        </w:rPr>
      </w:pPr>
    </w:p>
    <w:p w14:paraId="63027E5A" w14:textId="77777777" w:rsidR="005C4BA8" w:rsidRDefault="005C4BA8" w:rsidP="00696D45">
      <w:pPr>
        <w:jc w:val="center"/>
        <w:rPr>
          <w:rFonts w:eastAsia="Arial" w:cs="Arial"/>
          <w:sz w:val="18"/>
          <w:szCs w:val="18"/>
        </w:rPr>
      </w:pPr>
    </w:p>
    <w:p w14:paraId="71B63110" w14:textId="77777777" w:rsidR="005C4BA8" w:rsidRPr="005C4BA8" w:rsidRDefault="005C4BA8" w:rsidP="00696D45">
      <w:pPr>
        <w:jc w:val="center"/>
        <w:rPr>
          <w:rFonts w:eastAsia="Arial" w:cs="Arial"/>
          <w:sz w:val="18"/>
          <w:szCs w:val="18"/>
        </w:rPr>
      </w:pPr>
      <w:r>
        <w:rPr>
          <w:sz w:val="18"/>
        </w:rPr>
        <w:t>(Signature of the Bidder and/or Legal Representative)</w:t>
      </w:r>
    </w:p>
    <w:bookmarkEnd w:id="88"/>
    <w:p w14:paraId="75852201" w14:textId="77777777" w:rsidR="005C4BA8" w:rsidRPr="00D04DE0" w:rsidRDefault="005C4BA8" w:rsidP="00FC6176">
      <w:pPr>
        <w:jc w:val="both"/>
        <w:rPr>
          <w:rFonts w:eastAsia="Calibri" w:cs="Arial"/>
          <w:sz w:val="18"/>
          <w:szCs w:val="18"/>
        </w:rPr>
      </w:pPr>
    </w:p>
    <w:p w14:paraId="0F766F7C" w14:textId="77777777" w:rsidR="005C4BA8" w:rsidRPr="00D04DE0" w:rsidRDefault="005C4BA8" w:rsidP="00FC6176">
      <w:pPr>
        <w:jc w:val="both"/>
        <w:rPr>
          <w:rFonts w:eastAsia="Calibri" w:cs="Arial"/>
          <w:sz w:val="18"/>
          <w:szCs w:val="18"/>
        </w:rPr>
      </w:pPr>
    </w:p>
    <w:p w14:paraId="4D9FA9E9" w14:textId="77777777" w:rsidR="005C4BA8" w:rsidRPr="00D04DE0" w:rsidRDefault="005C4BA8" w:rsidP="00FC6176">
      <w:pPr>
        <w:jc w:val="both"/>
        <w:rPr>
          <w:rFonts w:eastAsia="Calibri" w:cs="Arial"/>
          <w:sz w:val="18"/>
          <w:szCs w:val="18"/>
        </w:rPr>
      </w:pPr>
    </w:p>
    <w:p w14:paraId="01461C86" w14:textId="23C4C31F" w:rsidR="005C4BA8" w:rsidRPr="005C4BA8" w:rsidRDefault="005C4BA8" w:rsidP="00FC6176">
      <w:pPr>
        <w:tabs>
          <w:tab w:val="left" w:pos="2370"/>
        </w:tabs>
        <w:jc w:val="both"/>
        <w:rPr>
          <w:rStyle w:val="Hipervnculo"/>
          <w:rFonts w:cs="Arial"/>
          <w:sz w:val="18"/>
          <w:szCs w:val="18"/>
        </w:rPr>
      </w:pPr>
      <w:r>
        <w:rPr>
          <w:b/>
          <w:sz w:val="18"/>
        </w:rPr>
        <w:t xml:space="preserve">Note: </w:t>
      </w:r>
      <w:r>
        <w:t xml:space="preserve">This format is provided as an example. For the purposes of this call for bids, this format is available to bidders in an editable version at the following web address: </w:t>
      </w:r>
      <w:hyperlink r:id="rId24" w:history="1">
        <w:r>
          <w:rPr>
            <w:rStyle w:val="Hipervnculo"/>
            <w:sz w:val="18"/>
          </w:rPr>
          <w:t>https://austinpowder.com/argentina/home/</w:t>
        </w:r>
      </w:hyperlink>
    </w:p>
    <w:p w14:paraId="79C10217" w14:textId="77777777" w:rsidR="00CB4F8A" w:rsidRPr="00D04DE0" w:rsidRDefault="00CB4F8A" w:rsidP="00FC6176">
      <w:pPr>
        <w:jc w:val="both"/>
        <w:rPr>
          <w:rFonts w:eastAsia="Calibri" w:cs="Arial"/>
        </w:rPr>
      </w:pPr>
    </w:p>
    <w:p w14:paraId="7C7A1C25" w14:textId="77777777" w:rsidR="00CB4F8A" w:rsidRPr="00D04DE0" w:rsidRDefault="00CB4F8A" w:rsidP="00FC6176">
      <w:pPr>
        <w:jc w:val="both"/>
        <w:rPr>
          <w:rFonts w:eastAsia="Calibri" w:cs="Arial"/>
        </w:rPr>
      </w:pPr>
    </w:p>
    <w:p w14:paraId="7396C37B" w14:textId="77777777" w:rsidR="00CB4F8A" w:rsidRPr="00D04DE0" w:rsidRDefault="00CB4F8A" w:rsidP="00FC6176">
      <w:pPr>
        <w:jc w:val="both"/>
        <w:rPr>
          <w:rFonts w:eastAsia="Calibri" w:cs="Arial"/>
        </w:rPr>
      </w:pPr>
    </w:p>
    <w:p w14:paraId="79D63240" w14:textId="77777777" w:rsidR="00CB4F8A" w:rsidRPr="00D04DE0" w:rsidRDefault="00CB4F8A" w:rsidP="00FC6176">
      <w:pPr>
        <w:jc w:val="both"/>
        <w:rPr>
          <w:rFonts w:eastAsia="Calibri" w:cs="Arial"/>
        </w:rPr>
      </w:pPr>
    </w:p>
    <w:p w14:paraId="2952C919" w14:textId="77777777" w:rsidR="00CB4F8A" w:rsidRPr="00D04DE0" w:rsidRDefault="00CB4F8A" w:rsidP="00FC6176">
      <w:pPr>
        <w:jc w:val="both"/>
        <w:rPr>
          <w:rFonts w:eastAsia="Calibri" w:cs="Arial"/>
        </w:rPr>
      </w:pPr>
    </w:p>
    <w:p w14:paraId="67F983B2" w14:textId="77777777" w:rsidR="00CB4F8A" w:rsidRPr="00D04DE0" w:rsidRDefault="00CB4F8A" w:rsidP="00FC6176">
      <w:pPr>
        <w:jc w:val="both"/>
        <w:rPr>
          <w:rFonts w:eastAsia="Calibri" w:cs="Arial"/>
        </w:rPr>
      </w:pPr>
    </w:p>
    <w:p w14:paraId="6A3E25AB" w14:textId="77777777" w:rsidR="00CB4F8A" w:rsidRPr="00D04DE0" w:rsidRDefault="00CB4F8A" w:rsidP="00FC6176">
      <w:pPr>
        <w:jc w:val="both"/>
        <w:rPr>
          <w:rFonts w:eastAsia="Calibri" w:cs="Arial"/>
        </w:rPr>
      </w:pPr>
    </w:p>
    <w:p w14:paraId="6D380170" w14:textId="77777777" w:rsidR="00CB4F8A" w:rsidRPr="00D04DE0" w:rsidRDefault="00CB4F8A" w:rsidP="00FC6176">
      <w:pPr>
        <w:jc w:val="both"/>
        <w:rPr>
          <w:rFonts w:eastAsia="Calibri" w:cs="Arial"/>
        </w:rPr>
      </w:pPr>
    </w:p>
    <w:p w14:paraId="189C0A3E" w14:textId="77777777" w:rsidR="00CB4F8A" w:rsidRPr="00D04DE0" w:rsidRDefault="00CB4F8A" w:rsidP="00FC6176">
      <w:pPr>
        <w:jc w:val="both"/>
        <w:rPr>
          <w:rFonts w:eastAsia="Calibri" w:cs="Arial"/>
        </w:rPr>
      </w:pPr>
    </w:p>
    <w:p w14:paraId="3541BD5F" w14:textId="77777777" w:rsidR="00CB4F8A" w:rsidRPr="00D04DE0" w:rsidRDefault="00CB4F8A" w:rsidP="00FC6176">
      <w:pPr>
        <w:jc w:val="both"/>
        <w:rPr>
          <w:rFonts w:eastAsia="Calibri" w:cs="Arial"/>
        </w:rPr>
      </w:pPr>
    </w:p>
    <w:p w14:paraId="360ABEFA" w14:textId="77777777" w:rsidR="00CB4F8A" w:rsidRPr="00D04DE0" w:rsidRDefault="00CB4F8A" w:rsidP="00FC6176">
      <w:pPr>
        <w:jc w:val="both"/>
        <w:rPr>
          <w:rFonts w:eastAsia="Calibri" w:cs="Arial"/>
        </w:rPr>
      </w:pPr>
    </w:p>
    <w:p w14:paraId="554D5203" w14:textId="77777777" w:rsidR="00CB4F8A" w:rsidRPr="00D04DE0" w:rsidRDefault="00CB4F8A" w:rsidP="00FC6176">
      <w:pPr>
        <w:jc w:val="both"/>
        <w:rPr>
          <w:rFonts w:eastAsia="Calibri" w:cs="Arial"/>
        </w:rPr>
      </w:pPr>
    </w:p>
    <w:p w14:paraId="12502B16" w14:textId="77777777" w:rsidR="00CB4F8A" w:rsidRPr="00D04DE0" w:rsidRDefault="00CB4F8A" w:rsidP="00FC6176">
      <w:pPr>
        <w:jc w:val="both"/>
        <w:rPr>
          <w:rFonts w:eastAsia="Calibri" w:cs="Arial"/>
        </w:rPr>
      </w:pPr>
    </w:p>
    <w:p w14:paraId="2891B759" w14:textId="77777777" w:rsidR="00CB4F8A" w:rsidRPr="00D04DE0" w:rsidRDefault="00CB4F8A" w:rsidP="00FC6176">
      <w:pPr>
        <w:jc w:val="both"/>
        <w:rPr>
          <w:rFonts w:eastAsia="Calibri" w:cs="Arial"/>
        </w:rPr>
      </w:pPr>
    </w:p>
    <w:p w14:paraId="79338854" w14:textId="77777777" w:rsidR="00CB4F8A" w:rsidRPr="00D04DE0" w:rsidRDefault="00CB4F8A" w:rsidP="00FC6176">
      <w:pPr>
        <w:jc w:val="both"/>
        <w:rPr>
          <w:rFonts w:eastAsia="Calibri" w:cs="Arial"/>
        </w:rPr>
      </w:pPr>
    </w:p>
    <w:p w14:paraId="4901E4CB" w14:textId="77777777" w:rsidR="00CB4F8A" w:rsidRPr="00D04DE0" w:rsidRDefault="00CB4F8A" w:rsidP="00FC6176">
      <w:pPr>
        <w:jc w:val="both"/>
        <w:rPr>
          <w:rFonts w:eastAsia="Calibri" w:cs="Arial"/>
        </w:rPr>
      </w:pPr>
    </w:p>
    <w:p w14:paraId="68B31756" w14:textId="77777777" w:rsidR="00CB4F8A" w:rsidRPr="00D04DE0" w:rsidRDefault="00CB4F8A" w:rsidP="00FC6176">
      <w:pPr>
        <w:jc w:val="both"/>
        <w:rPr>
          <w:rFonts w:eastAsia="Calibri" w:cs="Arial"/>
        </w:rPr>
      </w:pPr>
    </w:p>
    <w:p w14:paraId="3993250B" w14:textId="77777777" w:rsidR="00CB4F8A" w:rsidRPr="00D04DE0" w:rsidRDefault="00CB4F8A" w:rsidP="00FC6176">
      <w:pPr>
        <w:jc w:val="both"/>
        <w:rPr>
          <w:rFonts w:eastAsia="Calibri" w:cs="Arial"/>
        </w:rPr>
      </w:pPr>
    </w:p>
    <w:p w14:paraId="5D00F8ED" w14:textId="77777777" w:rsidR="00CB4F8A" w:rsidRPr="00D04DE0" w:rsidRDefault="00CB4F8A" w:rsidP="00FC6176">
      <w:pPr>
        <w:jc w:val="both"/>
        <w:rPr>
          <w:rFonts w:eastAsia="Calibri" w:cs="Arial"/>
        </w:rPr>
      </w:pPr>
    </w:p>
    <w:p w14:paraId="095A8573" w14:textId="77777777" w:rsidR="00CB4F8A" w:rsidRPr="00D04DE0" w:rsidRDefault="00CB4F8A" w:rsidP="00FC6176">
      <w:pPr>
        <w:jc w:val="both"/>
        <w:rPr>
          <w:rFonts w:eastAsia="Calibri" w:cs="Arial"/>
        </w:rPr>
      </w:pPr>
    </w:p>
    <w:p w14:paraId="70BE4F16" w14:textId="77777777" w:rsidR="00CB4F8A" w:rsidRPr="00D04DE0" w:rsidRDefault="00CB4F8A" w:rsidP="00FC6176">
      <w:pPr>
        <w:jc w:val="both"/>
        <w:rPr>
          <w:rFonts w:eastAsia="Calibri" w:cs="Arial"/>
        </w:rPr>
      </w:pPr>
    </w:p>
    <w:p w14:paraId="4FECF5AE" w14:textId="77777777" w:rsidR="00CB4F8A" w:rsidRPr="00D04DE0" w:rsidRDefault="00CB4F8A" w:rsidP="00FC6176">
      <w:pPr>
        <w:jc w:val="both"/>
        <w:rPr>
          <w:rFonts w:eastAsia="Calibri" w:cs="Arial"/>
        </w:rPr>
      </w:pPr>
    </w:p>
    <w:p w14:paraId="5099E342" w14:textId="77777777" w:rsidR="00CB4F8A" w:rsidRPr="00D04DE0" w:rsidRDefault="00CB4F8A" w:rsidP="00FC6176">
      <w:pPr>
        <w:jc w:val="both"/>
        <w:rPr>
          <w:rFonts w:eastAsia="Calibri" w:cs="Arial"/>
        </w:rPr>
      </w:pPr>
    </w:p>
    <w:p w14:paraId="3AB04D05" w14:textId="77777777" w:rsidR="00CB4F8A" w:rsidRPr="00D04DE0" w:rsidRDefault="00CB4F8A" w:rsidP="00FC6176">
      <w:pPr>
        <w:jc w:val="both"/>
        <w:rPr>
          <w:rFonts w:eastAsia="Calibri" w:cs="Arial"/>
        </w:rPr>
      </w:pPr>
    </w:p>
    <w:p w14:paraId="18877DD4" w14:textId="77777777" w:rsidR="00CB4F8A" w:rsidRPr="00D04DE0" w:rsidRDefault="00CB4F8A" w:rsidP="00FC6176">
      <w:pPr>
        <w:jc w:val="both"/>
        <w:rPr>
          <w:rFonts w:eastAsia="Calibri" w:cs="Arial"/>
        </w:rPr>
      </w:pPr>
    </w:p>
    <w:p w14:paraId="20F2ECA8" w14:textId="77777777" w:rsidR="00CB4F8A" w:rsidRPr="00D04DE0" w:rsidRDefault="00CB4F8A" w:rsidP="00FC6176">
      <w:pPr>
        <w:jc w:val="both"/>
        <w:rPr>
          <w:rFonts w:eastAsia="Calibri" w:cs="Arial"/>
        </w:rPr>
      </w:pPr>
    </w:p>
    <w:p w14:paraId="226DBD2E" w14:textId="77777777" w:rsidR="00CB4F8A" w:rsidRPr="00D04DE0" w:rsidRDefault="00CB4F8A" w:rsidP="00FC6176">
      <w:pPr>
        <w:jc w:val="both"/>
        <w:rPr>
          <w:rFonts w:eastAsia="Calibri" w:cs="Arial"/>
        </w:rPr>
      </w:pPr>
    </w:p>
    <w:p w14:paraId="66FF4083" w14:textId="77777777" w:rsidR="00CB4F8A" w:rsidRPr="00D04DE0" w:rsidRDefault="00CB4F8A" w:rsidP="00FC6176">
      <w:pPr>
        <w:jc w:val="both"/>
        <w:rPr>
          <w:rFonts w:eastAsia="Calibri" w:cs="Arial"/>
        </w:rPr>
      </w:pPr>
    </w:p>
    <w:p w14:paraId="695AC145" w14:textId="77777777" w:rsidR="00CB4F8A" w:rsidRPr="00D04DE0" w:rsidRDefault="00CB4F8A" w:rsidP="00FC6176">
      <w:pPr>
        <w:jc w:val="both"/>
        <w:rPr>
          <w:rFonts w:eastAsia="Calibri" w:cs="Arial"/>
        </w:rPr>
      </w:pPr>
    </w:p>
    <w:p w14:paraId="59B5728B" w14:textId="77777777" w:rsidR="00CB4F8A" w:rsidRPr="00D04DE0" w:rsidRDefault="00CB4F8A" w:rsidP="00FC6176">
      <w:pPr>
        <w:jc w:val="both"/>
        <w:rPr>
          <w:rFonts w:eastAsia="Calibri" w:cs="Arial"/>
        </w:rPr>
      </w:pPr>
    </w:p>
    <w:p w14:paraId="20F82FB7" w14:textId="77777777" w:rsidR="00CB4F8A" w:rsidRPr="00D04DE0" w:rsidRDefault="00CB4F8A" w:rsidP="00FC6176">
      <w:pPr>
        <w:jc w:val="both"/>
        <w:rPr>
          <w:rFonts w:eastAsia="Calibri" w:cs="Arial"/>
        </w:rPr>
      </w:pPr>
    </w:p>
    <w:p w14:paraId="6C4B4490" w14:textId="77777777" w:rsidR="00242CBF" w:rsidRPr="00D04DE0" w:rsidRDefault="00242CBF" w:rsidP="00FC6176">
      <w:pPr>
        <w:jc w:val="both"/>
        <w:rPr>
          <w:rFonts w:eastAsia="Calibri" w:cs="Arial"/>
        </w:rPr>
      </w:pPr>
    </w:p>
    <w:p w14:paraId="1AA9AE9C" w14:textId="77777777" w:rsidR="00C93350" w:rsidRDefault="00C93350" w:rsidP="00FC6176">
      <w:pPr>
        <w:jc w:val="both"/>
        <w:rPr>
          <w:b/>
          <w:sz w:val="18"/>
          <w:u w:val="single"/>
        </w:rPr>
      </w:pPr>
      <w:bookmarkStart w:id="89" w:name="_Hlk174090943"/>
    </w:p>
    <w:p w14:paraId="1E923449" w14:textId="62F2AD14" w:rsidR="005C4BA8" w:rsidRPr="000D4878" w:rsidRDefault="005C4BA8" w:rsidP="00696D45">
      <w:pPr>
        <w:jc w:val="center"/>
        <w:rPr>
          <w:rFonts w:eastAsia="Calibri" w:cs="Arial"/>
          <w:b/>
          <w:bCs/>
          <w:sz w:val="18"/>
          <w:szCs w:val="18"/>
          <w:u w:val="single"/>
        </w:rPr>
      </w:pPr>
      <w:r>
        <w:rPr>
          <w:b/>
          <w:sz w:val="18"/>
          <w:u w:val="single"/>
        </w:rPr>
        <w:t>Form 5</w:t>
      </w:r>
    </w:p>
    <w:p w14:paraId="69ECA49E" w14:textId="77777777" w:rsidR="005C4BA8" w:rsidRPr="000D4878" w:rsidRDefault="005C4BA8" w:rsidP="00696D45">
      <w:pPr>
        <w:jc w:val="center"/>
        <w:rPr>
          <w:rFonts w:eastAsia="Calibri" w:cs="Arial"/>
          <w:b/>
          <w:bCs/>
          <w:sz w:val="18"/>
          <w:szCs w:val="18"/>
          <w:u w:val="single"/>
        </w:rPr>
      </w:pPr>
      <w:r>
        <w:rPr>
          <w:b/>
          <w:sz w:val="18"/>
          <w:u w:val="single"/>
        </w:rPr>
        <w:t>Document to Describe Documentation and Information Classified as Reserved, Confidential, and/or Commercially Sensitive</w:t>
      </w:r>
    </w:p>
    <w:bookmarkEnd w:id="89"/>
    <w:p w14:paraId="367421E8" w14:textId="77777777" w:rsidR="005C4BA8" w:rsidRPr="00D04DE0" w:rsidRDefault="005C4BA8" w:rsidP="00FC6176">
      <w:pPr>
        <w:jc w:val="both"/>
        <w:rPr>
          <w:rFonts w:eastAsia="Calibri" w:cs="Arial"/>
          <w:sz w:val="18"/>
          <w:szCs w:val="18"/>
        </w:rPr>
      </w:pPr>
    </w:p>
    <w:p w14:paraId="20459953" w14:textId="77777777" w:rsidR="005C4BA8" w:rsidRPr="00D04DE0" w:rsidRDefault="005C4BA8" w:rsidP="00FC6176">
      <w:pPr>
        <w:jc w:val="both"/>
        <w:rPr>
          <w:rFonts w:eastAsia="Calibri" w:cs="Arial"/>
          <w:sz w:val="18"/>
          <w:szCs w:val="18"/>
        </w:rPr>
      </w:pPr>
    </w:p>
    <w:p w14:paraId="2917C90A" w14:textId="77777777" w:rsidR="005C4BA8" w:rsidRPr="005C4BA8" w:rsidRDefault="005C4BA8" w:rsidP="00FC6176">
      <w:pPr>
        <w:jc w:val="both"/>
        <w:rPr>
          <w:rFonts w:eastAsia="Calibri" w:cs="Arial"/>
          <w:sz w:val="18"/>
          <w:szCs w:val="18"/>
        </w:rPr>
      </w:pPr>
      <w:r>
        <w:rPr>
          <w:sz w:val="18"/>
        </w:rPr>
        <w:t xml:space="preserve"> (City where the Bidder is located), on __________________________________ of _________________________________________, 2024. </w:t>
      </w:r>
    </w:p>
    <w:p w14:paraId="10884DD7" w14:textId="77777777" w:rsidR="005C4BA8" w:rsidRPr="005C4BA8" w:rsidRDefault="005C4BA8" w:rsidP="00FC6176">
      <w:pPr>
        <w:jc w:val="both"/>
        <w:rPr>
          <w:rFonts w:eastAsia="Calibri" w:cs="Arial"/>
          <w:sz w:val="18"/>
          <w:szCs w:val="18"/>
        </w:rPr>
      </w:pPr>
      <w:r>
        <w:rPr>
          <w:sz w:val="18"/>
        </w:rPr>
        <w:t>Regarding the Private International Tender ____________________ related to the contracting of ______________.</w:t>
      </w:r>
    </w:p>
    <w:p w14:paraId="581EF657" w14:textId="77777777" w:rsidR="005C4BA8" w:rsidRPr="005C4BA8" w:rsidRDefault="005C4BA8" w:rsidP="00FC6176">
      <w:pPr>
        <w:jc w:val="both"/>
        <w:rPr>
          <w:rFonts w:eastAsia="Calibri" w:cs="Arial"/>
          <w:sz w:val="18"/>
          <w:szCs w:val="18"/>
        </w:rPr>
      </w:pPr>
      <w:r>
        <w:rPr>
          <w:sz w:val="18"/>
        </w:rPr>
        <w:t xml:space="preserve">On behalf of my represented entity, the documentation and information of my technical and economic proposal that should be classified as reserved, confidential, and/or commercially sensitive is described below. </w:t>
      </w:r>
    </w:p>
    <w:p w14:paraId="36DD3B27" w14:textId="77777777" w:rsidR="005C4BA8" w:rsidRPr="00D04DE0" w:rsidRDefault="005C4BA8" w:rsidP="00FC6176">
      <w:pPr>
        <w:jc w:val="both"/>
        <w:rPr>
          <w:rFonts w:eastAsia="Calibri" w:cs="Arial"/>
          <w:sz w:val="18"/>
          <w:szCs w:val="18"/>
        </w:rPr>
      </w:pPr>
    </w:p>
    <w:p w14:paraId="60330EF3" w14:textId="77777777" w:rsidR="005C4BA8" w:rsidRPr="005C4BA8" w:rsidRDefault="005C4BA8" w:rsidP="00FC6176">
      <w:pPr>
        <w:numPr>
          <w:ilvl w:val="0"/>
          <w:numId w:val="18"/>
        </w:numPr>
        <w:spacing w:line="256" w:lineRule="auto"/>
        <w:contextualSpacing/>
        <w:jc w:val="both"/>
        <w:rPr>
          <w:rFonts w:eastAsia="Calibri" w:cs="Arial"/>
          <w:sz w:val="18"/>
          <w:szCs w:val="18"/>
        </w:rPr>
      </w:pPr>
      <w:r>
        <w:rPr>
          <w:sz w:val="18"/>
        </w:rPr>
        <w:t xml:space="preserve">Legal and Administrative Information </w:t>
      </w:r>
    </w:p>
    <w:p w14:paraId="21D15A91" w14:textId="77777777" w:rsidR="005C4BA8" w:rsidRPr="005C4BA8" w:rsidRDefault="005C4BA8" w:rsidP="00FC6176">
      <w:pPr>
        <w:ind w:left="1080"/>
        <w:contextualSpacing/>
        <w:jc w:val="both"/>
        <w:rPr>
          <w:rFonts w:eastAsia="Calibri" w:cs="Arial"/>
          <w:sz w:val="18"/>
          <w:szCs w:val="18"/>
          <w:lang w:val="es-MX"/>
        </w:rPr>
      </w:pPr>
    </w:p>
    <w:tbl>
      <w:tblPr>
        <w:tblW w:w="927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5"/>
        <w:gridCol w:w="1350"/>
        <w:gridCol w:w="1545"/>
        <w:gridCol w:w="2310"/>
        <w:gridCol w:w="1710"/>
      </w:tblGrid>
      <w:tr w:rsidR="005C4BA8" w:rsidRPr="005C4BA8" w14:paraId="4208DF46" w14:textId="77777777" w:rsidTr="0029239B">
        <w:trPr>
          <w:trHeight w:val="180"/>
        </w:trPr>
        <w:tc>
          <w:tcPr>
            <w:tcW w:w="2355" w:type="dxa"/>
            <w:vMerge w:val="restart"/>
            <w:tcBorders>
              <w:top w:val="single" w:sz="4" w:space="0" w:color="auto"/>
              <w:left w:val="single" w:sz="4" w:space="0" w:color="auto"/>
              <w:bottom w:val="single" w:sz="4" w:space="0" w:color="auto"/>
              <w:right w:val="single" w:sz="4" w:space="0" w:color="auto"/>
            </w:tcBorders>
            <w:hideMark/>
          </w:tcPr>
          <w:p w14:paraId="778C41CB" w14:textId="77777777" w:rsidR="005C4BA8" w:rsidRPr="005C4BA8" w:rsidRDefault="005C4BA8" w:rsidP="00FC6176">
            <w:pPr>
              <w:contextualSpacing/>
              <w:jc w:val="both"/>
              <w:rPr>
                <w:rFonts w:eastAsia="Calibri" w:cs="Arial"/>
                <w:sz w:val="18"/>
                <w:szCs w:val="18"/>
              </w:rPr>
            </w:pPr>
            <w:r>
              <w:rPr>
                <w:sz w:val="18"/>
              </w:rPr>
              <w:t xml:space="preserve">Information </w:t>
            </w:r>
          </w:p>
        </w:tc>
        <w:tc>
          <w:tcPr>
            <w:tcW w:w="5205" w:type="dxa"/>
            <w:gridSpan w:val="3"/>
            <w:tcBorders>
              <w:top w:val="single" w:sz="4" w:space="0" w:color="auto"/>
              <w:left w:val="single" w:sz="4" w:space="0" w:color="auto"/>
              <w:bottom w:val="single" w:sz="4" w:space="0" w:color="auto"/>
              <w:right w:val="single" w:sz="4" w:space="0" w:color="auto"/>
            </w:tcBorders>
            <w:hideMark/>
          </w:tcPr>
          <w:p w14:paraId="5AC4EFC5" w14:textId="77777777" w:rsidR="005C4BA8" w:rsidRPr="005C4BA8" w:rsidRDefault="005C4BA8" w:rsidP="00FC6176">
            <w:pPr>
              <w:contextualSpacing/>
              <w:jc w:val="both"/>
              <w:rPr>
                <w:rFonts w:eastAsia="Calibri" w:cs="Arial"/>
                <w:sz w:val="18"/>
                <w:szCs w:val="18"/>
              </w:rPr>
            </w:pPr>
            <w:r>
              <w:rPr>
                <w:sz w:val="18"/>
              </w:rPr>
              <w:t>Classification (Mark with an X)</w:t>
            </w:r>
          </w:p>
        </w:tc>
        <w:tc>
          <w:tcPr>
            <w:tcW w:w="1710" w:type="dxa"/>
            <w:vMerge w:val="restart"/>
            <w:tcBorders>
              <w:top w:val="single" w:sz="4" w:space="0" w:color="auto"/>
              <w:left w:val="single" w:sz="4" w:space="0" w:color="auto"/>
              <w:bottom w:val="single" w:sz="4" w:space="0" w:color="auto"/>
              <w:right w:val="single" w:sz="4" w:space="0" w:color="auto"/>
            </w:tcBorders>
            <w:hideMark/>
          </w:tcPr>
          <w:p w14:paraId="502F4F7A" w14:textId="77777777" w:rsidR="005C4BA8" w:rsidRPr="005C4BA8" w:rsidRDefault="005C4BA8" w:rsidP="00FC6176">
            <w:pPr>
              <w:contextualSpacing/>
              <w:jc w:val="both"/>
              <w:rPr>
                <w:rFonts w:eastAsia="Calibri" w:cs="Arial"/>
                <w:sz w:val="18"/>
                <w:szCs w:val="18"/>
              </w:rPr>
            </w:pPr>
            <w:r>
              <w:rPr>
                <w:sz w:val="18"/>
              </w:rPr>
              <w:t xml:space="preserve">Reason </w:t>
            </w:r>
          </w:p>
        </w:tc>
      </w:tr>
      <w:tr w:rsidR="005C4BA8" w:rsidRPr="005C4BA8" w14:paraId="1E1F7E1B" w14:textId="77777777" w:rsidTr="0029239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A661B" w14:textId="77777777" w:rsidR="005C4BA8" w:rsidRPr="005C4BA8" w:rsidRDefault="005C4BA8" w:rsidP="00FC6176">
            <w:pPr>
              <w:jc w:val="both"/>
              <w:rPr>
                <w:rFonts w:eastAsia="Calibri" w:cs="Arial"/>
                <w:sz w:val="18"/>
                <w:szCs w:val="18"/>
                <w:lang w:val="es-MX"/>
              </w:rPr>
            </w:pPr>
          </w:p>
        </w:tc>
        <w:tc>
          <w:tcPr>
            <w:tcW w:w="1350" w:type="dxa"/>
            <w:tcBorders>
              <w:top w:val="single" w:sz="4" w:space="0" w:color="auto"/>
              <w:left w:val="single" w:sz="4" w:space="0" w:color="auto"/>
              <w:bottom w:val="single" w:sz="4" w:space="0" w:color="auto"/>
              <w:right w:val="single" w:sz="4" w:space="0" w:color="auto"/>
            </w:tcBorders>
            <w:hideMark/>
          </w:tcPr>
          <w:p w14:paraId="31DC064E" w14:textId="77777777" w:rsidR="005C4BA8" w:rsidRPr="005C4BA8" w:rsidRDefault="005C4BA8" w:rsidP="00FC6176">
            <w:pPr>
              <w:contextualSpacing/>
              <w:jc w:val="both"/>
              <w:rPr>
                <w:rFonts w:eastAsia="Calibri" w:cs="Arial"/>
                <w:sz w:val="18"/>
                <w:szCs w:val="18"/>
              </w:rPr>
            </w:pPr>
            <w:r>
              <w:rPr>
                <w:sz w:val="18"/>
              </w:rPr>
              <w:t xml:space="preserve">Reserved </w:t>
            </w:r>
          </w:p>
        </w:tc>
        <w:tc>
          <w:tcPr>
            <w:tcW w:w="1545" w:type="dxa"/>
            <w:tcBorders>
              <w:top w:val="single" w:sz="4" w:space="0" w:color="auto"/>
              <w:left w:val="single" w:sz="4" w:space="0" w:color="auto"/>
              <w:bottom w:val="single" w:sz="4" w:space="0" w:color="auto"/>
              <w:right w:val="single" w:sz="4" w:space="0" w:color="auto"/>
            </w:tcBorders>
            <w:hideMark/>
          </w:tcPr>
          <w:p w14:paraId="60EAB8C6" w14:textId="77777777" w:rsidR="005C4BA8" w:rsidRPr="005C4BA8" w:rsidRDefault="005C4BA8" w:rsidP="00FC6176">
            <w:pPr>
              <w:contextualSpacing/>
              <w:jc w:val="both"/>
              <w:rPr>
                <w:rFonts w:eastAsia="Calibri" w:cs="Arial"/>
                <w:sz w:val="18"/>
                <w:szCs w:val="18"/>
              </w:rPr>
            </w:pPr>
            <w:r>
              <w:rPr>
                <w:sz w:val="18"/>
              </w:rPr>
              <w:t xml:space="preserve">Confidential </w:t>
            </w:r>
          </w:p>
        </w:tc>
        <w:tc>
          <w:tcPr>
            <w:tcW w:w="2310" w:type="dxa"/>
            <w:tcBorders>
              <w:top w:val="single" w:sz="4" w:space="0" w:color="auto"/>
              <w:left w:val="single" w:sz="4" w:space="0" w:color="auto"/>
              <w:bottom w:val="single" w:sz="4" w:space="0" w:color="auto"/>
              <w:right w:val="single" w:sz="4" w:space="0" w:color="auto"/>
            </w:tcBorders>
            <w:hideMark/>
          </w:tcPr>
          <w:p w14:paraId="27BF66FD" w14:textId="77777777" w:rsidR="005C4BA8" w:rsidRPr="005C4BA8" w:rsidRDefault="005C4BA8" w:rsidP="00FC6176">
            <w:pPr>
              <w:contextualSpacing/>
              <w:jc w:val="both"/>
              <w:rPr>
                <w:rFonts w:eastAsia="Calibri" w:cs="Arial"/>
                <w:sz w:val="18"/>
                <w:szCs w:val="18"/>
              </w:rPr>
            </w:pPr>
            <w:r>
              <w:rPr>
                <w:sz w:val="18"/>
              </w:rPr>
              <w:t xml:space="preserve">Commercially sensitive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EB054" w14:textId="77777777" w:rsidR="005C4BA8" w:rsidRPr="005C4BA8" w:rsidRDefault="005C4BA8" w:rsidP="00FC6176">
            <w:pPr>
              <w:jc w:val="both"/>
              <w:rPr>
                <w:rFonts w:eastAsia="Calibri" w:cs="Arial"/>
                <w:sz w:val="18"/>
                <w:szCs w:val="18"/>
                <w:lang w:val="es-MX"/>
              </w:rPr>
            </w:pPr>
          </w:p>
        </w:tc>
      </w:tr>
      <w:tr w:rsidR="005C4BA8" w:rsidRPr="005C4BA8" w14:paraId="0DA25E75" w14:textId="77777777" w:rsidTr="0029239B">
        <w:trPr>
          <w:trHeight w:val="193"/>
        </w:trPr>
        <w:tc>
          <w:tcPr>
            <w:tcW w:w="2355" w:type="dxa"/>
            <w:tcBorders>
              <w:top w:val="single" w:sz="4" w:space="0" w:color="auto"/>
              <w:left w:val="single" w:sz="4" w:space="0" w:color="auto"/>
              <w:bottom w:val="single" w:sz="4" w:space="0" w:color="auto"/>
              <w:right w:val="single" w:sz="4" w:space="0" w:color="auto"/>
            </w:tcBorders>
          </w:tcPr>
          <w:p w14:paraId="39358164" w14:textId="77777777" w:rsidR="005C4BA8" w:rsidRPr="005C4BA8" w:rsidRDefault="005C4BA8" w:rsidP="00FC6176">
            <w:pPr>
              <w:contextualSpacing/>
              <w:jc w:val="both"/>
              <w:rPr>
                <w:rFonts w:eastAsia="Calibri" w:cs="Arial"/>
                <w:sz w:val="18"/>
                <w:szCs w:val="18"/>
                <w:lang w:val="es-MX"/>
              </w:rPr>
            </w:pPr>
          </w:p>
        </w:tc>
        <w:tc>
          <w:tcPr>
            <w:tcW w:w="1350" w:type="dxa"/>
            <w:tcBorders>
              <w:top w:val="single" w:sz="4" w:space="0" w:color="auto"/>
              <w:left w:val="single" w:sz="4" w:space="0" w:color="auto"/>
              <w:bottom w:val="single" w:sz="4" w:space="0" w:color="auto"/>
              <w:right w:val="single" w:sz="4" w:space="0" w:color="auto"/>
            </w:tcBorders>
          </w:tcPr>
          <w:p w14:paraId="54B199EA" w14:textId="77777777" w:rsidR="005C4BA8" w:rsidRPr="005C4BA8" w:rsidRDefault="005C4BA8" w:rsidP="00FC6176">
            <w:pPr>
              <w:contextualSpacing/>
              <w:jc w:val="both"/>
              <w:rPr>
                <w:rFonts w:eastAsia="Calibri" w:cs="Arial"/>
                <w:sz w:val="18"/>
                <w:szCs w:val="18"/>
                <w:lang w:val="es-MX"/>
              </w:rPr>
            </w:pPr>
          </w:p>
        </w:tc>
        <w:tc>
          <w:tcPr>
            <w:tcW w:w="1545" w:type="dxa"/>
            <w:tcBorders>
              <w:top w:val="single" w:sz="4" w:space="0" w:color="auto"/>
              <w:left w:val="single" w:sz="4" w:space="0" w:color="auto"/>
              <w:bottom w:val="single" w:sz="4" w:space="0" w:color="auto"/>
              <w:right w:val="single" w:sz="4" w:space="0" w:color="auto"/>
            </w:tcBorders>
          </w:tcPr>
          <w:p w14:paraId="3C6A95E0" w14:textId="77777777" w:rsidR="005C4BA8" w:rsidRPr="005C4BA8" w:rsidRDefault="005C4BA8" w:rsidP="00FC6176">
            <w:pPr>
              <w:contextualSpacing/>
              <w:jc w:val="both"/>
              <w:rPr>
                <w:rFonts w:eastAsia="Calibri" w:cs="Arial"/>
                <w:sz w:val="18"/>
                <w:szCs w:val="18"/>
                <w:lang w:val="es-MX"/>
              </w:rPr>
            </w:pPr>
          </w:p>
        </w:tc>
        <w:tc>
          <w:tcPr>
            <w:tcW w:w="2310" w:type="dxa"/>
            <w:tcBorders>
              <w:top w:val="single" w:sz="4" w:space="0" w:color="auto"/>
              <w:left w:val="single" w:sz="4" w:space="0" w:color="auto"/>
              <w:bottom w:val="single" w:sz="4" w:space="0" w:color="auto"/>
              <w:right w:val="single" w:sz="4" w:space="0" w:color="auto"/>
            </w:tcBorders>
          </w:tcPr>
          <w:p w14:paraId="6004937B" w14:textId="77777777" w:rsidR="005C4BA8" w:rsidRPr="005C4BA8" w:rsidRDefault="005C4BA8" w:rsidP="00FC6176">
            <w:pPr>
              <w:contextualSpacing/>
              <w:jc w:val="both"/>
              <w:rPr>
                <w:rFonts w:eastAsia="Calibri" w:cs="Arial"/>
                <w:sz w:val="18"/>
                <w:szCs w:val="18"/>
                <w:lang w:val="es-MX"/>
              </w:rPr>
            </w:pPr>
          </w:p>
        </w:tc>
        <w:tc>
          <w:tcPr>
            <w:tcW w:w="1710" w:type="dxa"/>
            <w:tcBorders>
              <w:top w:val="single" w:sz="4" w:space="0" w:color="auto"/>
              <w:left w:val="single" w:sz="4" w:space="0" w:color="auto"/>
              <w:bottom w:val="single" w:sz="4" w:space="0" w:color="auto"/>
              <w:right w:val="single" w:sz="4" w:space="0" w:color="auto"/>
            </w:tcBorders>
          </w:tcPr>
          <w:p w14:paraId="2A9ABF1C" w14:textId="77777777" w:rsidR="005C4BA8" w:rsidRPr="005C4BA8" w:rsidRDefault="005C4BA8" w:rsidP="00FC6176">
            <w:pPr>
              <w:contextualSpacing/>
              <w:jc w:val="both"/>
              <w:rPr>
                <w:rFonts w:eastAsia="Calibri" w:cs="Arial"/>
                <w:sz w:val="18"/>
                <w:szCs w:val="18"/>
                <w:lang w:val="es-MX"/>
              </w:rPr>
            </w:pPr>
          </w:p>
        </w:tc>
      </w:tr>
    </w:tbl>
    <w:p w14:paraId="290E5458" w14:textId="77777777" w:rsidR="005C4BA8" w:rsidRPr="005C4BA8" w:rsidRDefault="005C4BA8" w:rsidP="00FC6176">
      <w:pPr>
        <w:ind w:left="1080"/>
        <w:contextualSpacing/>
        <w:jc w:val="both"/>
        <w:rPr>
          <w:rFonts w:eastAsia="Calibri" w:cs="Arial"/>
          <w:sz w:val="18"/>
          <w:szCs w:val="18"/>
          <w:lang w:val="es-MX"/>
        </w:rPr>
      </w:pPr>
    </w:p>
    <w:p w14:paraId="25C68365" w14:textId="77777777" w:rsidR="005C4BA8" w:rsidRPr="005C4BA8" w:rsidRDefault="005C4BA8" w:rsidP="00FC6176">
      <w:pPr>
        <w:numPr>
          <w:ilvl w:val="0"/>
          <w:numId w:val="18"/>
        </w:numPr>
        <w:spacing w:line="256" w:lineRule="auto"/>
        <w:contextualSpacing/>
        <w:jc w:val="both"/>
        <w:rPr>
          <w:rFonts w:eastAsia="Calibri" w:cs="Arial"/>
          <w:sz w:val="18"/>
          <w:szCs w:val="18"/>
        </w:rPr>
      </w:pPr>
      <w:r>
        <w:rPr>
          <w:sz w:val="18"/>
        </w:rPr>
        <w:t xml:space="preserve">Technical Information </w:t>
      </w:r>
    </w:p>
    <w:p w14:paraId="4BAB81D9" w14:textId="77777777" w:rsidR="005C4BA8" w:rsidRPr="005C4BA8" w:rsidRDefault="005C4BA8" w:rsidP="00FC6176">
      <w:pPr>
        <w:ind w:left="1080"/>
        <w:contextualSpacing/>
        <w:jc w:val="both"/>
        <w:rPr>
          <w:rFonts w:eastAsia="Calibri" w:cs="Arial"/>
          <w:sz w:val="18"/>
          <w:szCs w:val="18"/>
          <w:lang w:val="es-MX"/>
        </w:rPr>
      </w:pPr>
    </w:p>
    <w:tbl>
      <w:tblPr>
        <w:tblW w:w="927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5"/>
        <w:gridCol w:w="1350"/>
        <w:gridCol w:w="1545"/>
        <w:gridCol w:w="2310"/>
        <w:gridCol w:w="1710"/>
      </w:tblGrid>
      <w:tr w:rsidR="005C4BA8" w:rsidRPr="005C4BA8" w14:paraId="487CEDA5" w14:textId="77777777" w:rsidTr="0029239B">
        <w:trPr>
          <w:trHeight w:val="180"/>
        </w:trPr>
        <w:tc>
          <w:tcPr>
            <w:tcW w:w="2355" w:type="dxa"/>
            <w:vMerge w:val="restart"/>
            <w:tcBorders>
              <w:top w:val="single" w:sz="4" w:space="0" w:color="auto"/>
              <w:left w:val="single" w:sz="4" w:space="0" w:color="auto"/>
              <w:bottom w:val="single" w:sz="4" w:space="0" w:color="auto"/>
              <w:right w:val="single" w:sz="4" w:space="0" w:color="auto"/>
            </w:tcBorders>
            <w:hideMark/>
          </w:tcPr>
          <w:p w14:paraId="0DA1389A" w14:textId="77777777" w:rsidR="005C4BA8" w:rsidRPr="005C4BA8" w:rsidRDefault="005C4BA8" w:rsidP="00FC6176">
            <w:pPr>
              <w:contextualSpacing/>
              <w:jc w:val="both"/>
              <w:rPr>
                <w:rFonts w:eastAsia="Calibri" w:cs="Arial"/>
                <w:sz w:val="18"/>
                <w:szCs w:val="18"/>
              </w:rPr>
            </w:pPr>
            <w:r>
              <w:rPr>
                <w:sz w:val="18"/>
              </w:rPr>
              <w:t xml:space="preserve">Information </w:t>
            </w:r>
          </w:p>
        </w:tc>
        <w:tc>
          <w:tcPr>
            <w:tcW w:w="5205" w:type="dxa"/>
            <w:gridSpan w:val="3"/>
            <w:tcBorders>
              <w:top w:val="single" w:sz="4" w:space="0" w:color="auto"/>
              <w:left w:val="single" w:sz="4" w:space="0" w:color="auto"/>
              <w:bottom w:val="single" w:sz="4" w:space="0" w:color="auto"/>
              <w:right w:val="single" w:sz="4" w:space="0" w:color="auto"/>
            </w:tcBorders>
            <w:hideMark/>
          </w:tcPr>
          <w:p w14:paraId="7D052C75" w14:textId="77777777" w:rsidR="005C4BA8" w:rsidRPr="005C4BA8" w:rsidRDefault="005C4BA8" w:rsidP="00FC6176">
            <w:pPr>
              <w:contextualSpacing/>
              <w:jc w:val="both"/>
              <w:rPr>
                <w:rFonts w:eastAsia="Calibri" w:cs="Arial"/>
                <w:sz w:val="18"/>
                <w:szCs w:val="18"/>
              </w:rPr>
            </w:pPr>
            <w:r>
              <w:rPr>
                <w:sz w:val="18"/>
              </w:rPr>
              <w:t>Classification (Mark with an X)</w:t>
            </w:r>
          </w:p>
        </w:tc>
        <w:tc>
          <w:tcPr>
            <w:tcW w:w="1710" w:type="dxa"/>
            <w:vMerge w:val="restart"/>
            <w:tcBorders>
              <w:top w:val="single" w:sz="4" w:space="0" w:color="auto"/>
              <w:left w:val="single" w:sz="4" w:space="0" w:color="auto"/>
              <w:bottom w:val="single" w:sz="4" w:space="0" w:color="auto"/>
              <w:right w:val="single" w:sz="4" w:space="0" w:color="auto"/>
            </w:tcBorders>
            <w:hideMark/>
          </w:tcPr>
          <w:p w14:paraId="4A876D67" w14:textId="77777777" w:rsidR="005C4BA8" w:rsidRPr="005C4BA8" w:rsidRDefault="005C4BA8" w:rsidP="00FC6176">
            <w:pPr>
              <w:contextualSpacing/>
              <w:jc w:val="both"/>
              <w:rPr>
                <w:rFonts w:eastAsia="Calibri" w:cs="Arial"/>
                <w:sz w:val="18"/>
                <w:szCs w:val="18"/>
              </w:rPr>
            </w:pPr>
            <w:r>
              <w:rPr>
                <w:sz w:val="18"/>
              </w:rPr>
              <w:t xml:space="preserve">Reason </w:t>
            </w:r>
          </w:p>
        </w:tc>
      </w:tr>
      <w:tr w:rsidR="005C4BA8" w:rsidRPr="005C4BA8" w14:paraId="73C3285E" w14:textId="77777777" w:rsidTr="0029239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5BBFD" w14:textId="77777777" w:rsidR="005C4BA8" w:rsidRPr="005C4BA8" w:rsidRDefault="005C4BA8" w:rsidP="00FC6176">
            <w:pPr>
              <w:jc w:val="both"/>
              <w:rPr>
                <w:rFonts w:eastAsia="Calibri" w:cs="Arial"/>
                <w:sz w:val="18"/>
                <w:szCs w:val="18"/>
                <w:lang w:val="es-MX"/>
              </w:rPr>
            </w:pPr>
          </w:p>
        </w:tc>
        <w:tc>
          <w:tcPr>
            <w:tcW w:w="1350" w:type="dxa"/>
            <w:tcBorders>
              <w:top w:val="single" w:sz="4" w:space="0" w:color="auto"/>
              <w:left w:val="single" w:sz="4" w:space="0" w:color="auto"/>
              <w:bottom w:val="single" w:sz="4" w:space="0" w:color="auto"/>
              <w:right w:val="single" w:sz="4" w:space="0" w:color="auto"/>
            </w:tcBorders>
            <w:hideMark/>
          </w:tcPr>
          <w:p w14:paraId="05F9CC14" w14:textId="77777777" w:rsidR="005C4BA8" w:rsidRPr="005C4BA8" w:rsidRDefault="005C4BA8" w:rsidP="00FC6176">
            <w:pPr>
              <w:contextualSpacing/>
              <w:jc w:val="both"/>
              <w:rPr>
                <w:rFonts w:eastAsia="Calibri" w:cs="Arial"/>
                <w:sz w:val="18"/>
                <w:szCs w:val="18"/>
              </w:rPr>
            </w:pPr>
            <w:r>
              <w:rPr>
                <w:sz w:val="18"/>
              </w:rPr>
              <w:t xml:space="preserve">Reserved </w:t>
            </w:r>
          </w:p>
        </w:tc>
        <w:tc>
          <w:tcPr>
            <w:tcW w:w="1545" w:type="dxa"/>
            <w:tcBorders>
              <w:top w:val="single" w:sz="4" w:space="0" w:color="auto"/>
              <w:left w:val="single" w:sz="4" w:space="0" w:color="auto"/>
              <w:bottom w:val="single" w:sz="4" w:space="0" w:color="auto"/>
              <w:right w:val="single" w:sz="4" w:space="0" w:color="auto"/>
            </w:tcBorders>
            <w:hideMark/>
          </w:tcPr>
          <w:p w14:paraId="5B16D5C9" w14:textId="77777777" w:rsidR="005C4BA8" w:rsidRPr="005C4BA8" w:rsidRDefault="005C4BA8" w:rsidP="00FC6176">
            <w:pPr>
              <w:contextualSpacing/>
              <w:jc w:val="both"/>
              <w:rPr>
                <w:rFonts w:eastAsia="Calibri" w:cs="Arial"/>
                <w:sz w:val="18"/>
                <w:szCs w:val="18"/>
              </w:rPr>
            </w:pPr>
            <w:r>
              <w:rPr>
                <w:sz w:val="18"/>
              </w:rPr>
              <w:t xml:space="preserve">Confidential </w:t>
            </w:r>
          </w:p>
        </w:tc>
        <w:tc>
          <w:tcPr>
            <w:tcW w:w="2310" w:type="dxa"/>
            <w:tcBorders>
              <w:top w:val="single" w:sz="4" w:space="0" w:color="auto"/>
              <w:left w:val="single" w:sz="4" w:space="0" w:color="auto"/>
              <w:bottom w:val="single" w:sz="4" w:space="0" w:color="auto"/>
              <w:right w:val="single" w:sz="4" w:space="0" w:color="auto"/>
            </w:tcBorders>
            <w:hideMark/>
          </w:tcPr>
          <w:p w14:paraId="1614548B" w14:textId="77777777" w:rsidR="005C4BA8" w:rsidRPr="005C4BA8" w:rsidRDefault="005C4BA8" w:rsidP="00FC6176">
            <w:pPr>
              <w:contextualSpacing/>
              <w:jc w:val="both"/>
              <w:rPr>
                <w:rFonts w:eastAsia="Calibri" w:cs="Arial"/>
                <w:sz w:val="18"/>
                <w:szCs w:val="18"/>
              </w:rPr>
            </w:pPr>
            <w:r>
              <w:rPr>
                <w:sz w:val="18"/>
              </w:rPr>
              <w:t xml:space="preserve">Commercially sensitive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C07C7" w14:textId="77777777" w:rsidR="005C4BA8" w:rsidRPr="005C4BA8" w:rsidRDefault="005C4BA8" w:rsidP="00FC6176">
            <w:pPr>
              <w:jc w:val="both"/>
              <w:rPr>
                <w:rFonts w:eastAsia="Calibri" w:cs="Arial"/>
                <w:sz w:val="18"/>
                <w:szCs w:val="18"/>
                <w:lang w:val="es-MX"/>
              </w:rPr>
            </w:pPr>
          </w:p>
        </w:tc>
      </w:tr>
      <w:tr w:rsidR="005C4BA8" w:rsidRPr="005C4BA8" w14:paraId="23020382" w14:textId="77777777" w:rsidTr="0029239B">
        <w:trPr>
          <w:trHeight w:val="193"/>
        </w:trPr>
        <w:tc>
          <w:tcPr>
            <w:tcW w:w="2355" w:type="dxa"/>
            <w:tcBorders>
              <w:top w:val="single" w:sz="4" w:space="0" w:color="auto"/>
              <w:left w:val="single" w:sz="4" w:space="0" w:color="auto"/>
              <w:bottom w:val="single" w:sz="4" w:space="0" w:color="auto"/>
              <w:right w:val="single" w:sz="4" w:space="0" w:color="auto"/>
            </w:tcBorders>
          </w:tcPr>
          <w:p w14:paraId="20F09E81" w14:textId="77777777" w:rsidR="005C4BA8" w:rsidRPr="005C4BA8" w:rsidRDefault="005C4BA8" w:rsidP="00FC6176">
            <w:pPr>
              <w:contextualSpacing/>
              <w:jc w:val="both"/>
              <w:rPr>
                <w:rFonts w:eastAsia="Calibri" w:cs="Arial"/>
                <w:sz w:val="18"/>
                <w:szCs w:val="18"/>
                <w:lang w:val="es-MX"/>
              </w:rPr>
            </w:pPr>
          </w:p>
        </w:tc>
        <w:tc>
          <w:tcPr>
            <w:tcW w:w="1350" w:type="dxa"/>
            <w:tcBorders>
              <w:top w:val="single" w:sz="4" w:space="0" w:color="auto"/>
              <w:left w:val="single" w:sz="4" w:space="0" w:color="auto"/>
              <w:bottom w:val="single" w:sz="4" w:space="0" w:color="auto"/>
              <w:right w:val="single" w:sz="4" w:space="0" w:color="auto"/>
            </w:tcBorders>
          </w:tcPr>
          <w:p w14:paraId="49FD742F" w14:textId="77777777" w:rsidR="005C4BA8" w:rsidRPr="005C4BA8" w:rsidRDefault="005C4BA8" w:rsidP="00FC6176">
            <w:pPr>
              <w:contextualSpacing/>
              <w:jc w:val="both"/>
              <w:rPr>
                <w:rFonts w:eastAsia="Calibri" w:cs="Arial"/>
                <w:sz w:val="18"/>
                <w:szCs w:val="18"/>
                <w:lang w:val="es-MX"/>
              </w:rPr>
            </w:pPr>
          </w:p>
        </w:tc>
        <w:tc>
          <w:tcPr>
            <w:tcW w:w="1545" w:type="dxa"/>
            <w:tcBorders>
              <w:top w:val="single" w:sz="4" w:space="0" w:color="auto"/>
              <w:left w:val="single" w:sz="4" w:space="0" w:color="auto"/>
              <w:bottom w:val="single" w:sz="4" w:space="0" w:color="auto"/>
              <w:right w:val="single" w:sz="4" w:space="0" w:color="auto"/>
            </w:tcBorders>
          </w:tcPr>
          <w:p w14:paraId="1B5F0731" w14:textId="77777777" w:rsidR="005C4BA8" w:rsidRPr="005C4BA8" w:rsidRDefault="005C4BA8" w:rsidP="00FC6176">
            <w:pPr>
              <w:contextualSpacing/>
              <w:jc w:val="both"/>
              <w:rPr>
                <w:rFonts w:eastAsia="Calibri" w:cs="Arial"/>
                <w:sz w:val="18"/>
                <w:szCs w:val="18"/>
                <w:lang w:val="es-MX"/>
              </w:rPr>
            </w:pPr>
          </w:p>
        </w:tc>
        <w:tc>
          <w:tcPr>
            <w:tcW w:w="2310" w:type="dxa"/>
            <w:tcBorders>
              <w:top w:val="single" w:sz="4" w:space="0" w:color="auto"/>
              <w:left w:val="single" w:sz="4" w:space="0" w:color="auto"/>
              <w:bottom w:val="single" w:sz="4" w:space="0" w:color="auto"/>
              <w:right w:val="single" w:sz="4" w:space="0" w:color="auto"/>
            </w:tcBorders>
          </w:tcPr>
          <w:p w14:paraId="27A3ADA8" w14:textId="77777777" w:rsidR="005C4BA8" w:rsidRPr="005C4BA8" w:rsidRDefault="005C4BA8" w:rsidP="00FC6176">
            <w:pPr>
              <w:contextualSpacing/>
              <w:jc w:val="both"/>
              <w:rPr>
                <w:rFonts w:eastAsia="Calibri" w:cs="Arial"/>
                <w:sz w:val="18"/>
                <w:szCs w:val="18"/>
                <w:lang w:val="es-MX"/>
              </w:rPr>
            </w:pPr>
          </w:p>
        </w:tc>
        <w:tc>
          <w:tcPr>
            <w:tcW w:w="1710" w:type="dxa"/>
            <w:tcBorders>
              <w:top w:val="single" w:sz="4" w:space="0" w:color="auto"/>
              <w:left w:val="single" w:sz="4" w:space="0" w:color="auto"/>
              <w:bottom w:val="single" w:sz="4" w:space="0" w:color="auto"/>
              <w:right w:val="single" w:sz="4" w:space="0" w:color="auto"/>
            </w:tcBorders>
          </w:tcPr>
          <w:p w14:paraId="4D49CB1D" w14:textId="77777777" w:rsidR="005C4BA8" w:rsidRPr="005C4BA8" w:rsidRDefault="005C4BA8" w:rsidP="00FC6176">
            <w:pPr>
              <w:contextualSpacing/>
              <w:jc w:val="both"/>
              <w:rPr>
                <w:rFonts w:eastAsia="Calibri" w:cs="Arial"/>
                <w:sz w:val="18"/>
                <w:szCs w:val="18"/>
                <w:lang w:val="es-MX"/>
              </w:rPr>
            </w:pPr>
          </w:p>
        </w:tc>
      </w:tr>
    </w:tbl>
    <w:p w14:paraId="1F4D6241" w14:textId="77777777" w:rsidR="005C4BA8" w:rsidRPr="005C4BA8" w:rsidRDefault="005C4BA8" w:rsidP="00FC6176">
      <w:pPr>
        <w:ind w:left="1080"/>
        <w:contextualSpacing/>
        <w:jc w:val="both"/>
        <w:rPr>
          <w:rFonts w:eastAsia="Calibri" w:cs="Arial"/>
          <w:sz w:val="18"/>
          <w:szCs w:val="18"/>
          <w:lang w:val="es-MX"/>
        </w:rPr>
      </w:pPr>
    </w:p>
    <w:p w14:paraId="76BF0AC9" w14:textId="77777777" w:rsidR="005C4BA8" w:rsidRPr="005C4BA8" w:rsidRDefault="005C4BA8" w:rsidP="00FC6176">
      <w:pPr>
        <w:numPr>
          <w:ilvl w:val="0"/>
          <w:numId w:val="18"/>
        </w:numPr>
        <w:spacing w:line="256" w:lineRule="auto"/>
        <w:contextualSpacing/>
        <w:jc w:val="both"/>
        <w:rPr>
          <w:rFonts w:eastAsia="Calibri" w:cs="Arial"/>
          <w:sz w:val="18"/>
          <w:szCs w:val="18"/>
        </w:rPr>
      </w:pPr>
      <w:r>
        <w:rPr>
          <w:sz w:val="18"/>
        </w:rPr>
        <w:t xml:space="preserve">Economic Information </w:t>
      </w:r>
    </w:p>
    <w:p w14:paraId="1A0DC38C" w14:textId="77777777" w:rsidR="005C4BA8" w:rsidRPr="005C4BA8" w:rsidRDefault="005C4BA8" w:rsidP="00FC6176">
      <w:pPr>
        <w:ind w:left="1080"/>
        <w:contextualSpacing/>
        <w:jc w:val="both"/>
        <w:rPr>
          <w:rFonts w:eastAsia="Calibri" w:cs="Arial"/>
          <w:sz w:val="18"/>
          <w:szCs w:val="18"/>
          <w:lang w:val="es-MX"/>
        </w:rPr>
      </w:pPr>
    </w:p>
    <w:tbl>
      <w:tblPr>
        <w:tblW w:w="927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5"/>
        <w:gridCol w:w="1350"/>
        <w:gridCol w:w="1545"/>
        <w:gridCol w:w="2310"/>
        <w:gridCol w:w="1710"/>
      </w:tblGrid>
      <w:tr w:rsidR="005C4BA8" w:rsidRPr="005C4BA8" w14:paraId="5DFFB213" w14:textId="77777777" w:rsidTr="0029239B">
        <w:trPr>
          <w:trHeight w:val="180"/>
        </w:trPr>
        <w:tc>
          <w:tcPr>
            <w:tcW w:w="2355" w:type="dxa"/>
            <w:vMerge w:val="restart"/>
            <w:tcBorders>
              <w:top w:val="single" w:sz="4" w:space="0" w:color="auto"/>
              <w:left w:val="single" w:sz="4" w:space="0" w:color="auto"/>
              <w:bottom w:val="single" w:sz="4" w:space="0" w:color="auto"/>
              <w:right w:val="single" w:sz="4" w:space="0" w:color="auto"/>
            </w:tcBorders>
            <w:hideMark/>
          </w:tcPr>
          <w:p w14:paraId="1D139586" w14:textId="77777777" w:rsidR="005C4BA8" w:rsidRPr="005C4BA8" w:rsidRDefault="005C4BA8" w:rsidP="00FC6176">
            <w:pPr>
              <w:contextualSpacing/>
              <w:jc w:val="both"/>
              <w:rPr>
                <w:rFonts w:eastAsia="Calibri" w:cs="Arial"/>
                <w:sz w:val="18"/>
                <w:szCs w:val="18"/>
              </w:rPr>
            </w:pPr>
            <w:r>
              <w:rPr>
                <w:sz w:val="18"/>
              </w:rPr>
              <w:t xml:space="preserve">Information </w:t>
            </w:r>
          </w:p>
        </w:tc>
        <w:tc>
          <w:tcPr>
            <w:tcW w:w="5205" w:type="dxa"/>
            <w:gridSpan w:val="3"/>
            <w:tcBorders>
              <w:top w:val="single" w:sz="4" w:space="0" w:color="auto"/>
              <w:left w:val="single" w:sz="4" w:space="0" w:color="auto"/>
              <w:bottom w:val="single" w:sz="4" w:space="0" w:color="auto"/>
              <w:right w:val="single" w:sz="4" w:space="0" w:color="auto"/>
            </w:tcBorders>
            <w:hideMark/>
          </w:tcPr>
          <w:p w14:paraId="135BE9FC" w14:textId="77777777" w:rsidR="005C4BA8" w:rsidRPr="005C4BA8" w:rsidRDefault="005C4BA8" w:rsidP="00FC6176">
            <w:pPr>
              <w:contextualSpacing/>
              <w:jc w:val="both"/>
              <w:rPr>
                <w:rFonts w:eastAsia="Calibri" w:cs="Arial"/>
                <w:sz w:val="18"/>
                <w:szCs w:val="18"/>
              </w:rPr>
            </w:pPr>
            <w:r>
              <w:rPr>
                <w:sz w:val="18"/>
              </w:rPr>
              <w:t>Classification (Mark with an X)</w:t>
            </w:r>
          </w:p>
        </w:tc>
        <w:tc>
          <w:tcPr>
            <w:tcW w:w="1710" w:type="dxa"/>
            <w:vMerge w:val="restart"/>
            <w:tcBorders>
              <w:top w:val="single" w:sz="4" w:space="0" w:color="auto"/>
              <w:left w:val="single" w:sz="4" w:space="0" w:color="auto"/>
              <w:bottom w:val="single" w:sz="4" w:space="0" w:color="auto"/>
              <w:right w:val="single" w:sz="4" w:space="0" w:color="auto"/>
            </w:tcBorders>
            <w:hideMark/>
          </w:tcPr>
          <w:p w14:paraId="482C13C8" w14:textId="77777777" w:rsidR="005C4BA8" w:rsidRPr="005C4BA8" w:rsidRDefault="005C4BA8" w:rsidP="00FC6176">
            <w:pPr>
              <w:contextualSpacing/>
              <w:jc w:val="both"/>
              <w:rPr>
                <w:rFonts w:eastAsia="Calibri" w:cs="Arial"/>
                <w:sz w:val="18"/>
                <w:szCs w:val="18"/>
              </w:rPr>
            </w:pPr>
            <w:r>
              <w:rPr>
                <w:sz w:val="18"/>
              </w:rPr>
              <w:t xml:space="preserve">Reason </w:t>
            </w:r>
          </w:p>
        </w:tc>
      </w:tr>
      <w:tr w:rsidR="005C4BA8" w:rsidRPr="005C4BA8" w14:paraId="1A78065C" w14:textId="77777777" w:rsidTr="0029239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F7B9D" w14:textId="77777777" w:rsidR="005C4BA8" w:rsidRPr="005C4BA8" w:rsidRDefault="005C4BA8" w:rsidP="00FC6176">
            <w:pPr>
              <w:jc w:val="both"/>
              <w:rPr>
                <w:rFonts w:eastAsia="Calibri" w:cs="Arial"/>
                <w:sz w:val="18"/>
                <w:szCs w:val="18"/>
                <w:lang w:val="es-MX"/>
              </w:rPr>
            </w:pPr>
          </w:p>
        </w:tc>
        <w:tc>
          <w:tcPr>
            <w:tcW w:w="1350" w:type="dxa"/>
            <w:tcBorders>
              <w:top w:val="single" w:sz="4" w:space="0" w:color="auto"/>
              <w:left w:val="single" w:sz="4" w:space="0" w:color="auto"/>
              <w:bottom w:val="single" w:sz="4" w:space="0" w:color="auto"/>
              <w:right w:val="single" w:sz="4" w:space="0" w:color="auto"/>
            </w:tcBorders>
            <w:hideMark/>
          </w:tcPr>
          <w:p w14:paraId="2B16016A" w14:textId="77777777" w:rsidR="005C4BA8" w:rsidRPr="005C4BA8" w:rsidRDefault="005C4BA8" w:rsidP="00FC6176">
            <w:pPr>
              <w:contextualSpacing/>
              <w:jc w:val="both"/>
              <w:rPr>
                <w:rFonts w:eastAsia="Calibri" w:cs="Arial"/>
                <w:sz w:val="18"/>
                <w:szCs w:val="18"/>
              </w:rPr>
            </w:pPr>
            <w:r>
              <w:rPr>
                <w:sz w:val="18"/>
              </w:rPr>
              <w:t xml:space="preserve">Reserved </w:t>
            </w:r>
          </w:p>
        </w:tc>
        <w:tc>
          <w:tcPr>
            <w:tcW w:w="1545" w:type="dxa"/>
            <w:tcBorders>
              <w:top w:val="single" w:sz="4" w:space="0" w:color="auto"/>
              <w:left w:val="single" w:sz="4" w:space="0" w:color="auto"/>
              <w:bottom w:val="single" w:sz="4" w:space="0" w:color="auto"/>
              <w:right w:val="single" w:sz="4" w:space="0" w:color="auto"/>
            </w:tcBorders>
            <w:hideMark/>
          </w:tcPr>
          <w:p w14:paraId="06410F03" w14:textId="77777777" w:rsidR="005C4BA8" w:rsidRPr="005C4BA8" w:rsidRDefault="005C4BA8" w:rsidP="00FC6176">
            <w:pPr>
              <w:contextualSpacing/>
              <w:jc w:val="both"/>
              <w:rPr>
                <w:rFonts w:eastAsia="Calibri" w:cs="Arial"/>
                <w:sz w:val="18"/>
                <w:szCs w:val="18"/>
              </w:rPr>
            </w:pPr>
            <w:r>
              <w:rPr>
                <w:sz w:val="18"/>
              </w:rPr>
              <w:t xml:space="preserve">Confidential </w:t>
            </w:r>
          </w:p>
        </w:tc>
        <w:tc>
          <w:tcPr>
            <w:tcW w:w="2310" w:type="dxa"/>
            <w:tcBorders>
              <w:top w:val="single" w:sz="4" w:space="0" w:color="auto"/>
              <w:left w:val="single" w:sz="4" w:space="0" w:color="auto"/>
              <w:bottom w:val="single" w:sz="4" w:space="0" w:color="auto"/>
              <w:right w:val="single" w:sz="4" w:space="0" w:color="auto"/>
            </w:tcBorders>
            <w:hideMark/>
          </w:tcPr>
          <w:p w14:paraId="08E98EDB" w14:textId="77777777" w:rsidR="005C4BA8" w:rsidRPr="005C4BA8" w:rsidRDefault="005C4BA8" w:rsidP="00FC6176">
            <w:pPr>
              <w:contextualSpacing/>
              <w:jc w:val="both"/>
              <w:rPr>
                <w:rFonts w:eastAsia="Calibri" w:cs="Arial"/>
                <w:sz w:val="18"/>
                <w:szCs w:val="18"/>
              </w:rPr>
            </w:pPr>
            <w:r>
              <w:rPr>
                <w:sz w:val="18"/>
              </w:rPr>
              <w:t xml:space="preserve">Commercially sensitive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A13D8" w14:textId="77777777" w:rsidR="005C4BA8" w:rsidRPr="005C4BA8" w:rsidRDefault="005C4BA8" w:rsidP="00FC6176">
            <w:pPr>
              <w:jc w:val="both"/>
              <w:rPr>
                <w:rFonts w:eastAsia="Calibri" w:cs="Arial"/>
                <w:sz w:val="18"/>
                <w:szCs w:val="18"/>
                <w:lang w:val="es-MX"/>
              </w:rPr>
            </w:pPr>
          </w:p>
        </w:tc>
      </w:tr>
      <w:tr w:rsidR="005C4BA8" w:rsidRPr="005C4BA8" w14:paraId="6BF079AD" w14:textId="77777777" w:rsidTr="0029239B">
        <w:trPr>
          <w:trHeight w:val="193"/>
        </w:trPr>
        <w:tc>
          <w:tcPr>
            <w:tcW w:w="2355" w:type="dxa"/>
            <w:tcBorders>
              <w:top w:val="single" w:sz="4" w:space="0" w:color="auto"/>
              <w:left w:val="single" w:sz="4" w:space="0" w:color="auto"/>
              <w:bottom w:val="single" w:sz="4" w:space="0" w:color="auto"/>
              <w:right w:val="single" w:sz="4" w:space="0" w:color="auto"/>
            </w:tcBorders>
          </w:tcPr>
          <w:p w14:paraId="0998B671" w14:textId="77777777" w:rsidR="005C4BA8" w:rsidRPr="005C4BA8" w:rsidRDefault="005C4BA8" w:rsidP="00FC6176">
            <w:pPr>
              <w:contextualSpacing/>
              <w:jc w:val="both"/>
              <w:rPr>
                <w:rFonts w:eastAsia="Calibri" w:cs="Arial"/>
                <w:sz w:val="18"/>
                <w:szCs w:val="18"/>
                <w:lang w:val="es-MX"/>
              </w:rPr>
            </w:pPr>
          </w:p>
        </w:tc>
        <w:tc>
          <w:tcPr>
            <w:tcW w:w="1350" w:type="dxa"/>
            <w:tcBorders>
              <w:top w:val="single" w:sz="4" w:space="0" w:color="auto"/>
              <w:left w:val="single" w:sz="4" w:space="0" w:color="auto"/>
              <w:bottom w:val="single" w:sz="4" w:space="0" w:color="auto"/>
              <w:right w:val="single" w:sz="4" w:space="0" w:color="auto"/>
            </w:tcBorders>
          </w:tcPr>
          <w:p w14:paraId="429BCE50" w14:textId="77777777" w:rsidR="005C4BA8" w:rsidRPr="005C4BA8" w:rsidRDefault="005C4BA8" w:rsidP="00FC6176">
            <w:pPr>
              <w:contextualSpacing/>
              <w:jc w:val="both"/>
              <w:rPr>
                <w:rFonts w:eastAsia="Calibri" w:cs="Arial"/>
                <w:sz w:val="18"/>
                <w:szCs w:val="18"/>
                <w:lang w:val="es-MX"/>
              </w:rPr>
            </w:pPr>
          </w:p>
        </w:tc>
        <w:tc>
          <w:tcPr>
            <w:tcW w:w="1545" w:type="dxa"/>
            <w:tcBorders>
              <w:top w:val="single" w:sz="4" w:space="0" w:color="auto"/>
              <w:left w:val="single" w:sz="4" w:space="0" w:color="auto"/>
              <w:bottom w:val="single" w:sz="4" w:space="0" w:color="auto"/>
              <w:right w:val="single" w:sz="4" w:space="0" w:color="auto"/>
            </w:tcBorders>
          </w:tcPr>
          <w:p w14:paraId="6E46B4EB" w14:textId="77777777" w:rsidR="005C4BA8" w:rsidRPr="005C4BA8" w:rsidRDefault="005C4BA8" w:rsidP="00FC6176">
            <w:pPr>
              <w:contextualSpacing/>
              <w:jc w:val="both"/>
              <w:rPr>
                <w:rFonts w:eastAsia="Calibri" w:cs="Arial"/>
                <w:sz w:val="18"/>
                <w:szCs w:val="18"/>
                <w:lang w:val="es-MX"/>
              </w:rPr>
            </w:pPr>
          </w:p>
        </w:tc>
        <w:tc>
          <w:tcPr>
            <w:tcW w:w="2310" w:type="dxa"/>
            <w:tcBorders>
              <w:top w:val="single" w:sz="4" w:space="0" w:color="auto"/>
              <w:left w:val="single" w:sz="4" w:space="0" w:color="auto"/>
              <w:bottom w:val="single" w:sz="4" w:space="0" w:color="auto"/>
              <w:right w:val="single" w:sz="4" w:space="0" w:color="auto"/>
            </w:tcBorders>
          </w:tcPr>
          <w:p w14:paraId="29977DC1" w14:textId="77777777" w:rsidR="005C4BA8" w:rsidRPr="005C4BA8" w:rsidRDefault="005C4BA8" w:rsidP="00FC6176">
            <w:pPr>
              <w:contextualSpacing/>
              <w:jc w:val="both"/>
              <w:rPr>
                <w:rFonts w:eastAsia="Calibri" w:cs="Arial"/>
                <w:sz w:val="18"/>
                <w:szCs w:val="18"/>
                <w:lang w:val="es-MX"/>
              </w:rPr>
            </w:pPr>
          </w:p>
        </w:tc>
        <w:tc>
          <w:tcPr>
            <w:tcW w:w="1710" w:type="dxa"/>
            <w:tcBorders>
              <w:top w:val="single" w:sz="4" w:space="0" w:color="auto"/>
              <w:left w:val="single" w:sz="4" w:space="0" w:color="auto"/>
              <w:bottom w:val="single" w:sz="4" w:space="0" w:color="auto"/>
              <w:right w:val="single" w:sz="4" w:space="0" w:color="auto"/>
            </w:tcBorders>
          </w:tcPr>
          <w:p w14:paraId="33C01B9F" w14:textId="77777777" w:rsidR="005C4BA8" w:rsidRPr="005C4BA8" w:rsidRDefault="005C4BA8" w:rsidP="00FC6176">
            <w:pPr>
              <w:contextualSpacing/>
              <w:jc w:val="both"/>
              <w:rPr>
                <w:rFonts w:eastAsia="Calibri" w:cs="Arial"/>
                <w:sz w:val="18"/>
                <w:szCs w:val="18"/>
                <w:lang w:val="es-MX"/>
              </w:rPr>
            </w:pPr>
          </w:p>
        </w:tc>
      </w:tr>
    </w:tbl>
    <w:p w14:paraId="0378D6AA" w14:textId="77777777" w:rsidR="005C4BA8" w:rsidRPr="005C4BA8" w:rsidRDefault="005C4BA8" w:rsidP="00FC6176">
      <w:pPr>
        <w:ind w:left="1080"/>
        <w:contextualSpacing/>
        <w:jc w:val="both"/>
        <w:rPr>
          <w:rFonts w:eastAsia="Calibri" w:cs="Arial"/>
          <w:sz w:val="18"/>
          <w:szCs w:val="18"/>
          <w:lang w:val="es-MX"/>
        </w:rPr>
      </w:pPr>
    </w:p>
    <w:p w14:paraId="4DCFF220" w14:textId="77777777" w:rsidR="005C4BA8" w:rsidRPr="005C4BA8" w:rsidRDefault="005C4BA8" w:rsidP="00FC6176">
      <w:pPr>
        <w:ind w:left="1080"/>
        <w:contextualSpacing/>
        <w:jc w:val="both"/>
        <w:rPr>
          <w:rFonts w:eastAsia="Calibri" w:cs="Arial"/>
          <w:sz w:val="18"/>
          <w:szCs w:val="18"/>
          <w:lang w:val="es-MX"/>
        </w:rPr>
      </w:pPr>
    </w:p>
    <w:p w14:paraId="3D88A292" w14:textId="77777777" w:rsidR="005C4BA8" w:rsidRPr="005C4BA8" w:rsidRDefault="005C4BA8" w:rsidP="00FC6176">
      <w:pPr>
        <w:ind w:left="1080"/>
        <w:contextualSpacing/>
        <w:jc w:val="both"/>
        <w:rPr>
          <w:rFonts w:eastAsia="Calibri" w:cs="Arial"/>
          <w:sz w:val="18"/>
          <w:szCs w:val="18"/>
          <w:lang w:val="es-MX"/>
        </w:rPr>
      </w:pPr>
    </w:p>
    <w:p w14:paraId="3DD198ED" w14:textId="77777777" w:rsidR="005C4BA8" w:rsidRPr="005C4BA8" w:rsidRDefault="005C4BA8" w:rsidP="009229A8">
      <w:pPr>
        <w:ind w:left="1080"/>
        <w:contextualSpacing/>
        <w:jc w:val="center"/>
        <w:rPr>
          <w:rFonts w:eastAsia="Calibri" w:cs="Arial"/>
          <w:sz w:val="18"/>
          <w:szCs w:val="18"/>
          <w:lang w:val="es-MX"/>
        </w:rPr>
      </w:pPr>
    </w:p>
    <w:p w14:paraId="2CE4866E" w14:textId="77777777" w:rsidR="005C4BA8" w:rsidRPr="005C4BA8" w:rsidRDefault="005C4BA8" w:rsidP="009229A8">
      <w:pPr>
        <w:ind w:left="1080"/>
        <w:contextualSpacing/>
        <w:jc w:val="center"/>
        <w:rPr>
          <w:rFonts w:eastAsia="Calibri" w:cs="Arial"/>
          <w:sz w:val="18"/>
          <w:szCs w:val="18"/>
        </w:rPr>
      </w:pPr>
      <w:r>
        <w:rPr>
          <w:sz w:val="18"/>
        </w:rPr>
        <w:t>(Place and Date)</w:t>
      </w:r>
    </w:p>
    <w:p w14:paraId="5605E4A1" w14:textId="34364B8B" w:rsidR="005C4BA8" w:rsidRPr="005C4BA8" w:rsidRDefault="005C4BA8" w:rsidP="009229A8">
      <w:pPr>
        <w:ind w:left="1080"/>
        <w:contextualSpacing/>
        <w:jc w:val="center"/>
        <w:rPr>
          <w:rFonts w:eastAsia="Calibri" w:cs="Arial"/>
          <w:sz w:val="18"/>
          <w:szCs w:val="18"/>
        </w:rPr>
      </w:pPr>
      <w:r>
        <w:rPr>
          <w:sz w:val="18"/>
        </w:rPr>
        <w:t>Sworn to as necessary</w:t>
      </w:r>
    </w:p>
    <w:p w14:paraId="3B20D6F2" w14:textId="77777777" w:rsidR="005C4BA8" w:rsidRPr="005C4BA8" w:rsidRDefault="005C4BA8" w:rsidP="009229A8">
      <w:pPr>
        <w:ind w:left="1080"/>
        <w:contextualSpacing/>
        <w:jc w:val="center"/>
        <w:rPr>
          <w:rFonts w:eastAsia="Calibri" w:cs="Arial"/>
          <w:sz w:val="18"/>
          <w:szCs w:val="18"/>
          <w:lang w:val="es-MX"/>
        </w:rPr>
      </w:pPr>
    </w:p>
    <w:p w14:paraId="75E2CF50" w14:textId="77777777" w:rsidR="005C4BA8" w:rsidRPr="005C4BA8" w:rsidRDefault="005C4BA8" w:rsidP="009229A8">
      <w:pPr>
        <w:ind w:left="1080"/>
        <w:contextualSpacing/>
        <w:jc w:val="center"/>
        <w:rPr>
          <w:rFonts w:eastAsia="Calibri" w:cs="Arial"/>
          <w:sz w:val="18"/>
          <w:szCs w:val="18"/>
          <w:lang w:val="es-MX"/>
        </w:rPr>
      </w:pPr>
    </w:p>
    <w:p w14:paraId="19382242" w14:textId="77777777" w:rsidR="005C4BA8" w:rsidRPr="005C4BA8" w:rsidRDefault="005C4BA8" w:rsidP="009229A8">
      <w:pPr>
        <w:ind w:left="1080"/>
        <w:contextualSpacing/>
        <w:jc w:val="center"/>
        <w:rPr>
          <w:rFonts w:eastAsia="Calibri" w:cs="Arial"/>
          <w:sz w:val="18"/>
          <w:szCs w:val="18"/>
          <w:lang w:val="es-MX"/>
        </w:rPr>
      </w:pPr>
    </w:p>
    <w:p w14:paraId="1986EA90" w14:textId="77777777" w:rsidR="005C4BA8" w:rsidRPr="005C4BA8" w:rsidRDefault="005C4BA8" w:rsidP="009229A8">
      <w:pPr>
        <w:ind w:left="1080"/>
        <w:contextualSpacing/>
        <w:jc w:val="center"/>
        <w:rPr>
          <w:rFonts w:eastAsia="Calibri" w:cs="Arial"/>
          <w:sz w:val="18"/>
          <w:szCs w:val="18"/>
          <w:lang w:val="es-MX"/>
        </w:rPr>
      </w:pPr>
    </w:p>
    <w:p w14:paraId="67E14CB5" w14:textId="21FCF0B6" w:rsidR="005C4BA8" w:rsidRPr="005C4BA8" w:rsidRDefault="008001D0" w:rsidP="009229A8">
      <w:pPr>
        <w:ind w:left="1080"/>
        <w:contextualSpacing/>
        <w:jc w:val="center"/>
        <w:rPr>
          <w:rFonts w:eastAsia="Calibri" w:cs="Arial"/>
          <w:sz w:val="18"/>
          <w:szCs w:val="18"/>
        </w:rPr>
      </w:pPr>
      <w:r>
        <w:rPr>
          <w:noProof/>
          <w:sz w:val="18"/>
        </w:rPr>
        <mc:AlternateContent>
          <mc:Choice Requires="wps">
            <w:drawing>
              <wp:anchor distT="4294967294" distB="4294967294" distL="114300" distR="114300" simplePos="0" relativeHeight="251658240" behindDoc="0" locked="0" layoutInCell="1" allowOverlap="1" wp14:anchorId="5A3F6B43" wp14:editId="180F1C94">
                <wp:simplePos x="0" y="0"/>
                <wp:positionH relativeFrom="column">
                  <wp:posOffset>1977390</wp:posOffset>
                </wp:positionH>
                <wp:positionV relativeFrom="paragraph">
                  <wp:posOffset>5079</wp:posOffset>
                </wp:positionV>
                <wp:extent cx="2428875" cy="0"/>
                <wp:effectExtent l="0" t="0" r="0" b="0"/>
                <wp:wrapNone/>
                <wp:docPr id="707608494"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8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E4B54BD">
              <v:line id="Conector recto 9"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windowText" strokeweight=".5pt" from="155.7pt,.4pt" to="346.95pt,.4pt" w14:anchorId="6E2BE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EvwQEAAHUDAAAOAAAAZHJzL2Uyb0RvYy54bWysU01vGyEQvVfqf0Dc63XcJrVWXucQK71E&#10;baQkP2DCwi4qMIihXvvfd8AfcdtblT2ggWHevDe8Xd3uvBNbnchi6OTVbC6FDgp7G4ZOvjzff1pK&#10;QRlCDw6D7uRek7xdf/ywmmKrFzii63USDBKonWInx5xj2zSkRu2BZhh14KTB5CHzNg1Nn2BidO+a&#10;xXx+00yY+phQaSI+3RyScl3xjdEq/zCGdBauk8wt1zXV9bWszXoF7ZAgjlYdacB/sPBgAzc9Q20g&#10;g/iV7D9Q3qqEhCbPFPoGjbFKVw2s5mr+l5qnEaKuWng4FM9joveDVd+3d+ExFepqF57iA6qfxENp&#10;pkjtOVk2FA/Xdib5cp25i10d5P48SL3LQvHh4stiufx6LYU65RpoT4UxUf6m0YsSdNLZUDRCC9sH&#10;yqU1tKcr5TjgvXWuvpMLYurkzedrfkkF7BbjIHPoY99JCoMU4Aa2ocqpIhI625fqgkN7unNJbIGd&#10;wAbqcXpmulI4oMwJ1lC/4ghm8EdpobMBGg/FNXUwjreZ3eus7+TystqF0lFX/x1FvY2wRK/Y7x/T&#10;ac78trXp0YfFPJd7ji//lvVvAAAA//8DAFBLAwQUAAYACAAAACEA71MVJ9sAAAAFAQAADwAAAGRy&#10;cy9kb3ducmV2LnhtbEyPzU7DMBCE70h9B2srcaNOCGppGqdCRT1wK6FIPbrx5gfidRQ7bXh7tic4&#10;jmY08022nWwnLjj41pGCeBGBQCqdaalWcPzYPzyD8EGT0Z0jVPCDHrb57C7TqXFXesdLEWrBJeRT&#10;raAJoU+l9GWDVvuF65HYq9xgdWA51NIM+srltpOPUbSUVrfEC43ucddg+V2MVsF42FVRu0+mr1NS&#10;yPFtdfh8rWql7ufTywZEwCn8heGGz+iQM9PZjWS86BQkcfzEUQV8gO3lOlmDON+kzDP5nz7/BQAA&#10;//8DAFBLAQItABQABgAIAAAAIQC2gziS/gAAAOEBAAATAAAAAAAAAAAAAAAAAAAAAABbQ29udGVu&#10;dF9UeXBlc10ueG1sUEsBAi0AFAAGAAgAAAAhADj9If/WAAAAlAEAAAsAAAAAAAAAAAAAAAAALwEA&#10;AF9yZWxzLy5yZWxzUEsBAi0AFAAGAAgAAAAhAFPeMS/BAQAAdQMAAA4AAAAAAAAAAAAAAAAALgIA&#10;AGRycy9lMm9Eb2MueG1sUEsBAi0AFAAGAAgAAAAhAO9TFSfbAAAABQEAAA8AAAAAAAAAAAAAAAAA&#10;GwQAAGRycy9kb3ducmV2LnhtbFBLBQYAAAAABAAEAPMAAAAjBQAAAAA=&#10;">
                <v:stroke joinstyle="miter"/>
                <o:lock v:ext="edit" shapetype="f"/>
              </v:line>
            </w:pict>
          </mc:Fallback>
        </mc:AlternateContent>
      </w:r>
      <w:r>
        <w:t>Name and Signature</w:t>
      </w:r>
    </w:p>
    <w:p w14:paraId="4948B703" w14:textId="77777777" w:rsidR="005C4BA8" w:rsidRPr="005C4BA8" w:rsidRDefault="005C4BA8" w:rsidP="00FC6176">
      <w:pPr>
        <w:tabs>
          <w:tab w:val="left" w:pos="2370"/>
        </w:tabs>
        <w:jc w:val="both"/>
        <w:rPr>
          <w:rFonts w:cs="Arial"/>
          <w:b/>
          <w:bCs/>
          <w:sz w:val="18"/>
          <w:szCs w:val="18"/>
        </w:rPr>
      </w:pPr>
    </w:p>
    <w:p w14:paraId="05A1C037" w14:textId="77777777" w:rsidR="005C4BA8" w:rsidRPr="005C4BA8" w:rsidRDefault="005C4BA8" w:rsidP="00FC6176">
      <w:pPr>
        <w:tabs>
          <w:tab w:val="left" w:pos="2370"/>
        </w:tabs>
        <w:jc w:val="both"/>
        <w:rPr>
          <w:rFonts w:cs="Arial"/>
          <w:b/>
          <w:bCs/>
          <w:sz w:val="18"/>
          <w:szCs w:val="18"/>
        </w:rPr>
      </w:pPr>
    </w:p>
    <w:p w14:paraId="2957B474" w14:textId="77777777" w:rsidR="005C4BA8" w:rsidRPr="005C4BA8" w:rsidRDefault="005C4BA8" w:rsidP="00FC6176">
      <w:pPr>
        <w:tabs>
          <w:tab w:val="left" w:pos="2370"/>
        </w:tabs>
        <w:jc w:val="both"/>
        <w:rPr>
          <w:rFonts w:cs="Arial"/>
          <w:b/>
          <w:bCs/>
          <w:sz w:val="18"/>
          <w:szCs w:val="18"/>
        </w:rPr>
      </w:pPr>
    </w:p>
    <w:p w14:paraId="24B2A201" w14:textId="77777777" w:rsidR="005C4BA8" w:rsidRPr="005C4BA8" w:rsidRDefault="005C4BA8" w:rsidP="00FC6176">
      <w:pPr>
        <w:tabs>
          <w:tab w:val="left" w:pos="2370"/>
        </w:tabs>
        <w:jc w:val="both"/>
        <w:rPr>
          <w:rFonts w:cs="Arial"/>
          <w:b/>
          <w:bCs/>
          <w:sz w:val="18"/>
          <w:szCs w:val="18"/>
        </w:rPr>
      </w:pPr>
    </w:p>
    <w:p w14:paraId="73FDCE5C" w14:textId="77777777" w:rsidR="005C4BA8" w:rsidRPr="005C4BA8" w:rsidRDefault="005C4BA8" w:rsidP="00FC6176">
      <w:pPr>
        <w:tabs>
          <w:tab w:val="left" w:pos="2370"/>
        </w:tabs>
        <w:jc w:val="both"/>
        <w:rPr>
          <w:rFonts w:cs="Arial"/>
          <w:b/>
          <w:bCs/>
          <w:sz w:val="18"/>
          <w:szCs w:val="18"/>
        </w:rPr>
      </w:pPr>
    </w:p>
    <w:p w14:paraId="6AE2A2FE" w14:textId="4E7E4431" w:rsidR="005C4BA8" w:rsidRPr="005C4BA8" w:rsidRDefault="005C4BA8" w:rsidP="00FC6176">
      <w:pPr>
        <w:tabs>
          <w:tab w:val="left" w:pos="2370"/>
        </w:tabs>
        <w:jc w:val="both"/>
        <w:rPr>
          <w:rStyle w:val="Hipervnculo"/>
          <w:rFonts w:cs="Arial"/>
          <w:sz w:val="18"/>
          <w:szCs w:val="18"/>
        </w:rPr>
      </w:pPr>
      <w:r>
        <w:rPr>
          <w:b/>
          <w:sz w:val="18"/>
        </w:rPr>
        <w:t xml:space="preserve">Note: </w:t>
      </w:r>
      <w:r>
        <w:t xml:space="preserve">This format is provided as an example. For the purposes of this call for bids, this format is available to bidders in an editable version at the following web address: </w:t>
      </w:r>
      <w:hyperlink r:id="rId25" w:history="1">
        <w:r>
          <w:rPr>
            <w:rStyle w:val="Hipervnculo"/>
            <w:sz w:val="18"/>
          </w:rPr>
          <w:t>https://austinpowder.com/argentina/home/</w:t>
        </w:r>
      </w:hyperlink>
    </w:p>
    <w:p w14:paraId="1393E8FB" w14:textId="77777777" w:rsidR="005C4BA8" w:rsidRPr="00D04DE0" w:rsidRDefault="005C4BA8" w:rsidP="00FC6176">
      <w:pPr>
        <w:jc w:val="both"/>
        <w:rPr>
          <w:rFonts w:eastAsia="Calibri" w:cs="Arial"/>
          <w:b/>
          <w:bCs/>
        </w:rPr>
      </w:pPr>
    </w:p>
    <w:p w14:paraId="2C5D9EA8" w14:textId="77777777" w:rsidR="00CB4F8A" w:rsidRPr="00D04DE0" w:rsidRDefault="00CB4F8A" w:rsidP="00FC6176">
      <w:pPr>
        <w:jc w:val="both"/>
        <w:rPr>
          <w:rFonts w:eastAsia="Calibri" w:cs="Arial"/>
          <w:b/>
          <w:bCs/>
        </w:rPr>
      </w:pPr>
    </w:p>
    <w:p w14:paraId="1E9C52B9" w14:textId="77777777" w:rsidR="00CB4F8A" w:rsidRPr="00D04DE0" w:rsidRDefault="00CB4F8A" w:rsidP="00FC6176">
      <w:pPr>
        <w:jc w:val="both"/>
        <w:rPr>
          <w:rFonts w:eastAsia="Calibri" w:cs="Arial"/>
          <w:b/>
          <w:bCs/>
        </w:rPr>
      </w:pPr>
    </w:p>
    <w:p w14:paraId="6E1E45D1" w14:textId="77777777" w:rsidR="00CB4F8A" w:rsidRPr="00D04DE0" w:rsidRDefault="00CB4F8A" w:rsidP="00FC6176">
      <w:pPr>
        <w:jc w:val="both"/>
        <w:rPr>
          <w:rFonts w:eastAsia="Calibri" w:cs="Arial"/>
          <w:b/>
          <w:bCs/>
        </w:rPr>
      </w:pPr>
    </w:p>
    <w:p w14:paraId="1A694F20" w14:textId="77777777" w:rsidR="00CB4F8A" w:rsidRPr="00D04DE0" w:rsidRDefault="00CB4F8A" w:rsidP="00FC6176">
      <w:pPr>
        <w:jc w:val="both"/>
        <w:rPr>
          <w:rFonts w:eastAsia="Calibri" w:cs="Arial"/>
          <w:b/>
          <w:bCs/>
        </w:rPr>
      </w:pPr>
    </w:p>
    <w:p w14:paraId="550D3D30" w14:textId="77777777" w:rsidR="00CB4F8A" w:rsidRPr="00D04DE0" w:rsidRDefault="00CB4F8A" w:rsidP="00FC6176">
      <w:pPr>
        <w:jc w:val="both"/>
        <w:rPr>
          <w:rFonts w:eastAsia="Calibri" w:cs="Arial"/>
          <w:b/>
          <w:bCs/>
        </w:rPr>
      </w:pPr>
    </w:p>
    <w:p w14:paraId="77F14DF9" w14:textId="77777777" w:rsidR="00CB4F8A" w:rsidRPr="00D04DE0" w:rsidRDefault="00CB4F8A" w:rsidP="00FC6176">
      <w:pPr>
        <w:jc w:val="both"/>
        <w:rPr>
          <w:rFonts w:eastAsia="Calibri" w:cs="Arial"/>
          <w:b/>
          <w:bCs/>
        </w:rPr>
      </w:pPr>
    </w:p>
    <w:p w14:paraId="7F494D1A" w14:textId="77777777" w:rsidR="00CB4F8A" w:rsidRPr="00D04DE0" w:rsidRDefault="00CB4F8A" w:rsidP="00FC6176">
      <w:pPr>
        <w:jc w:val="both"/>
        <w:rPr>
          <w:rFonts w:eastAsia="Calibri" w:cs="Arial"/>
          <w:b/>
          <w:bCs/>
        </w:rPr>
      </w:pPr>
    </w:p>
    <w:p w14:paraId="3A1FE431" w14:textId="77777777" w:rsidR="00CB4F8A" w:rsidRPr="00D04DE0" w:rsidRDefault="00CB4F8A" w:rsidP="00FC6176">
      <w:pPr>
        <w:jc w:val="both"/>
        <w:rPr>
          <w:rFonts w:eastAsia="Calibri" w:cs="Arial"/>
          <w:b/>
          <w:bCs/>
        </w:rPr>
      </w:pPr>
    </w:p>
    <w:p w14:paraId="74820E7A" w14:textId="77777777" w:rsidR="00CB4F8A" w:rsidRPr="00D04DE0" w:rsidRDefault="00CB4F8A" w:rsidP="00FC6176">
      <w:pPr>
        <w:jc w:val="both"/>
        <w:rPr>
          <w:rFonts w:eastAsia="Calibri" w:cs="Arial"/>
          <w:b/>
          <w:bCs/>
        </w:rPr>
      </w:pPr>
    </w:p>
    <w:p w14:paraId="3C7266FD" w14:textId="77777777" w:rsidR="00CB4F8A" w:rsidRPr="00D04DE0" w:rsidRDefault="00CB4F8A" w:rsidP="00FC6176">
      <w:pPr>
        <w:jc w:val="both"/>
        <w:rPr>
          <w:rFonts w:eastAsia="Calibri" w:cs="Arial"/>
          <w:b/>
          <w:bCs/>
        </w:rPr>
      </w:pPr>
    </w:p>
    <w:p w14:paraId="0BE5DDBE" w14:textId="77777777" w:rsidR="00CB4F8A" w:rsidRPr="00D04DE0" w:rsidRDefault="00CB4F8A" w:rsidP="00FC6176">
      <w:pPr>
        <w:jc w:val="both"/>
        <w:rPr>
          <w:rFonts w:eastAsia="Calibri" w:cs="Arial"/>
          <w:b/>
          <w:bCs/>
        </w:rPr>
      </w:pPr>
    </w:p>
    <w:p w14:paraId="0C786FBC" w14:textId="77777777" w:rsidR="00CB4F8A" w:rsidRPr="00D04DE0" w:rsidRDefault="00CB4F8A" w:rsidP="00FC6176">
      <w:pPr>
        <w:jc w:val="both"/>
        <w:rPr>
          <w:rFonts w:eastAsia="Calibri" w:cs="Arial"/>
          <w:b/>
          <w:bCs/>
        </w:rPr>
      </w:pPr>
    </w:p>
    <w:p w14:paraId="03632B22" w14:textId="77777777" w:rsidR="00CB4F8A" w:rsidRPr="00D04DE0" w:rsidRDefault="00CB4F8A" w:rsidP="00FC6176">
      <w:pPr>
        <w:jc w:val="both"/>
        <w:rPr>
          <w:rFonts w:eastAsia="Calibri" w:cs="Arial"/>
          <w:b/>
          <w:bCs/>
        </w:rPr>
      </w:pPr>
    </w:p>
    <w:p w14:paraId="0E7A74CC" w14:textId="77777777" w:rsidR="005C4BA8" w:rsidRPr="00D04DE0" w:rsidRDefault="005C4BA8" w:rsidP="00FC6176">
      <w:pPr>
        <w:jc w:val="both"/>
        <w:rPr>
          <w:rFonts w:eastAsia="Calibri" w:cs="Arial"/>
          <w:b/>
          <w:bCs/>
        </w:rPr>
      </w:pPr>
    </w:p>
    <w:p w14:paraId="0ADF677E" w14:textId="77777777" w:rsidR="005C4BA8" w:rsidRPr="000D4878" w:rsidRDefault="005C4BA8" w:rsidP="009229A8">
      <w:pPr>
        <w:jc w:val="center"/>
        <w:rPr>
          <w:rFonts w:eastAsia="Calibri" w:cs="Arial"/>
          <w:b/>
          <w:bCs/>
          <w:sz w:val="18"/>
          <w:szCs w:val="18"/>
          <w:u w:val="single"/>
        </w:rPr>
      </w:pPr>
      <w:r>
        <w:rPr>
          <w:b/>
          <w:sz w:val="18"/>
          <w:u w:val="single"/>
        </w:rPr>
        <w:t>Form 6</w:t>
      </w:r>
    </w:p>
    <w:p w14:paraId="3791F4C9" w14:textId="77777777" w:rsidR="005C4BA8" w:rsidRPr="000D4878" w:rsidRDefault="005C4BA8" w:rsidP="009229A8">
      <w:pPr>
        <w:jc w:val="center"/>
        <w:rPr>
          <w:rFonts w:eastAsia="Arial" w:cs="Arial"/>
          <w:b/>
          <w:bCs/>
          <w:sz w:val="18"/>
          <w:szCs w:val="18"/>
          <w:u w:val="single"/>
        </w:rPr>
      </w:pPr>
      <w:r>
        <w:rPr>
          <w:b/>
          <w:sz w:val="18"/>
          <w:u w:val="single"/>
        </w:rPr>
        <w:t>Written sworn statement of knowledge of the terms and scope of the Call for Tender, Contract Model, and Clarification Minutes.</w:t>
      </w:r>
    </w:p>
    <w:p w14:paraId="75689CB5" w14:textId="77777777" w:rsidR="005C4BA8" w:rsidRPr="005C4BA8" w:rsidRDefault="005C4BA8" w:rsidP="00FC6176">
      <w:pPr>
        <w:ind w:left="1080"/>
        <w:jc w:val="both"/>
        <w:rPr>
          <w:rFonts w:eastAsia="Arial" w:cs="Arial"/>
          <w:sz w:val="18"/>
          <w:szCs w:val="18"/>
          <w:u w:val="single"/>
        </w:rPr>
      </w:pPr>
    </w:p>
    <w:p w14:paraId="4950B5DA" w14:textId="77777777" w:rsidR="005C4BA8" w:rsidRPr="005C4BA8" w:rsidRDefault="005C4BA8" w:rsidP="00FC6176">
      <w:pPr>
        <w:jc w:val="both"/>
        <w:rPr>
          <w:rFonts w:eastAsia="Arial" w:cs="Arial"/>
          <w:sz w:val="18"/>
          <w:szCs w:val="18"/>
        </w:rPr>
      </w:pPr>
      <w:r>
        <w:rPr>
          <w:sz w:val="18"/>
        </w:rPr>
        <w:t xml:space="preserve"> (City where the Bidder is located), on ________________________ of _________________________________________, 2024. </w:t>
      </w:r>
    </w:p>
    <w:p w14:paraId="385D4DD4" w14:textId="77777777" w:rsidR="005C4BA8" w:rsidRPr="005C4BA8" w:rsidRDefault="005C4BA8" w:rsidP="00FC6176">
      <w:pPr>
        <w:jc w:val="both"/>
        <w:rPr>
          <w:rFonts w:eastAsia="Arial" w:cs="Arial"/>
          <w:sz w:val="18"/>
          <w:szCs w:val="18"/>
        </w:rPr>
      </w:pPr>
    </w:p>
    <w:p w14:paraId="6E7F8B7D" w14:textId="650CA5E8" w:rsidR="005C4BA8" w:rsidRPr="005C4BA8" w:rsidRDefault="005C4BA8" w:rsidP="00FC6176">
      <w:pPr>
        <w:jc w:val="both"/>
        <w:rPr>
          <w:rFonts w:eastAsia="Arial" w:cs="Arial"/>
          <w:sz w:val="18"/>
          <w:szCs w:val="18"/>
        </w:rPr>
      </w:pPr>
      <w:r>
        <w:rPr>
          <w:sz w:val="18"/>
        </w:rPr>
        <w:t xml:space="preserve">The undersigned ______________________, legal representative of the bidder A [Name/Company Name], declare under oath that I am aware of the content and scope and agree with all the points, documents, and clauses requested in the Call for Bids, Contract Model, and Clarification Meeting Minutes of this Procurement Procedure _________________________ regarding the works of __________________ located in ________________. </w:t>
      </w:r>
    </w:p>
    <w:p w14:paraId="2E173392" w14:textId="77777777" w:rsidR="005C4BA8" w:rsidRPr="005C4BA8" w:rsidRDefault="005C4BA8" w:rsidP="00FC6176">
      <w:pPr>
        <w:jc w:val="both"/>
        <w:rPr>
          <w:rFonts w:eastAsia="Arial" w:cs="Arial"/>
          <w:sz w:val="18"/>
          <w:szCs w:val="18"/>
        </w:rPr>
      </w:pPr>
    </w:p>
    <w:p w14:paraId="4B2236F0" w14:textId="77777777" w:rsidR="005C4BA8" w:rsidRPr="005C4BA8" w:rsidRDefault="005C4BA8" w:rsidP="00FC6176">
      <w:pPr>
        <w:jc w:val="both"/>
        <w:rPr>
          <w:rFonts w:eastAsia="Arial" w:cs="Arial"/>
          <w:sz w:val="18"/>
          <w:szCs w:val="18"/>
        </w:rPr>
      </w:pPr>
      <w:r>
        <w:rPr>
          <w:sz w:val="18"/>
        </w:rPr>
        <w:t>In case of being selected, we designate ___________ as the legal representative, who acts by virtue of the General Power of Attorney for Judicial and Administrative Matters No. ________________, granted by Notary [Name of the Notary], Holder of Notarial Registry No. [Registry Number] of the City of [City], for the signing of the Contract.</w:t>
      </w:r>
    </w:p>
    <w:p w14:paraId="7AA2794A" w14:textId="77777777" w:rsidR="005C4BA8" w:rsidRPr="005C4BA8" w:rsidRDefault="005C4BA8" w:rsidP="00FC6176">
      <w:pPr>
        <w:jc w:val="both"/>
        <w:rPr>
          <w:rFonts w:eastAsia="Arial" w:cs="Arial"/>
          <w:sz w:val="18"/>
          <w:szCs w:val="18"/>
        </w:rPr>
      </w:pPr>
    </w:p>
    <w:p w14:paraId="4613FF7F" w14:textId="77777777" w:rsidR="005C4BA8" w:rsidRPr="0087394B" w:rsidRDefault="005C4BA8" w:rsidP="00FC6176">
      <w:pPr>
        <w:jc w:val="both"/>
        <w:rPr>
          <w:rFonts w:eastAsia="Arial" w:cs="Arial"/>
          <w:sz w:val="18"/>
          <w:szCs w:val="18"/>
        </w:rPr>
      </w:pPr>
      <w:r>
        <w:rPr>
          <w:sz w:val="18"/>
        </w:rPr>
        <w:t>______________________ On ______ OF ___________________ 2024.</w:t>
      </w:r>
    </w:p>
    <w:p w14:paraId="083D8F78" w14:textId="77777777" w:rsidR="005C4BA8" w:rsidRPr="0087394B" w:rsidRDefault="005C4BA8" w:rsidP="00FC6176">
      <w:pPr>
        <w:jc w:val="both"/>
        <w:rPr>
          <w:rFonts w:eastAsia="Arial" w:cs="Arial"/>
          <w:sz w:val="18"/>
          <w:szCs w:val="18"/>
          <w:lang w:val="pt-PT"/>
        </w:rPr>
      </w:pPr>
    </w:p>
    <w:p w14:paraId="3CB5AA63" w14:textId="77777777" w:rsidR="005C4BA8" w:rsidRPr="0087394B" w:rsidRDefault="005C4BA8" w:rsidP="00FC6176">
      <w:pPr>
        <w:jc w:val="both"/>
        <w:rPr>
          <w:rFonts w:eastAsia="Arial" w:cs="Arial"/>
          <w:sz w:val="18"/>
          <w:szCs w:val="18"/>
          <w:lang w:val="pt-PT"/>
        </w:rPr>
      </w:pPr>
    </w:p>
    <w:p w14:paraId="20566FDC" w14:textId="7DBCEB00" w:rsidR="005C4BA8" w:rsidRPr="0087394B" w:rsidRDefault="005C4BA8" w:rsidP="009229A8">
      <w:pPr>
        <w:jc w:val="center"/>
        <w:rPr>
          <w:rFonts w:eastAsia="Arial" w:cs="Arial"/>
          <w:sz w:val="18"/>
          <w:szCs w:val="18"/>
        </w:rPr>
      </w:pPr>
      <w:r>
        <w:rPr>
          <w:sz w:val="18"/>
        </w:rPr>
        <w:t>S I N C E R E L Y</w:t>
      </w:r>
    </w:p>
    <w:p w14:paraId="2F0E00DF" w14:textId="77777777" w:rsidR="005C4BA8" w:rsidRPr="0087394B" w:rsidRDefault="005C4BA8" w:rsidP="009229A8">
      <w:pPr>
        <w:jc w:val="center"/>
        <w:rPr>
          <w:rFonts w:eastAsia="Arial" w:cs="Arial"/>
          <w:sz w:val="18"/>
          <w:szCs w:val="18"/>
          <w:lang w:val="pt-PT"/>
        </w:rPr>
      </w:pPr>
    </w:p>
    <w:p w14:paraId="47443C75" w14:textId="77777777" w:rsidR="005C4BA8" w:rsidRPr="0087394B" w:rsidRDefault="005C4BA8" w:rsidP="009229A8">
      <w:pPr>
        <w:jc w:val="center"/>
        <w:rPr>
          <w:rFonts w:eastAsia="Arial" w:cs="Arial"/>
          <w:sz w:val="18"/>
          <w:szCs w:val="18"/>
          <w:lang w:val="pt-PT"/>
        </w:rPr>
      </w:pPr>
    </w:p>
    <w:p w14:paraId="1FD03F5B" w14:textId="77777777" w:rsidR="005C4BA8" w:rsidRPr="0087394B" w:rsidRDefault="005C4BA8" w:rsidP="009229A8">
      <w:pPr>
        <w:jc w:val="center"/>
        <w:rPr>
          <w:rFonts w:eastAsia="Arial" w:cs="Arial"/>
          <w:sz w:val="18"/>
          <w:szCs w:val="18"/>
          <w:lang w:val="pt-PT"/>
        </w:rPr>
      </w:pPr>
    </w:p>
    <w:p w14:paraId="131B3A49" w14:textId="77777777" w:rsidR="005C4BA8" w:rsidRPr="0087394B" w:rsidRDefault="005C4BA8" w:rsidP="009229A8">
      <w:pPr>
        <w:jc w:val="center"/>
        <w:rPr>
          <w:rFonts w:eastAsia="Arial" w:cs="Arial"/>
          <w:sz w:val="18"/>
          <w:szCs w:val="18"/>
          <w:lang w:val="pt-PT"/>
        </w:rPr>
      </w:pPr>
    </w:p>
    <w:p w14:paraId="1697CD27" w14:textId="77777777" w:rsidR="005C4BA8" w:rsidRPr="0087394B" w:rsidRDefault="005C4BA8" w:rsidP="009229A8">
      <w:pPr>
        <w:jc w:val="center"/>
        <w:rPr>
          <w:rFonts w:eastAsia="Arial" w:cs="Arial"/>
          <w:sz w:val="18"/>
          <w:szCs w:val="18"/>
          <w:lang w:val="pt-PT"/>
        </w:rPr>
      </w:pPr>
    </w:p>
    <w:p w14:paraId="58A60158" w14:textId="77777777" w:rsidR="005C4BA8" w:rsidRPr="0087394B" w:rsidRDefault="005C4BA8" w:rsidP="009229A8">
      <w:pPr>
        <w:jc w:val="center"/>
        <w:rPr>
          <w:rFonts w:eastAsia="Arial" w:cs="Arial"/>
          <w:sz w:val="18"/>
          <w:szCs w:val="18"/>
          <w:lang w:val="pt-PT"/>
        </w:rPr>
      </w:pPr>
    </w:p>
    <w:p w14:paraId="738E854D" w14:textId="77777777" w:rsidR="005C4BA8" w:rsidRPr="005C4BA8" w:rsidRDefault="005C4BA8" w:rsidP="009229A8">
      <w:pPr>
        <w:jc w:val="center"/>
        <w:rPr>
          <w:rFonts w:eastAsia="Arial" w:cs="Arial"/>
          <w:sz w:val="18"/>
          <w:szCs w:val="18"/>
        </w:rPr>
      </w:pPr>
      <w:r>
        <w:rPr>
          <w:sz w:val="18"/>
        </w:rPr>
        <w:t>(Name and Signature)</w:t>
      </w:r>
    </w:p>
    <w:p w14:paraId="3D9CD03C" w14:textId="679C614F" w:rsidR="005C4BA8" w:rsidRPr="005C4BA8" w:rsidRDefault="005C4BA8" w:rsidP="009229A8">
      <w:pPr>
        <w:jc w:val="center"/>
        <w:rPr>
          <w:rFonts w:eastAsia="Calibri" w:cs="Arial"/>
          <w:sz w:val="18"/>
          <w:szCs w:val="18"/>
        </w:rPr>
      </w:pPr>
      <w:r>
        <w:rPr>
          <w:sz w:val="18"/>
        </w:rPr>
        <w:t xml:space="preserve">LEGAL </w:t>
      </w:r>
      <w:r w:rsidR="009229A8">
        <w:rPr>
          <w:sz w:val="18"/>
        </w:rPr>
        <w:t>REPRESENTATIVE</w:t>
      </w:r>
    </w:p>
    <w:p w14:paraId="43ED71FA" w14:textId="77777777" w:rsidR="005C4BA8" w:rsidRPr="005C4BA8" w:rsidRDefault="005C4BA8" w:rsidP="00FC6176">
      <w:pPr>
        <w:tabs>
          <w:tab w:val="left" w:pos="2370"/>
        </w:tabs>
        <w:jc w:val="both"/>
        <w:rPr>
          <w:rFonts w:cs="Arial"/>
          <w:b/>
          <w:bCs/>
          <w:sz w:val="18"/>
          <w:szCs w:val="18"/>
        </w:rPr>
      </w:pPr>
    </w:p>
    <w:p w14:paraId="073A580B" w14:textId="77777777" w:rsidR="005C4BA8" w:rsidRPr="005C4BA8" w:rsidRDefault="005C4BA8" w:rsidP="00FC6176">
      <w:pPr>
        <w:tabs>
          <w:tab w:val="left" w:pos="2370"/>
        </w:tabs>
        <w:jc w:val="both"/>
        <w:rPr>
          <w:rFonts w:cs="Arial"/>
          <w:b/>
          <w:bCs/>
          <w:sz w:val="18"/>
          <w:szCs w:val="18"/>
        </w:rPr>
      </w:pPr>
    </w:p>
    <w:p w14:paraId="645057C4" w14:textId="77777777" w:rsidR="005C4BA8" w:rsidRPr="005C4BA8" w:rsidRDefault="005C4BA8" w:rsidP="00FC6176">
      <w:pPr>
        <w:tabs>
          <w:tab w:val="left" w:pos="2370"/>
        </w:tabs>
        <w:jc w:val="both"/>
        <w:rPr>
          <w:rFonts w:cs="Arial"/>
          <w:b/>
          <w:bCs/>
          <w:sz w:val="18"/>
          <w:szCs w:val="18"/>
        </w:rPr>
      </w:pPr>
    </w:p>
    <w:p w14:paraId="7943D5C3" w14:textId="5D0AF406" w:rsidR="005C4BA8" w:rsidRPr="005C4BA8" w:rsidRDefault="005C4BA8" w:rsidP="00FC6176">
      <w:pPr>
        <w:tabs>
          <w:tab w:val="left" w:pos="2370"/>
        </w:tabs>
        <w:jc w:val="both"/>
        <w:rPr>
          <w:rStyle w:val="Hipervnculo"/>
          <w:rFonts w:cs="Arial"/>
          <w:sz w:val="18"/>
          <w:szCs w:val="18"/>
        </w:rPr>
      </w:pPr>
      <w:r>
        <w:rPr>
          <w:b/>
          <w:sz w:val="18"/>
        </w:rPr>
        <w:t xml:space="preserve">Note: </w:t>
      </w:r>
      <w:r>
        <w:t xml:space="preserve">This format is provided as an example. For the purposes of this call for bids, this format is available to bidders in an editable version at the following web address: </w:t>
      </w:r>
      <w:hyperlink r:id="rId26" w:history="1">
        <w:r>
          <w:rPr>
            <w:rStyle w:val="Hipervnculo"/>
            <w:sz w:val="18"/>
          </w:rPr>
          <w:t>https://austinpowder.com/argentina/home/</w:t>
        </w:r>
      </w:hyperlink>
    </w:p>
    <w:p w14:paraId="3A6C98B2" w14:textId="77777777" w:rsidR="00CB4F8A" w:rsidRPr="00D04DE0" w:rsidRDefault="00CB4F8A" w:rsidP="00FC6176">
      <w:pPr>
        <w:jc w:val="both"/>
        <w:rPr>
          <w:rFonts w:eastAsia="Calibri" w:cs="Arial"/>
          <w:b/>
          <w:bCs/>
        </w:rPr>
      </w:pPr>
    </w:p>
    <w:p w14:paraId="732AAC11" w14:textId="77777777" w:rsidR="00CB4F8A" w:rsidRPr="00D04DE0" w:rsidRDefault="00CB4F8A" w:rsidP="00FC6176">
      <w:pPr>
        <w:jc w:val="both"/>
        <w:rPr>
          <w:rFonts w:eastAsia="Calibri" w:cs="Arial"/>
          <w:b/>
          <w:bCs/>
        </w:rPr>
      </w:pPr>
    </w:p>
    <w:p w14:paraId="47180C59" w14:textId="77777777" w:rsidR="00CB4F8A" w:rsidRPr="00D04DE0" w:rsidRDefault="00CB4F8A" w:rsidP="00FC6176">
      <w:pPr>
        <w:jc w:val="both"/>
        <w:rPr>
          <w:rFonts w:eastAsia="Calibri" w:cs="Arial"/>
          <w:b/>
          <w:bCs/>
        </w:rPr>
      </w:pPr>
    </w:p>
    <w:p w14:paraId="009E9C0F" w14:textId="77777777" w:rsidR="00CB4F8A" w:rsidRPr="00D04DE0" w:rsidRDefault="00CB4F8A" w:rsidP="00FC6176">
      <w:pPr>
        <w:jc w:val="both"/>
        <w:rPr>
          <w:rFonts w:eastAsia="Calibri" w:cs="Arial"/>
          <w:b/>
          <w:bCs/>
        </w:rPr>
      </w:pPr>
    </w:p>
    <w:p w14:paraId="5FD5AA3D" w14:textId="77777777" w:rsidR="00CB4F8A" w:rsidRPr="00D04DE0" w:rsidRDefault="00CB4F8A" w:rsidP="00FC6176">
      <w:pPr>
        <w:jc w:val="both"/>
        <w:rPr>
          <w:rFonts w:eastAsia="Calibri" w:cs="Arial"/>
          <w:b/>
          <w:bCs/>
        </w:rPr>
      </w:pPr>
    </w:p>
    <w:p w14:paraId="22F0C83F" w14:textId="77777777" w:rsidR="00CB4F8A" w:rsidRPr="00D04DE0" w:rsidRDefault="00CB4F8A" w:rsidP="00FC6176">
      <w:pPr>
        <w:jc w:val="both"/>
        <w:rPr>
          <w:rFonts w:eastAsia="Calibri" w:cs="Arial"/>
          <w:b/>
          <w:bCs/>
        </w:rPr>
      </w:pPr>
    </w:p>
    <w:p w14:paraId="0A3ECEEA" w14:textId="77777777" w:rsidR="00CB4F8A" w:rsidRPr="00D04DE0" w:rsidRDefault="00CB4F8A" w:rsidP="00FC6176">
      <w:pPr>
        <w:jc w:val="both"/>
        <w:rPr>
          <w:rFonts w:eastAsia="Calibri" w:cs="Arial"/>
          <w:b/>
          <w:bCs/>
        </w:rPr>
      </w:pPr>
    </w:p>
    <w:p w14:paraId="26949910" w14:textId="77777777" w:rsidR="00CB4F8A" w:rsidRPr="00D04DE0" w:rsidRDefault="00CB4F8A" w:rsidP="00FC6176">
      <w:pPr>
        <w:jc w:val="both"/>
        <w:rPr>
          <w:rFonts w:eastAsia="Calibri" w:cs="Arial"/>
          <w:b/>
          <w:bCs/>
        </w:rPr>
      </w:pPr>
    </w:p>
    <w:p w14:paraId="2DC0BB2D" w14:textId="77777777" w:rsidR="00CB4F8A" w:rsidRPr="00D04DE0" w:rsidRDefault="00CB4F8A" w:rsidP="00FC6176">
      <w:pPr>
        <w:jc w:val="both"/>
        <w:rPr>
          <w:rFonts w:eastAsia="Calibri" w:cs="Arial"/>
          <w:b/>
          <w:bCs/>
        </w:rPr>
      </w:pPr>
    </w:p>
    <w:p w14:paraId="55D9884F" w14:textId="77777777" w:rsidR="00CB4F8A" w:rsidRPr="00D04DE0" w:rsidRDefault="00CB4F8A" w:rsidP="00FC6176">
      <w:pPr>
        <w:jc w:val="both"/>
        <w:rPr>
          <w:rFonts w:eastAsia="Calibri" w:cs="Arial"/>
          <w:b/>
          <w:bCs/>
        </w:rPr>
      </w:pPr>
    </w:p>
    <w:p w14:paraId="154F2C2C" w14:textId="77777777" w:rsidR="00CB4F8A" w:rsidRPr="00D04DE0" w:rsidRDefault="00CB4F8A" w:rsidP="00FC6176">
      <w:pPr>
        <w:jc w:val="both"/>
        <w:rPr>
          <w:rFonts w:eastAsia="Calibri" w:cs="Arial"/>
          <w:b/>
          <w:bCs/>
        </w:rPr>
      </w:pPr>
    </w:p>
    <w:p w14:paraId="195E55ED" w14:textId="77777777" w:rsidR="00CB4F8A" w:rsidRPr="00D04DE0" w:rsidRDefault="00CB4F8A" w:rsidP="00FC6176">
      <w:pPr>
        <w:jc w:val="both"/>
        <w:rPr>
          <w:rFonts w:eastAsia="Calibri" w:cs="Arial"/>
          <w:b/>
          <w:bCs/>
        </w:rPr>
      </w:pPr>
    </w:p>
    <w:p w14:paraId="53131294" w14:textId="77777777" w:rsidR="00CB4F8A" w:rsidRPr="00D04DE0" w:rsidRDefault="00CB4F8A" w:rsidP="00FC6176">
      <w:pPr>
        <w:jc w:val="both"/>
        <w:rPr>
          <w:rFonts w:eastAsia="Calibri" w:cs="Arial"/>
          <w:b/>
          <w:bCs/>
        </w:rPr>
      </w:pPr>
    </w:p>
    <w:p w14:paraId="1DBC9B6C" w14:textId="77777777" w:rsidR="00CB4F8A" w:rsidRPr="00D04DE0" w:rsidRDefault="00CB4F8A" w:rsidP="00FC6176">
      <w:pPr>
        <w:jc w:val="both"/>
        <w:rPr>
          <w:rFonts w:eastAsia="Calibri" w:cs="Arial"/>
          <w:b/>
          <w:bCs/>
        </w:rPr>
      </w:pPr>
    </w:p>
    <w:p w14:paraId="67A34809" w14:textId="77777777" w:rsidR="00CB4F8A" w:rsidRPr="00D04DE0" w:rsidRDefault="00CB4F8A" w:rsidP="00FC6176">
      <w:pPr>
        <w:jc w:val="both"/>
        <w:rPr>
          <w:rFonts w:eastAsia="Calibri" w:cs="Arial"/>
          <w:b/>
          <w:bCs/>
        </w:rPr>
      </w:pPr>
    </w:p>
    <w:p w14:paraId="7E0F7E3F" w14:textId="77777777" w:rsidR="00CB4F8A" w:rsidRPr="00D04DE0" w:rsidRDefault="00CB4F8A" w:rsidP="00FC6176">
      <w:pPr>
        <w:jc w:val="both"/>
        <w:rPr>
          <w:rFonts w:eastAsia="Calibri" w:cs="Arial"/>
          <w:b/>
          <w:bCs/>
        </w:rPr>
      </w:pPr>
    </w:p>
    <w:p w14:paraId="336B3631" w14:textId="77777777" w:rsidR="00CB4F8A" w:rsidRPr="00D04DE0" w:rsidRDefault="00CB4F8A" w:rsidP="00FC6176">
      <w:pPr>
        <w:jc w:val="both"/>
        <w:rPr>
          <w:rFonts w:eastAsia="Calibri" w:cs="Arial"/>
          <w:b/>
          <w:bCs/>
        </w:rPr>
      </w:pPr>
    </w:p>
    <w:p w14:paraId="330AC0A8" w14:textId="77777777" w:rsidR="00CB4F8A" w:rsidRPr="00D04DE0" w:rsidRDefault="00CB4F8A" w:rsidP="00FC6176">
      <w:pPr>
        <w:jc w:val="both"/>
        <w:rPr>
          <w:rFonts w:eastAsia="Calibri" w:cs="Arial"/>
          <w:b/>
          <w:bCs/>
        </w:rPr>
      </w:pPr>
    </w:p>
    <w:p w14:paraId="3E8DB21E" w14:textId="77777777" w:rsidR="00CB4F8A" w:rsidRPr="00D04DE0" w:rsidRDefault="00CB4F8A" w:rsidP="00FC6176">
      <w:pPr>
        <w:jc w:val="both"/>
        <w:rPr>
          <w:rFonts w:eastAsia="Calibri" w:cs="Arial"/>
          <w:b/>
          <w:bCs/>
        </w:rPr>
      </w:pPr>
    </w:p>
    <w:p w14:paraId="5CF6EE81" w14:textId="77777777" w:rsidR="00CB4F8A" w:rsidRPr="00D04DE0" w:rsidRDefault="00CB4F8A" w:rsidP="00FC6176">
      <w:pPr>
        <w:jc w:val="both"/>
        <w:rPr>
          <w:rFonts w:eastAsia="Calibri" w:cs="Arial"/>
          <w:b/>
          <w:bCs/>
        </w:rPr>
      </w:pPr>
    </w:p>
    <w:p w14:paraId="0828C141" w14:textId="77777777" w:rsidR="00CB4F8A" w:rsidRPr="00D04DE0" w:rsidRDefault="00CB4F8A" w:rsidP="00FC6176">
      <w:pPr>
        <w:jc w:val="both"/>
        <w:rPr>
          <w:rFonts w:eastAsia="Calibri" w:cs="Arial"/>
          <w:b/>
          <w:bCs/>
        </w:rPr>
      </w:pPr>
    </w:p>
    <w:p w14:paraId="1E8A8DCB" w14:textId="77777777" w:rsidR="00CB4F8A" w:rsidRPr="00D04DE0" w:rsidRDefault="00CB4F8A" w:rsidP="00FC6176">
      <w:pPr>
        <w:jc w:val="both"/>
        <w:rPr>
          <w:rFonts w:eastAsia="Calibri" w:cs="Arial"/>
          <w:b/>
          <w:bCs/>
        </w:rPr>
      </w:pPr>
    </w:p>
    <w:p w14:paraId="446E5A8B" w14:textId="77777777" w:rsidR="00CB4F8A" w:rsidRPr="00D04DE0" w:rsidRDefault="00CB4F8A" w:rsidP="00FC6176">
      <w:pPr>
        <w:jc w:val="both"/>
        <w:rPr>
          <w:rFonts w:eastAsia="Calibri" w:cs="Arial"/>
          <w:b/>
          <w:bCs/>
        </w:rPr>
      </w:pPr>
    </w:p>
    <w:p w14:paraId="5894705E" w14:textId="77777777" w:rsidR="00CB4F8A" w:rsidRPr="00D04DE0" w:rsidRDefault="00CB4F8A" w:rsidP="00FC6176">
      <w:pPr>
        <w:jc w:val="both"/>
        <w:rPr>
          <w:rFonts w:eastAsia="Calibri" w:cs="Arial"/>
          <w:b/>
          <w:bCs/>
        </w:rPr>
      </w:pPr>
    </w:p>
    <w:p w14:paraId="51A7B93D" w14:textId="77777777" w:rsidR="00CB4F8A" w:rsidRPr="00D04DE0" w:rsidRDefault="00CB4F8A" w:rsidP="00FC6176">
      <w:pPr>
        <w:jc w:val="both"/>
        <w:rPr>
          <w:rFonts w:eastAsia="Calibri" w:cs="Arial"/>
          <w:b/>
          <w:bCs/>
        </w:rPr>
      </w:pPr>
    </w:p>
    <w:p w14:paraId="2A7A3300" w14:textId="77777777" w:rsidR="00CB4F8A" w:rsidRPr="00D04DE0" w:rsidRDefault="00CB4F8A" w:rsidP="00FC6176">
      <w:pPr>
        <w:jc w:val="both"/>
        <w:rPr>
          <w:rFonts w:eastAsia="Calibri" w:cs="Arial"/>
          <w:b/>
          <w:bCs/>
        </w:rPr>
      </w:pPr>
    </w:p>
    <w:p w14:paraId="2D0358AC" w14:textId="77777777" w:rsidR="00CB4F8A" w:rsidRPr="00D04DE0" w:rsidRDefault="00CB4F8A" w:rsidP="00FC6176">
      <w:pPr>
        <w:jc w:val="both"/>
        <w:rPr>
          <w:rFonts w:eastAsia="Calibri" w:cs="Arial"/>
          <w:b/>
          <w:bCs/>
        </w:rPr>
      </w:pPr>
    </w:p>
    <w:p w14:paraId="746D97DF" w14:textId="77777777" w:rsidR="00CB4F8A" w:rsidRPr="00D04DE0" w:rsidRDefault="00CB4F8A" w:rsidP="00FC6176">
      <w:pPr>
        <w:jc w:val="both"/>
        <w:rPr>
          <w:rFonts w:eastAsia="Calibri" w:cs="Arial"/>
          <w:b/>
          <w:bCs/>
        </w:rPr>
      </w:pPr>
    </w:p>
    <w:p w14:paraId="2B683A9A" w14:textId="77777777" w:rsidR="00CB4F8A" w:rsidRPr="00D04DE0" w:rsidRDefault="00CB4F8A" w:rsidP="00FC6176">
      <w:pPr>
        <w:jc w:val="both"/>
        <w:rPr>
          <w:rFonts w:eastAsia="Calibri" w:cs="Arial"/>
          <w:b/>
          <w:bCs/>
        </w:rPr>
      </w:pPr>
    </w:p>
    <w:p w14:paraId="589CF1B2" w14:textId="77777777" w:rsidR="005C4BA8" w:rsidRPr="00D04DE0" w:rsidRDefault="005C4BA8" w:rsidP="00FC6176">
      <w:pPr>
        <w:jc w:val="both"/>
        <w:rPr>
          <w:rFonts w:eastAsia="Calibri" w:cs="Arial"/>
          <w:b/>
          <w:bCs/>
        </w:rPr>
      </w:pPr>
    </w:p>
    <w:p w14:paraId="3711DD5A" w14:textId="77777777" w:rsidR="00C93350" w:rsidRDefault="00C93350" w:rsidP="00FC6176">
      <w:pPr>
        <w:jc w:val="both"/>
        <w:rPr>
          <w:b/>
          <w:sz w:val="18"/>
          <w:u w:val="single"/>
        </w:rPr>
      </w:pPr>
      <w:bookmarkStart w:id="90" w:name="_Hlk174090985"/>
    </w:p>
    <w:p w14:paraId="17F12C02" w14:textId="6F01E872" w:rsidR="005C4BA8" w:rsidRPr="000D4878" w:rsidRDefault="005C4BA8" w:rsidP="009229A8">
      <w:pPr>
        <w:jc w:val="center"/>
        <w:rPr>
          <w:rFonts w:eastAsia="Calibri" w:cs="Arial"/>
          <w:b/>
          <w:bCs/>
          <w:sz w:val="18"/>
          <w:szCs w:val="18"/>
          <w:u w:val="single"/>
        </w:rPr>
      </w:pPr>
      <w:r>
        <w:rPr>
          <w:b/>
          <w:sz w:val="18"/>
          <w:u w:val="single"/>
        </w:rPr>
        <w:t>Form 7</w:t>
      </w:r>
    </w:p>
    <w:p w14:paraId="1A320340" w14:textId="373F3D19" w:rsidR="005C4BA8" w:rsidRPr="000D4878" w:rsidRDefault="005C4BA8" w:rsidP="009229A8">
      <w:pPr>
        <w:jc w:val="center"/>
        <w:rPr>
          <w:rFonts w:eastAsia="Arial" w:cs="Arial"/>
          <w:b/>
          <w:bCs/>
          <w:sz w:val="18"/>
          <w:szCs w:val="18"/>
          <w:u w:val="single"/>
        </w:rPr>
      </w:pPr>
      <w:r>
        <w:rPr>
          <w:b/>
          <w:sz w:val="18"/>
          <w:u w:val="single"/>
        </w:rPr>
        <w:t>ECONOMIC PROPOSAL MODEL</w:t>
      </w:r>
    </w:p>
    <w:p w14:paraId="0BB35C69" w14:textId="77777777" w:rsidR="005C4BA8" w:rsidRPr="005C4BA8" w:rsidRDefault="005C4BA8" w:rsidP="00FC6176">
      <w:pPr>
        <w:jc w:val="both"/>
        <w:rPr>
          <w:rFonts w:eastAsia="Arial" w:cs="Arial"/>
          <w:sz w:val="18"/>
          <w:szCs w:val="18"/>
        </w:rPr>
      </w:pPr>
    </w:p>
    <w:p w14:paraId="7AECD76C" w14:textId="77777777" w:rsidR="005C4BA8" w:rsidRPr="005C4BA8" w:rsidRDefault="005C4BA8" w:rsidP="00FC6176">
      <w:pPr>
        <w:jc w:val="both"/>
        <w:rPr>
          <w:rFonts w:eastAsia="Arial" w:cs="Arial"/>
          <w:sz w:val="18"/>
          <w:szCs w:val="18"/>
        </w:rPr>
      </w:pPr>
      <w:r>
        <w:rPr>
          <w:sz w:val="18"/>
        </w:rPr>
        <w:t xml:space="preserve">(City where the Bidder is located), on ________________________ of _________________________________________, 2024. </w:t>
      </w:r>
    </w:p>
    <w:p w14:paraId="6B113BAC" w14:textId="77777777" w:rsidR="005C4BA8" w:rsidRPr="005C4BA8" w:rsidRDefault="005C4BA8" w:rsidP="00FC6176">
      <w:pPr>
        <w:jc w:val="both"/>
        <w:rPr>
          <w:rFonts w:eastAsia="Arial" w:cs="Arial"/>
          <w:sz w:val="18"/>
          <w:szCs w:val="18"/>
        </w:rPr>
      </w:pPr>
      <w:r>
        <w:rPr>
          <w:sz w:val="18"/>
        </w:rPr>
        <w:t>Regarding the Private International Tender ____________________ related to the contracting of ______________</w:t>
      </w:r>
    </w:p>
    <w:p w14:paraId="0F2B35FD" w14:textId="77777777" w:rsidR="005C4BA8" w:rsidRPr="005C4BA8" w:rsidRDefault="005C4BA8" w:rsidP="00FC6176">
      <w:pPr>
        <w:jc w:val="both"/>
        <w:rPr>
          <w:rFonts w:eastAsia="Arial" w:cs="Arial"/>
          <w:sz w:val="18"/>
          <w:szCs w:val="18"/>
        </w:rPr>
      </w:pPr>
      <w:r>
        <w:rPr>
          <w:sz w:val="18"/>
        </w:rPr>
        <w:t>The Bidder will submit their fixed unit price proposal up to 4 decimal places.</w:t>
      </w:r>
    </w:p>
    <w:p w14:paraId="07C2F22C" w14:textId="77777777" w:rsidR="005C4BA8" w:rsidRPr="005C4BA8" w:rsidRDefault="005C4BA8" w:rsidP="00FC6176">
      <w:pPr>
        <w:jc w:val="both"/>
        <w:rPr>
          <w:rFonts w:eastAsia="Arial" w:cs="Arial"/>
          <w:sz w:val="18"/>
          <w:szCs w:val="18"/>
        </w:rPr>
      </w:pPr>
    </w:p>
    <w:tbl>
      <w:tblPr>
        <w:tblW w:w="7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3"/>
        <w:gridCol w:w="1969"/>
        <w:gridCol w:w="1754"/>
        <w:gridCol w:w="1969"/>
      </w:tblGrid>
      <w:tr w:rsidR="005C4BA8" w:rsidRPr="005C4BA8" w14:paraId="143D0BF8" w14:textId="77777777" w:rsidTr="0029239B">
        <w:tc>
          <w:tcPr>
            <w:tcW w:w="2003" w:type="dxa"/>
          </w:tcPr>
          <w:p w14:paraId="5CD12B7E" w14:textId="77777777" w:rsidR="005C4BA8" w:rsidRPr="005C4BA8" w:rsidRDefault="005C4BA8" w:rsidP="00FC6176">
            <w:pPr>
              <w:jc w:val="both"/>
              <w:rPr>
                <w:rFonts w:eastAsia="Arial" w:cs="Arial"/>
                <w:b/>
                <w:sz w:val="18"/>
                <w:szCs w:val="18"/>
              </w:rPr>
            </w:pPr>
            <w:r>
              <w:rPr>
                <w:b/>
                <w:sz w:val="18"/>
              </w:rPr>
              <w:t xml:space="preserve">Description </w:t>
            </w:r>
          </w:p>
        </w:tc>
        <w:tc>
          <w:tcPr>
            <w:tcW w:w="1969" w:type="dxa"/>
          </w:tcPr>
          <w:p w14:paraId="5F7E72BD" w14:textId="77777777" w:rsidR="005C4BA8" w:rsidRPr="005C4BA8" w:rsidRDefault="005C4BA8" w:rsidP="00FC6176">
            <w:pPr>
              <w:jc w:val="both"/>
              <w:rPr>
                <w:rFonts w:eastAsia="Arial" w:cs="Arial"/>
                <w:b/>
                <w:sz w:val="18"/>
                <w:szCs w:val="18"/>
              </w:rPr>
            </w:pPr>
            <w:r>
              <w:rPr>
                <w:b/>
                <w:sz w:val="18"/>
              </w:rPr>
              <w:t>Unit Price</w:t>
            </w:r>
          </w:p>
          <w:p w14:paraId="1104A111" w14:textId="77777777" w:rsidR="005C4BA8" w:rsidRPr="005C4BA8" w:rsidRDefault="005C4BA8" w:rsidP="00FC6176">
            <w:pPr>
              <w:jc w:val="both"/>
              <w:rPr>
                <w:rFonts w:eastAsia="Arial" w:cs="Arial"/>
                <w:b/>
                <w:sz w:val="18"/>
                <w:szCs w:val="18"/>
              </w:rPr>
            </w:pPr>
            <w:r>
              <w:rPr>
                <w:b/>
                <w:sz w:val="18"/>
              </w:rPr>
              <w:t>(Up to four decimals)</w:t>
            </w:r>
          </w:p>
        </w:tc>
        <w:tc>
          <w:tcPr>
            <w:tcW w:w="1754" w:type="dxa"/>
          </w:tcPr>
          <w:p w14:paraId="79A3CBEF" w14:textId="77777777" w:rsidR="005C4BA8" w:rsidRPr="005C4BA8" w:rsidRDefault="005C4BA8" w:rsidP="00FC6176">
            <w:pPr>
              <w:jc w:val="both"/>
              <w:rPr>
                <w:rFonts w:eastAsia="Arial" w:cs="Arial"/>
                <w:b/>
                <w:sz w:val="18"/>
                <w:szCs w:val="18"/>
              </w:rPr>
            </w:pPr>
            <w:r>
              <w:rPr>
                <w:b/>
                <w:sz w:val="18"/>
              </w:rPr>
              <w:t>VAT</w:t>
            </w:r>
          </w:p>
        </w:tc>
        <w:tc>
          <w:tcPr>
            <w:tcW w:w="1969" w:type="dxa"/>
          </w:tcPr>
          <w:p w14:paraId="1BD389F6" w14:textId="77777777" w:rsidR="005C4BA8" w:rsidRPr="005C4BA8" w:rsidRDefault="005C4BA8" w:rsidP="00FC6176">
            <w:pPr>
              <w:jc w:val="both"/>
              <w:rPr>
                <w:rFonts w:eastAsia="Arial" w:cs="Arial"/>
                <w:b/>
                <w:sz w:val="18"/>
                <w:szCs w:val="18"/>
              </w:rPr>
            </w:pPr>
            <w:r>
              <w:rPr>
                <w:b/>
                <w:sz w:val="18"/>
              </w:rPr>
              <w:t xml:space="preserve">TOTAL </w:t>
            </w:r>
          </w:p>
          <w:p w14:paraId="1D6058D8" w14:textId="77777777" w:rsidR="005C4BA8" w:rsidRPr="005C4BA8" w:rsidRDefault="005C4BA8" w:rsidP="00FC6176">
            <w:pPr>
              <w:jc w:val="both"/>
              <w:rPr>
                <w:rFonts w:eastAsia="Arial" w:cs="Arial"/>
                <w:b/>
                <w:sz w:val="18"/>
                <w:szCs w:val="18"/>
              </w:rPr>
            </w:pPr>
            <w:r>
              <w:rPr>
                <w:b/>
                <w:sz w:val="18"/>
              </w:rPr>
              <w:t>(Up to four decimals)</w:t>
            </w:r>
          </w:p>
        </w:tc>
      </w:tr>
      <w:tr w:rsidR="005C4BA8" w:rsidRPr="005C4BA8" w14:paraId="4470F085" w14:textId="77777777" w:rsidTr="0029239B">
        <w:tc>
          <w:tcPr>
            <w:tcW w:w="2003" w:type="dxa"/>
          </w:tcPr>
          <w:p w14:paraId="0500F719" w14:textId="77777777" w:rsidR="005C4BA8" w:rsidRPr="005C4BA8" w:rsidRDefault="005C4BA8" w:rsidP="00FC6176">
            <w:pPr>
              <w:jc w:val="both"/>
              <w:rPr>
                <w:rFonts w:eastAsia="Arial" w:cs="Arial"/>
                <w:sz w:val="18"/>
                <w:szCs w:val="18"/>
              </w:rPr>
            </w:pPr>
          </w:p>
        </w:tc>
        <w:tc>
          <w:tcPr>
            <w:tcW w:w="1969" w:type="dxa"/>
          </w:tcPr>
          <w:p w14:paraId="111430EF" w14:textId="77777777" w:rsidR="005C4BA8" w:rsidRPr="005C4BA8" w:rsidRDefault="005C4BA8" w:rsidP="00FC6176">
            <w:pPr>
              <w:jc w:val="both"/>
              <w:rPr>
                <w:rFonts w:eastAsia="Arial" w:cs="Arial"/>
                <w:sz w:val="18"/>
                <w:szCs w:val="18"/>
              </w:rPr>
            </w:pPr>
          </w:p>
        </w:tc>
        <w:tc>
          <w:tcPr>
            <w:tcW w:w="1754" w:type="dxa"/>
          </w:tcPr>
          <w:p w14:paraId="4EA5F2CD" w14:textId="77777777" w:rsidR="005C4BA8" w:rsidRPr="005C4BA8" w:rsidRDefault="005C4BA8" w:rsidP="00FC6176">
            <w:pPr>
              <w:jc w:val="both"/>
              <w:rPr>
                <w:rFonts w:eastAsia="Arial" w:cs="Arial"/>
                <w:sz w:val="18"/>
                <w:szCs w:val="18"/>
              </w:rPr>
            </w:pPr>
          </w:p>
        </w:tc>
        <w:tc>
          <w:tcPr>
            <w:tcW w:w="1969" w:type="dxa"/>
          </w:tcPr>
          <w:p w14:paraId="4F60823B" w14:textId="77777777" w:rsidR="005C4BA8" w:rsidRPr="005C4BA8" w:rsidRDefault="005C4BA8" w:rsidP="00FC6176">
            <w:pPr>
              <w:jc w:val="both"/>
              <w:rPr>
                <w:rFonts w:eastAsia="Arial" w:cs="Arial"/>
                <w:sz w:val="18"/>
                <w:szCs w:val="18"/>
              </w:rPr>
            </w:pPr>
          </w:p>
        </w:tc>
      </w:tr>
      <w:tr w:rsidR="005C4BA8" w:rsidRPr="005C4BA8" w14:paraId="223D3814" w14:textId="77777777" w:rsidTr="0029239B">
        <w:tc>
          <w:tcPr>
            <w:tcW w:w="2003" w:type="dxa"/>
          </w:tcPr>
          <w:p w14:paraId="3BC7E50D" w14:textId="77777777" w:rsidR="005C4BA8" w:rsidRPr="005C4BA8" w:rsidRDefault="005C4BA8" w:rsidP="00FC6176">
            <w:pPr>
              <w:jc w:val="both"/>
              <w:rPr>
                <w:rFonts w:eastAsia="Arial" w:cs="Arial"/>
                <w:sz w:val="18"/>
                <w:szCs w:val="18"/>
              </w:rPr>
            </w:pPr>
          </w:p>
        </w:tc>
        <w:tc>
          <w:tcPr>
            <w:tcW w:w="1969" w:type="dxa"/>
          </w:tcPr>
          <w:p w14:paraId="7EAAE92D" w14:textId="77777777" w:rsidR="005C4BA8" w:rsidRPr="005C4BA8" w:rsidRDefault="005C4BA8" w:rsidP="00FC6176">
            <w:pPr>
              <w:jc w:val="both"/>
              <w:rPr>
                <w:rFonts w:eastAsia="Arial" w:cs="Arial"/>
                <w:sz w:val="18"/>
                <w:szCs w:val="18"/>
              </w:rPr>
            </w:pPr>
          </w:p>
        </w:tc>
        <w:tc>
          <w:tcPr>
            <w:tcW w:w="1754" w:type="dxa"/>
          </w:tcPr>
          <w:p w14:paraId="7DC07228" w14:textId="77777777" w:rsidR="005C4BA8" w:rsidRPr="005C4BA8" w:rsidRDefault="005C4BA8" w:rsidP="00FC6176">
            <w:pPr>
              <w:jc w:val="both"/>
              <w:rPr>
                <w:rFonts w:eastAsia="Arial" w:cs="Arial"/>
                <w:sz w:val="18"/>
                <w:szCs w:val="18"/>
              </w:rPr>
            </w:pPr>
          </w:p>
        </w:tc>
        <w:tc>
          <w:tcPr>
            <w:tcW w:w="1969" w:type="dxa"/>
          </w:tcPr>
          <w:p w14:paraId="5AE870D3" w14:textId="77777777" w:rsidR="005C4BA8" w:rsidRPr="005C4BA8" w:rsidRDefault="005C4BA8" w:rsidP="00FC6176">
            <w:pPr>
              <w:jc w:val="both"/>
              <w:rPr>
                <w:rFonts w:eastAsia="Arial" w:cs="Arial"/>
                <w:sz w:val="18"/>
                <w:szCs w:val="18"/>
              </w:rPr>
            </w:pPr>
          </w:p>
        </w:tc>
      </w:tr>
    </w:tbl>
    <w:p w14:paraId="219D208C" w14:textId="77777777" w:rsidR="005C4BA8" w:rsidRPr="005C4BA8" w:rsidRDefault="005C4BA8" w:rsidP="00FC6176">
      <w:pPr>
        <w:jc w:val="both"/>
        <w:rPr>
          <w:rFonts w:eastAsia="Arial" w:cs="Arial"/>
          <w:sz w:val="18"/>
          <w:szCs w:val="18"/>
        </w:rPr>
      </w:pPr>
      <w:r>
        <w:rPr>
          <w:sz w:val="18"/>
        </w:rPr>
        <w:t xml:space="preserve"> </w:t>
      </w:r>
    </w:p>
    <w:p w14:paraId="23F66710" w14:textId="77777777" w:rsidR="005C4BA8" w:rsidRPr="005C4BA8" w:rsidRDefault="005C4BA8" w:rsidP="00FC6176">
      <w:pPr>
        <w:jc w:val="both"/>
        <w:rPr>
          <w:rFonts w:eastAsia="Arial" w:cs="Arial"/>
          <w:sz w:val="18"/>
          <w:szCs w:val="18"/>
        </w:rPr>
      </w:pPr>
      <w:r>
        <w:rPr>
          <w:sz w:val="18"/>
        </w:rPr>
        <w:t>(Amount in words: _________________)</w:t>
      </w:r>
    </w:p>
    <w:p w14:paraId="3EDCA03D" w14:textId="77777777" w:rsidR="005C4BA8" w:rsidRPr="005C4BA8" w:rsidRDefault="005C4BA8" w:rsidP="00FC6176">
      <w:pPr>
        <w:jc w:val="both"/>
        <w:rPr>
          <w:rFonts w:eastAsia="Arial" w:cs="Arial"/>
          <w:sz w:val="18"/>
          <w:szCs w:val="18"/>
        </w:rPr>
      </w:pPr>
      <w:r>
        <w:rPr>
          <w:sz w:val="18"/>
        </w:rPr>
        <w:t xml:space="preserve">Prices are in euros (EUR) valid at the time of proposal opening, and fixed and unconditional during the contract term. </w:t>
      </w:r>
    </w:p>
    <w:p w14:paraId="30FC0C51" w14:textId="77777777" w:rsidR="005C4BA8" w:rsidRPr="005C4BA8" w:rsidRDefault="005C4BA8" w:rsidP="00FC6176">
      <w:pPr>
        <w:jc w:val="both"/>
        <w:rPr>
          <w:rFonts w:eastAsia="Arial" w:cs="Arial"/>
          <w:sz w:val="18"/>
          <w:szCs w:val="18"/>
        </w:rPr>
      </w:pPr>
      <w:r>
        <w:rPr>
          <w:sz w:val="18"/>
        </w:rPr>
        <w:t xml:space="preserve">Participants will submit their economic proposal expressing the unit price, stating that their prices are fixed and unconditional during the contract term in euros (EUR) and must be presented with VAT itemized. </w:t>
      </w:r>
    </w:p>
    <w:p w14:paraId="50715631" w14:textId="77777777" w:rsidR="005C4BA8" w:rsidRPr="005C4BA8" w:rsidRDefault="005C4BA8" w:rsidP="00FC6176">
      <w:pPr>
        <w:jc w:val="both"/>
        <w:rPr>
          <w:rFonts w:eastAsia="Arial" w:cs="Arial"/>
          <w:sz w:val="18"/>
          <w:szCs w:val="18"/>
        </w:rPr>
      </w:pPr>
    </w:p>
    <w:p w14:paraId="27047CAE" w14:textId="77777777" w:rsidR="005C4BA8" w:rsidRPr="005C4BA8" w:rsidRDefault="005C4BA8" w:rsidP="00FC6176">
      <w:pPr>
        <w:jc w:val="both"/>
        <w:rPr>
          <w:rFonts w:eastAsia="Arial" w:cs="Arial"/>
          <w:sz w:val="18"/>
          <w:szCs w:val="18"/>
        </w:rPr>
      </w:pPr>
    </w:p>
    <w:p w14:paraId="1F108076" w14:textId="77777777" w:rsidR="00F716DF" w:rsidRDefault="00F716DF" w:rsidP="009229A8">
      <w:pPr>
        <w:jc w:val="center"/>
        <w:rPr>
          <w:sz w:val="18"/>
        </w:rPr>
      </w:pPr>
    </w:p>
    <w:p w14:paraId="135C7923" w14:textId="77777777" w:rsidR="00F716DF" w:rsidRDefault="00F716DF" w:rsidP="009229A8">
      <w:pPr>
        <w:jc w:val="center"/>
        <w:rPr>
          <w:sz w:val="18"/>
        </w:rPr>
      </w:pPr>
    </w:p>
    <w:p w14:paraId="4A2DCEDD" w14:textId="77777777" w:rsidR="00F716DF" w:rsidRDefault="00F716DF" w:rsidP="009229A8">
      <w:pPr>
        <w:jc w:val="center"/>
        <w:rPr>
          <w:sz w:val="18"/>
        </w:rPr>
      </w:pPr>
    </w:p>
    <w:p w14:paraId="63F0D6AB" w14:textId="77777777" w:rsidR="00F716DF" w:rsidRDefault="00F716DF" w:rsidP="009229A8">
      <w:pPr>
        <w:jc w:val="center"/>
        <w:rPr>
          <w:sz w:val="18"/>
        </w:rPr>
      </w:pPr>
    </w:p>
    <w:p w14:paraId="49B70D88" w14:textId="77777777" w:rsidR="00F716DF" w:rsidRDefault="00F716DF" w:rsidP="009229A8">
      <w:pPr>
        <w:jc w:val="center"/>
        <w:rPr>
          <w:sz w:val="18"/>
        </w:rPr>
      </w:pPr>
    </w:p>
    <w:p w14:paraId="6245BE64" w14:textId="77777777" w:rsidR="00F716DF" w:rsidRDefault="00F716DF" w:rsidP="009229A8">
      <w:pPr>
        <w:jc w:val="center"/>
        <w:rPr>
          <w:sz w:val="18"/>
        </w:rPr>
      </w:pPr>
    </w:p>
    <w:p w14:paraId="722FE1BF" w14:textId="79B2FAA0" w:rsidR="005C4BA8" w:rsidRPr="005C4BA8" w:rsidRDefault="005C4BA8" w:rsidP="009229A8">
      <w:pPr>
        <w:jc w:val="center"/>
        <w:rPr>
          <w:rFonts w:eastAsia="Arial" w:cs="Arial"/>
          <w:sz w:val="18"/>
          <w:szCs w:val="18"/>
        </w:rPr>
      </w:pPr>
      <w:r>
        <w:rPr>
          <w:sz w:val="18"/>
        </w:rPr>
        <w:t>SINCERELY</w:t>
      </w:r>
    </w:p>
    <w:p w14:paraId="31F4419E" w14:textId="77777777" w:rsidR="005C4BA8" w:rsidRDefault="005C4BA8" w:rsidP="009229A8">
      <w:pPr>
        <w:jc w:val="center"/>
        <w:rPr>
          <w:rFonts w:eastAsia="Arial" w:cs="Arial"/>
          <w:sz w:val="18"/>
          <w:szCs w:val="18"/>
        </w:rPr>
      </w:pPr>
    </w:p>
    <w:p w14:paraId="02860D2A" w14:textId="77777777" w:rsidR="005C4BA8" w:rsidRDefault="005C4BA8" w:rsidP="009229A8">
      <w:pPr>
        <w:jc w:val="center"/>
        <w:rPr>
          <w:rFonts w:eastAsia="Arial" w:cs="Arial"/>
          <w:sz w:val="18"/>
          <w:szCs w:val="18"/>
        </w:rPr>
      </w:pPr>
    </w:p>
    <w:p w14:paraId="6BB3B1A9" w14:textId="77777777" w:rsidR="005C4BA8" w:rsidRDefault="005C4BA8" w:rsidP="009229A8">
      <w:pPr>
        <w:jc w:val="center"/>
        <w:rPr>
          <w:rFonts w:eastAsia="Arial" w:cs="Arial"/>
          <w:sz w:val="18"/>
          <w:szCs w:val="18"/>
        </w:rPr>
      </w:pPr>
    </w:p>
    <w:p w14:paraId="67B3A372" w14:textId="77777777" w:rsidR="005C4BA8" w:rsidRDefault="005C4BA8" w:rsidP="009229A8">
      <w:pPr>
        <w:jc w:val="center"/>
        <w:rPr>
          <w:rFonts w:eastAsia="Arial" w:cs="Arial"/>
          <w:sz w:val="18"/>
          <w:szCs w:val="18"/>
        </w:rPr>
      </w:pPr>
    </w:p>
    <w:p w14:paraId="71923157" w14:textId="77777777" w:rsidR="005C4BA8" w:rsidRDefault="005C4BA8" w:rsidP="009229A8">
      <w:pPr>
        <w:jc w:val="center"/>
        <w:rPr>
          <w:rFonts w:eastAsia="Arial" w:cs="Arial"/>
          <w:sz w:val="18"/>
          <w:szCs w:val="18"/>
        </w:rPr>
      </w:pPr>
    </w:p>
    <w:p w14:paraId="107BCA26" w14:textId="77777777" w:rsidR="005C4BA8" w:rsidRDefault="005C4BA8" w:rsidP="009229A8">
      <w:pPr>
        <w:jc w:val="center"/>
        <w:rPr>
          <w:rFonts w:eastAsia="Arial" w:cs="Arial"/>
          <w:sz w:val="18"/>
          <w:szCs w:val="18"/>
        </w:rPr>
      </w:pPr>
    </w:p>
    <w:p w14:paraId="7806CAE0" w14:textId="77777777" w:rsidR="005C4BA8" w:rsidRDefault="005C4BA8" w:rsidP="009229A8">
      <w:pPr>
        <w:jc w:val="center"/>
        <w:rPr>
          <w:rFonts w:eastAsia="Arial" w:cs="Arial"/>
          <w:sz w:val="18"/>
          <w:szCs w:val="18"/>
        </w:rPr>
      </w:pPr>
    </w:p>
    <w:p w14:paraId="37A1E09F" w14:textId="77777777" w:rsidR="005C4BA8" w:rsidRPr="005C4BA8" w:rsidRDefault="005C4BA8" w:rsidP="009229A8">
      <w:pPr>
        <w:jc w:val="center"/>
        <w:rPr>
          <w:rFonts w:eastAsia="Arial" w:cs="Arial"/>
          <w:sz w:val="18"/>
          <w:szCs w:val="18"/>
        </w:rPr>
      </w:pPr>
    </w:p>
    <w:p w14:paraId="5833074E" w14:textId="77777777" w:rsidR="005C4BA8" w:rsidRPr="005C4BA8" w:rsidRDefault="005C4BA8" w:rsidP="009229A8">
      <w:pPr>
        <w:jc w:val="center"/>
        <w:rPr>
          <w:rFonts w:eastAsia="Arial" w:cs="Arial"/>
          <w:sz w:val="18"/>
          <w:szCs w:val="18"/>
        </w:rPr>
      </w:pPr>
    </w:p>
    <w:p w14:paraId="38AC297B" w14:textId="77777777" w:rsidR="005C4BA8" w:rsidRPr="005C4BA8" w:rsidRDefault="005C4BA8" w:rsidP="009229A8">
      <w:pPr>
        <w:jc w:val="center"/>
        <w:rPr>
          <w:rFonts w:eastAsia="Arial" w:cs="Arial"/>
          <w:sz w:val="18"/>
          <w:szCs w:val="18"/>
        </w:rPr>
      </w:pPr>
      <w:r>
        <w:rPr>
          <w:sz w:val="18"/>
        </w:rPr>
        <w:t>(Signature of the Bidder and/or Legal Representative)</w:t>
      </w:r>
    </w:p>
    <w:p w14:paraId="3FC02DF9" w14:textId="77777777" w:rsidR="005C4BA8" w:rsidRPr="005C4BA8" w:rsidRDefault="005C4BA8" w:rsidP="00FC6176">
      <w:pPr>
        <w:jc w:val="both"/>
        <w:rPr>
          <w:rFonts w:eastAsia="Arial" w:cs="Arial"/>
          <w:sz w:val="18"/>
          <w:szCs w:val="18"/>
        </w:rPr>
      </w:pPr>
    </w:p>
    <w:p w14:paraId="4AB07E93" w14:textId="77777777" w:rsidR="005C4BA8" w:rsidRPr="005C4BA8" w:rsidRDefault="005C4BA8" w:rsidP="00FC6176">
      <w:pPr>
        <w:jc w:val="both"/>
        <w:rPr>
          <w:rFonts w:eastAsia="Arial" w:cs="Arial"/>
          <w:sz w:val="18"/>
          <w:szCs w:val="18"/>
        </w:rPr>
      </w:pPr>
    </w:p>
    <w:bookmarkEnd w:id="90"/>
    <w:p w14:paraId="6FF4B46D" w14:textId="77777777" w:rsidR="005C4BA8" w:rsidRPr="00D04DE0" w:rsidRDefault="005C4BA8" w:rsidP="00FC6176">
      <w:pPr>
        <w:jc w:val="both"/>
        <w:rPr>
          <w:rFonts w:eastAsia="Calibri" w:cs="Arial"/>
          <w:sz w:val="18"/>
          <w:szCs w:val="18"/>
        </w:rPr>
      </w:pPr>
    </w:p>
    <w:p w14:paraId="19BAB070" w14:textId="08407D6C" w:rsidR="005C4BA8" w:rsidRPr="005C4BA8" w:rsidRDefault="005C4BA8" w:rsidP="00FC6176">
      <w:pPr>
        <w:tabs>
          <w:tab w:val="left" w:pos="2370"/>
        </w:tabs>
        <w:jc w:val="both"/>
        <w:rPr>
          <w:rStyle w:val="Hipervnculo"/>
          <w:rFonts w:cs="Arial"/>
          <w:sz w:val="18"/>
          <w:szCs w:val="18"/>
        </w:rPr>
      </w:pPr>
      <w:r>
        <w:rPr>
          <w:b/>
          <w:sz w:val="18"/>
        </w:rPr>
        <w:t xml:space="preserve">Note: </w:t>
      </w:r>
      <w:r>
        <w:t xml:space="preserve">This format is provided as an example. For the purposes of this call for bids, this format is available to bidders in an editable version at the following web address: </w:t>
      </w:r>
      <w:hyperlink r:id="rId27" w:history="1">
        <w:r>
          <w:rPr>
            <w:rStyle w:val="Hipervnculo"/>
            <w:sz w:val="18"/>
          </w:rPr>
          <w:t>https://austinpowder.com/argentina/home/</w:t>
        </w:r>
      </w:hyperlink>
    </w:p>
    <w:p w14:paraId="2A0F6F76" w14:textId="77777777" w:rsidR="00CB4F8A" w:rsidRDefault="00CB4F8A" w:rsidP="00FC6176">
      <w:pPr>
        <w:tabs>
          <w:tab w:val="left" w:pos="2370"/>
        </w:tabs>
        <w:jc w:val="both"/>
        <w:rPr>
          <w:b/>
          <w:bCs/>
          <w:sz w:val="24"/>
          <w:szCs w:val="24"/>
        </w:rPr>
      </w:pPr>
    </w:p>
    <w:p w14:paraId="2D33D33E" w14:textId="77777777" w:rsidR="00CB4F8A" w:rsidRDefault="00CB4F8A" w:rsidP="00FC6176">
      <w:pPr>
        <w:tabs>
          <w:tab w:val="left" w:pos="2370"/>
        </w:tabs>
        <w:jc w:val="both"/>
        <w:rPr>
          <w:b/>
          <w:bCs/>
          <w:sz w:val="24"/>
          <w:szCs w:val="24"/>
        </w:rPr>
      </w:pPr>
    </w:p>
    <w:p w14:paraId="383BAF0A" w14:textId="77777777" w:rsidR="00CB4F8A" w:rsidRDefault="00CB4F8A" w:rsidP="00FC6176">
      <w:pPr>
        <w:tabs>
          <w:tab w:val="left" w:pos="2370"/>
        </w:tabs>
        <w:jc w:val="both"/>
        <w:rPr>
          <w:b/>
          <w:bCs/>
          <w:sz w:val="24"/>
          <w:szCs w:val="24"/>
        </w:rPr>
      </w:pPr>
    </w:p>
    <w:p w14:paraId="64B6F157" w14:textId="77777777" w:rsidR="00CB4F8A" w:rsidRDefault="00CB4F8A" w:rsidP="00FC6176">
      <w:pPr>
        <w:tabs>
          <w:tab w:val="left" w:pos="2370"/>
        </w:tabs>
        <w:jc w:val="both"/>
        <w:rPr>
          <w:b/>
          <w:bCs/>
          <w:sz w:val="24"/>
          <w:szCs w:val="24"/>
        </w:rPr>
      </w:pPr>
    </w:p>
    <w:p w14:paraId="59558739" w14:textId="77777777" w:rsidR="00CB4F8A" w:rsidRDefault="00CB4F8A" w:rsidP="00FC6176">
      <w:pPr>
        <w:tabs>
          <w:tab w:val="left" w:pos="2370"/>
        </w:tabs>
        <w:jc w:val="both"/>
        <w:rPr>
          <w:b/>
          <w:bCs/>
          <w:sz w:val="24"/>
          <w:szCs w:val="24"/>
        </w:rPr>
      </w:pPr>
    </w:p>
    <w:p w14:paraId="41316FC5" w14:textId="77777777" w:rsidR="00CB4F8A" w:rsidRDefault="00CB4F8A" w:rsidP="00FC6176">
      <w:pPr>
        <w:tabs>
          <w:tab w:val="left" w:pos="2370"/>
        </w:tabs>
        <w:jc w:val="both"/>
        <w:rPr>
          <w:b/>
          <w:bCs/>
          <w:sz w:val="24"/>
          <w:szCs w:val="24"/>
        </w:rPr>
      </w:pPr>
    </w:p>
    <w:p w14:paraId="2099BF25" w14:textId="77777777" w:rsidR="00CB4F8A" w:rsidRDefault="00CB4F8A" w:rsidP="00FC6176">
      <w:pPr>
        <w:tabs>
          <w:tab w:val="left" w:pos="2370"/>
        </w:tabs>
        <w:jc w:val="both"/>
        <w:rPr>
          <w:b/>
          <w:bCs/>
          <w:sz w:val="24"/>
          <w:szCs w:val="24"/>
        </w:rPr>
      </w:pPr>
    </w:p>
    <w:p w14:paraId="4546BB78" w14:textId="77777777" w:rsidR="00CB4F8A" w:rsidRDefault="00CB4F8A" w:rsidP="00FC6176">
      <w:pPr>
        <w:tabs>
          <w:tab w:val="left" w:pos="2370"/>
        </w:tabs>
        <w:jc w:val="both"/>
        <w:rPr>
          <w:b/>
          <w:bCs/>
          <w:sz w:val="24"/>
          <w:szCs w:val="24"/>
        </w:rPr>
      </w:pPr>
    </w:p>
    <w:p w14:paraId="4592B9F1" w14:textId="77777777" w:rsidR="00CB4F8A" w:rsidRDefault="00CB4F8A" w:rsidP="00FC6176">
      <w:pPr>
        <w:tabs>
          <w:tab w:val="left" w:pos="2370"/>
        </w:tabs>
        <w:jc w:val="both"/>
        <w:rPr>
          <w:b/>
          <w:bCs/>
          <w:sz w:val="24"/>
          <w:szCs w:val="24"/>
        </w:rPr>
      </w:pPr>
    </w:p>
    <w:p w14:paraId="28F43A1A" w14:textId="77777777" w:rsidR="00CB4F8A" w:rsidRDefault="00CB4F8A" w:rsidP="00FC6176">
      <w:pPr>
        <w:tabs>
          <w:tab w:val="left" w:pos="2370"/>
        </w:tabs>
        <w:jc w:val="both"/>
        <w:rPr>
          <w:b/>
          <w:bCs/>
          <w:sz w:val="24"/>
          <w:szCs w:val="24"/>
        </w:rPr>
      </w:pPr>
    </w:p>
    <w:p w14:paraId="3C65D255" w14:textId="77777777" w:rsidR="00CB4F8A" w:rsidRDefault="00CB4F8A" w:rsidP="00FC6176">
      <w:pPr>
        <w:tabs>
          <w:tab w:val="left" w:pos="2370"/>
        </w:tabs>
        <w:jc w:val="both"/>
        <w:rPr>
          <w:b/>
          <w:bCs/>
          <w:sz w:val="24"/>
          <w:szCs w:val="24"/>
        </w:rPr>
      </w:pPr>
    </w:p>
    <w:p w14:paraId="2942ED62" w14:textId="77777777" w:rsidR="00CB4F8A" w:rsidRDefault="00CB4F8A" w:rsidP="00FC6176">
      <w:pPr>
        <w:tabs>
          <w:tab w:val="left" w:pos="2370"/>
        </w:tabs>
        <w:jc w:val="both"/>
        <w:rPr>
          <w:b/>
          <w:bCs/>
          <w:sz w:val="24"/>
          <w:szCs w:val="24"/>
        </w:rPr>
      </w:pPr>
    </w:p>
    <w:p w14:paraId="07998EAA" w14:textId="77777777" w:rsidR="00CB4F8A" w:rsidRDefault="00CB4F8A" w:rsidP="00FC6176">
      <w:pPr>
        <w:tabs>
          <w:tab w:val="left" w:pos="2370"/>
        </w:tabs>
        <w:jc w:val="both"/>
        <w:rPr>
          <w:b/>
          <w:bCs/>
          <w:sz w:val="24"/>
          <w:szCs w:val="24"/>
        </w:rPr>
      </w:pPr>
    </w:p>
    <w:p w14:paraId="2902BCDE" w14:textId="77777777" w:rsidR="00CB4F8A" w:rsidRDefault="00CB4F8A" w:rsidP="00FC6176">
      <w:pPr>
        <w:tabs>
          <w:tab w:val="left" w:pos="2370"/>
        </w:tabs>
        <w:jc w:val="both"/>
        <w:rPr>
          <w:b/>
          <w:bCs/>
          <w:sz w:val="24"/>
          <w:szCs w:val="24"/>
        </w:rPr>
      </w:pPr>
    </w:p>
    <w:p w14:paraId="69145176" w14:textId="77777777" w:rsidR="00CB4F8A" w:rsidRDefault="00CB4F8A" w:rsidP="00FC6176">
      <w:pPr>
        <w:tabs>
          <w:tab w:val="left" w:pos="2370"/>
        </w:tabs>
        <w:jc w:val="both"/>
        <w:rPr>
          <w:b/>
          <w:bCs/>
          <w:sz w:val="24"/>
          <w:szCs w:val="24"/>
        </w:rPr>
      </w:pPr>
    </w:p>
    <w:p w14:paraId="4B85FA47" w14:textId="77777777" w:rsidR="005C4BA8" w:rsidRDefault="005C4BA8" w:rsidP="00FC6176">
      <w:pPr>
        <w:tabs>
          <w:tab w:val="left" w:pos="2370"/>
        </w:tabs>
        <w:jc w:val="both"/>
        <w:rPr>
          <w:b/>
          <w:bCs/>
          <w:sz w:val="24"/>
          <w:szCs w:val="24"/>
        </w:rPr>
      </w:pPr>
    </w:p>
    <w:p w14:paraId="6DDF4A89" w14:textId="77777777" w:rsidR="00242CBF" w:rsidRDefault="00242CBF" w:rsidP="00FC6176">
      <w:pPr>
        <w:spacing w:line="259" w:lineRule="auto"/>
        <w:jc w:val="both"/>
        <w:rPr>
          <w:b/>
          <w:bCs/>
          <w:sz w:val="24"/>
          <w:szCs w:val="24"/>
        </w:rPr>
      </w:pPr>
    </w:p>
    <w:p w14:paraId="2A3B5452" w14:textId="77777777" w:rsidR="005C4BA8" w:rsidRDefault="005C4BA8" w:rsidP="00FC6176">
      <w:pPr>
        <w:spacing w:line="259" w:lineRule="auto"/>
        <w:jc w:val="both"/>
        <w:rPr>
          <w:u w:val="single"/>
        </w:rPr>
      </w:pPr>
    </w:p>
    <w:p w14:paraId="6BABB281" w14:textId="77777777" w:rsidR="00C93350" w:rsidRDefault="00C93350" w:rsidP="00FC6176">
      <w:pPr>
        <w:jc w:val="both"/>
        <w:rPr>
          <w:b/>
          <w:sz w:val="18"/>
          <w:u w:val="single"/>
        </w:rPr>
      </w:pPr>
      <w:bookmarkStart w:id="91" w:name="_Hlk174090995"/>
    </w:p>
    <w:p w14:paraId="7ACA76D0" w14:textId="77777777" w:rsidR="00C93350" w:rsidRDefault="00C93350" w:rsidP="00FC6176">
      <w:pPr>
        <w:jc w:val="both"/>
        <w:rPr>
          <w:b/>
          <w:sz w:val="18"/>
          <w:u w:val="single"/>
        </w:rPr>
      </w:pPr>
    </w:p>
    <w:p w14:paraId="411E8CA7" w14:textId="4F6584F0" w:rsidR="005C4BA8" w:rsidRPr="000D4878" w:rsidRDefault="005C4BA8" w:rsidP="009229A8">
      <w:pPr>
        <w:jc w:val="center"/>
        <w:rPr>
          <w:rFonts w:eastAsia="Calibri" w:cs="Arial"/>
          <w:b/>
          <w:bCs/>
          <w:sz w:val="18"/>
          <w:szCs w:val="18"/>
          <w:u w:val="single"/>
        </w:rPr>
      </w:pPr>
      <w:r>
        <w:rPr>
          <w:b/>
          <w:sz w:val="18"/>
          <w:u w:val="single"/>
        </w:rPr>
        <w:t>Form 8</w:t>
      </w:r>
    </w:p>
    <w:p w14:paraId="4C06CBB8" w14:textId="04A9C601" w:rsidR="005C4BA8" w:rsidRPr="000D4878" w:rsidRDefault="005C4BA8" w:rsidP="009229A8">
      <w:pPr>
        <w:pStyle w:val="Normal1"/>
        <w:spacing w:after="160" w:line="240" w:lineRule="auto"/>
        <w:jc w:val="center"/>
        <w:rPr>
          <w:b/>
          <w:bCs/>
          <w:sz w:val="18"/>
          <w:szCs w:val="18"/>
          <w:u w:val="single"/>
        </w:rPr>
      </w:pPr>
      <w:r>
        <w:rPr>
          <w:b/>
          <w:sz w:val="18"/>
          <w:u w:val="single"/>
        </w:rPr>
        <w:t>Declaration of Interest in Participating in the Procurement Procedure</w:t>
      </w:r>
    </w:p>
    <w:p w14:paraId="3BC21EA5" w14:textId="77777777" w:rsidR="005C4BA8" w:rsidRPr="005C4BA8" w:rsidRDefault="005C4BA8" w:rsidP="00FC6176">
      <w:pPr>
        <w:pStyle w:val="Normal1"/>
        <w:spacing w:after="160" w:line="240" w:lineRule="auto"/>
        <w:jc w:val="both"/>
        <w:rPr>
          <w:sz w:val="18"/>
          <w:szCs w:val="18"/>
        </w:rPr>
      </w:pPr>
    </w:p>
    <w:p w14:paraId="211E80C0" w14:textId="77777777" w:rsidR="005C4BA8" w:rsidRPr="005C4BA8" w:rsidRDefault="005C4BA8" w:rsidP="00FC6176">
      <w:pPr>
        <w:pStyle w:val="Normal1"/>
        <w:spacing w:after="160" w:line="240" w:lineRule="auto"/>
        <w:jc w:val="both"/>
        <w:rPr>
          <w:sz w:val="18"/>
          <w:szCs w:val="18"/>
        </w:rPr>
      </w:pPr>
      <w:r>
        <w:rPr>
          <w:sz w:val="18"/>
        </w:rPr>
        <w:t>_______________ on behalf of [Name/Company Name], hereby expressly state my interest in participating in the procurement procedure convened by _________________, and for this purpose, in compliance with the call for bids dated _______ I provide the following information:</w:t>
      </w:r>
    </w:p>
    <w:p w14:paraId="2A3E134D" w14:textId="77777777" w:rsidR="005C4BA8" w:rsidRPr="005C4BA8" w:rsidRDefault="005C4BA8" w:rsidP="00FC6176">
      <w:pPr>
        <w:pStyle w:val="Normal1"/>
        <w:spacing w:after="160" w:line="240" w:lineRule="auto"/>
        <w:jc w:val="both"/>
        <w:rPr>
          <w:sz w:val="18"/>
          <w:szCs w:val="18"/>
        </w:rPr>
      </w:pPr>
    </w:p>
    <w:p w14:paraId="2A774ABD" w14:textId="77777777" w:rsidR="005C4BA8" w:rsidRPr="005C4BA8" w:rsidRDefault="005C4BA8" w:rsidP="00FC6176">
      <w:pPr>
        <w:pStyle w:val="Normal1"/>
        <w:spacing w:after="160" w:line="240" w:lineRule="auto"/>
        <w:jc w:val="both"/>
        <w:rPr>
          <w:b/>
          <w:sz w:val="18"/>
          <w:szCs w:val="18"/>
        </w:rPr>
      </w:pPr>
      <w:r>
        <w:rPr>
          <w:b/>
          <w:sz w:val="18"/>
        </w:rPr>
        <w:t xml:space="preserve">Bidder Information: </w:t>
      </w:r>
    </w:p>
    <w:tbl>
      <w:tblPr>
        <w:tblW w:w="9690" w:type="dxa"/>
        <w:tblInd w:w="-56" w:type="dxa"/>
        <w:tblLayout w:type="fixed"/>
        <w:tblLook w:val="0000" w:firstRow="0" w:lastRow="0" w:firstColumn="0" w:lastColumn="0" w:noHBand="0" w:noVBand="0"/>
      </w:tblPr>
      <w:tblGrid>
        <w:gridCol w:w="9690"/>
      </w:tblGrid>
      <w:tr w:rsidR="005C4BA8" w:rsidRPr="005C4BA8" w14:paraId="2CC2F0C6" w14:textId="77777777" w:rsidTr="5829406C">
        <w:trPr>
          <w:trHeight w:val="360"/>
        </w:trPr>
        <w:tc>
          <w:tcPr>
            <w:tcW w:w="9690" w:type="dxa"/>
          </w:tcPr>
          <w:p w14:paraId="3D7AFF5D" w14:textId="77777777" w:rsidR="005C4BA8" w:rsidRPr="005C4BA8" w:rsidRDefault="005C4BA8" w:rsidP="00FC6176">
            <w:pPr>
              <w:pStyle w:val="Normal1"/>
              <w:spacing w:after="160" w:line="240" w:lineRule="auto"/>
              <w:jc w:val="both"/>
              <w:rPr>
                <w:sz w:val="18"/>
                <w:szCs w:val="18"/>
              </w:rPr>
            </w:pPr>
            <w:r>
              <w:rPr>
                <w:sz w:val="18"/>
              </w:rPr>
              <w:t>Company Name:</w:t>
            </w:r>
          </w:p>
          <w:p w14:paraId="32A3704C" w14:textId="45D493CD" w:rsidR="005C4BA8" w:rsidRPr="005C4BA8" w:rsidRDefault="005C4BA8" w:rsidP="00FC6176">
            <w:pPr>
              <w:pStyle w:val="Normal1"/>
              <w:spacing w:after="160" w:line="240" w:lineRule="auto"/>
              <w:jc w:val="both"/>
              <w:rPr>
                <w:sz w:val="18"/>
                <w:szCs w:val="18"/>
              </w:rPr>
            </w:pPr>
            <w:r>
              <w:rPr>
                <w:sz w:val="18"/>
              </w:rPr>
              <w:t>CUIT (tax identification number</w:t>
            </w:r>
            <w:r w:rsidR="009229A8">
              <w:rPr>
                <w:sz w:val="18"/>
              </w:rPr>
              <w:t>, TIN</w:t>
            </w:r>
            <w:r>
              <w:rPr>
                <w:sz w:val="18"/>
              </w:rPr>
              <w:t>):</w:t>
            </w:r>
          </w:p>
          <w:p w14:paraId="4317E176" w14:textId="77777777" w:rsidR="005C4BA8" w:rsidRPr="005C4BA8" w:rsidRDefault="005C4BA8" w:rsidP="00FC6176">
            <w:pPr>
              <w:pStyle w:val="Normal1"/>
              <w:spacing w:after="160" w:line="240" w:lineRule="auto"/>
              <w:jc w:val="both"/>
              <w:rPr>
                <w:sz w:val="18"/>
                <w:szCs w:val="18"/>
              </w:rPr>
            </w:pPr>
            <w:r>
              <w:rPr>
                <w:sz w:val="18"/>
              </w:rPr>
              <w:t>Legal Address:</w:t>
            </w:r>
          </w:p>
          <w:p w14:paraId="06313B25" w14:textId="77777777" w:rsidR="005C4BA8" w:rsidRPr="005C4BA8" w:rsidRDefault="005C4BA8" w:rsidP="00FC6176">
            <w:pPr>
              <w:pStyle w:val="Normal1"/>
              <w:spacing w:after="160" w:line="240" w:lineRule="auto"/>
              <w:jc w:val="both"/>
              <w:rPr>
                <w:sz w:val="18"/>
                <w:szCs w:val="18"/>
              </w:rPr>
            </w:pPr>
            <w:r>
              <w:rPr>
                <w:sz w:val="18"/>
              </w:rPr>
              <w:t xml:space="preserve">Street and Number: </w:t>
            </w:r>
          </w:p>
          <w:p w14:paraId="29B6B4AA" w14:textId="77777777" w:rsidR="005C4BA8" w:rsidRPr="005C4BA8" w:rsidRDefault="005C4BA8" w:rsidP="00FC6176">
            <w:pPr>
              <w:pStyle w:val="Normal1"/>
              <w:spacing w:after="160" w:line="240" w:lineRule="auto"/>
              <w:jc w:val="both"/>
              <w:rPr>
                <w:sz w:val="18"/>
                <w:szCs w:val="18"/>
              </w:rPr>
            </w:pPr>
            <w:r>
              <w:rPr>
                <w:sz w:val="18"/>
              </w:rPr>
              <w:t xml:space="preserve">City: </w:t>
            </w:r>
          </w:p>
          <w:p w14:paraId="613D9667" w14:textId="77777777" w:rsidR="005C4BA8" w:rsidRPr="005C4BA8" w:rsidRDefault="005C4BA8" w:rsidP="00FC6176">
            <w:pPr>
              <w:pStyle w:val="Normal1"/>
              <w:spacing w:after="160" w:line="240" w:lineRule="auto"/>
              <w:jc w:val="both"/>
              <w:rPr>
                <w:sz w:val="18"/>
                <w:szCs w:val="18"/>
              </w:rPr>
            </w:pPr>
            <w:r>
              <w:rPr>
                <w:sz w:val="18"/>
              </w:rPr>
              <w:t xml:space="preserve">Postal Code: </w:t>
            </w:r>
          </w:p>
          <w:p w14:paraId="12BFD38C" w14:textId="77777777" w:rsidR="005C4BA8" w:rsidRPr="005C4BA8" w:rsidRDefault="005C4BA8" w:rsidP="00FC6176">
            <w:pPr>
              <w:pStyle w:val="Normal1"/>
              <w:spacing w:after="160" w:line="240" w:lineRule="auto"/>
              <w:jc w:val="both"/>
              <w:rPr>
                <w:b/>
                <w:sz w:val="18"/>
                <w:szCs w:val="18"/>
              </w:rPr>
            </w:pPr>
            <w:r>
              <w:rPr>
                <w:sz w:val="18"/>
              </w:rPr>
              <w:t xml:space="preserve">Province: </w:t>
            </w:r>
          </w:p>
          <w:tbl>
            <w:tblPr>
              <w:tblW w:w="9690" w:type="dxa"/>
              <w:tblLayout w:type="fixed"/>
              <w:tblLook w:val="0000" w:firstRow="0" w:lastRow="0" w:firstColumn="0" w:lastColumn="0" w:noHBand="0" w:noVBand="0"/>
            </w:tblPr>
            <w:tblGrid>
              <w:gridCol w:w="3879"/>
              <w:gridCol w:w="5811"/>
            </w:tblGrid>
            <w:tr w:rsidR="005C4BA8" w:rsidRPr="005C4BA8" w14:paraId="77E11124" w14:textId="77777777" w:rsidTr="0029239B">
              <w:trPr>
                <w:trHeight w:val="330"/>
              </w:trPr>
              <w:tc>
                <w:tcPr>
                  <w:tcW w:w="3879" w:type="dxa"/>
                </w:tcPr>
                <w:p w14:paraId="64236B70" w14:textId="77777777" w:rsidR="005C4BA8" w:rsidRPr="005C4BA8" w:rsidRDefault="005C4BA8" w:rsidP="00FC6176">
                  <w:pPr>
                    <w:pStyle w:val="Normal1"/>
                    <w:spacing w:after="160" w:line="240" w:lineRule="auto"/>
                    <w:jc w:val="both"/>
                    <w:rPr>
                      <w:sz w:val="18"/>
                      <w:szCs w:val="18"/>
                    </w:rPr>
                  </w:pPr>
                  <w:r>
                    <w:rPr>
                      <w:sz w:val="18"/>
                    </w:rPr>
                    <w:t>Phone:</w:t>
                  </w:r>
                </w:p>
              </w:tc>
              <w:tc>
                <w:tcPr>
                  <w:tcW w:w="5811" w:type="dxa"/>
                </w:tcPr>
                <w:p w14:paraId="3DDD8FC3" w14:textId="77777777" w:rsidR="005C4BA8" w:rsidRPr="005C4BA8" w:rsidRDefault="005C4BA8" w:rsidP="00FC6176">
                  <w:pPr>
                    <w:pStyle w:val="Normal1"/>
                    <w:spacing w:after="160" w:line="240" w:lineRule="auto"/>
                    <w:jc w:val="both"/>
                    <w:rPr>
                      <w:sz w:val="18"/>
                      <w:szCs w:val="18"/>
                    </w:rPr>
                  </w:pPr>
                </w:p>
              </w:tc>
            </w:tr>
          </w:tbl>
          <w:p w14:paraId="105B8219" w14:textId="77777777" w:rsidR="005C4BA8" w:rsidRPr="005C4BA8" w:rsidRDefault="005C4BA8" w:rsidP="00FC6176">
            <w:pPr>
              <w:pStyle w:val="Normal1"/>
              <w:spacing w:after="160" w:line="240" w:lineRule="auto"/>
              <w:jc w:val="both"/>
              <w:rPr>
                <w:sz w:val="18"/>
                <w:szCs w:val="18"/>
              </w:rPr>
            </w:pPr>
            <w:r>
              <w:rPr>
                <w:sz w:val="18"/>
              </w:rPr>
              <w:t xml:space="preserve">E-mail: </w:t>
            </w:r>
          </w:p>
          <w:tbl>
            <w:tblPr>
              <w:tblW w:w="9690" w:type="dxa"/>
              <w:tblLayout w:type="fixed"/>
              <w:tblLook w:val="0000" w:firstRow="0" w:lastRow="0" w:firstColumn="0" w:lastColumn="0" w:noHBand="0" w:noVBand="0"/>
            </w:tblPr>
            <w:tblGrid>
              <w:gridCol w:w="8940"/>
              <w:gridCol w:w="750"/>
            </w:tblGrid>
            <w:tr w:rsidR="005C4BA8" w:rsidRPr="005C4BA8" w14:paraId="6B884BFA" w14:textId="77777777" w:rsidTr="0029239B">
              <w:trPr>
                <w:trHeight w:val="330"/>
              </w:trPr>
              <w:tc>
                <w:tcPr>
                  <w:tcW w:w="8940" w:type="dxa"/>
                </w:tcPr>
                <w:p w14:paraId="219AC1D7" w14:textId="77777777" w:rsidR="005C4BA8" w:rsidRPr="005C4BA8" w:rsidRDefault="005C4BA8" w:rsidP="00FC6176">
                  <w:pPr>
                    <w:pStyle w:val="Normal1"/>
                    <w:spacing w:after="160" w:line="240" w:lineRule="auto"/>
                    <w:jc w:val="both"/>
                    <w:rPr>
                      <w:b/>
                      <w:sz w:val="18"/>
                      <w:szCs w:val="18"/>
                    </w:rPr>
                  </w:pPr>
                </w:p>
                <w:p w14:paraId="490B16E4" w14:textId="77777777" w:rsidR="005C4BA8" w:rsidRPr="005C4BA8" w:rsidRDefault="005C4BA8" w:rsidP="00FC6176">
                  <w:pPr>
                    <w:pStyle w:val="Normal1"/>
                    <w:spacing w:after="160" w:line="240" w:lineRule="auto"/>
                    <w:jc w:val="both"/>
                    <w:rPr>
                      <w:b/>
                      <w:sz w:val="18"/>
                      <w:szCs w:val="18"/>
                    </w:rPr>
                  </w:pPr>
                  <w:r>
                    <w:rPr>
                      <w:b/>
                      <w:sz w:val="18"/>
                    </w:rPr>
                    <w:t>Public Deed Information Containing the Articles of Incorporation:</w:t>
                  </w:r>
                </w:p>
              </w:tc>
              <w:tc>
                <w:tcPr>
                  <w:tcW w:w="750" w:type="dxa"/>
                </w:tcPr>
                <w:p w14:paraId="497A1519" w14:textId="77777777" w:rsidR="005C4BA8" w:rsidRPr="005C4BA8" w:rsidRDefault="005C4BA8" w:rsidP="00FC6176">
                  <w:pPr>
                    <w:pStyle w:val="Normal1"/>
                    <w:spacing w:after="160" w:line="240" w:lineRule="auto"/>
                    <w:jc w:val="both"/>
                    <w:rPr>
                      <w:sz w:val="18"/>
                      <w:szCs w:val="18"/>
                    </w:rPr>
                  </w:pPr>
                </w:p>
              </w:tc>
            </w:tr>
            <w:tr w:rsidR="005C4BA8" w:rsidRPr="005C4BA8" w14:paraId="79EAF2E4" w14:textId="77777777" w:rsidTr="0029239B">
              <w:trPr>
                <w:trHeight w:val="300"/>
              </w:trPr>
              <w:tc>
                <w:tcPr>
                  <w:tcW w:w="9690" w:type="dxa"/>
                  <w:gridSpan w:val="2"/>
                </w:tcPr>
                <w:p w14:paraId="66D7A53D" w14:textId="77777777" w:rsidR="005C4BA8" w:rsidRPr="005C4BA8" w:rsidRDefault="005C4BA8" w:rsidP="00FC6176">
                  <w:pPr>
                    <w:pStyle w:val="Normal1"/>
                    <w:spacing w:after="160" w:line="240" w:lineRule="auto"/>
                    <w:jc w:val="both"/>
                    <w:rPr>
                      <w:sz w:val="18"/>
                      <w:szCs w:val="18"/>
                    </w:rPr>
                  </w:pPr>
                  <w:r>
                    <w:rPr>
                      <w:sz w:val="18"/>
                    </w:rPr>
                    <w:t xml:space="preserve">Public Deed Number: </w:t>
                  </w:r>
                </w:p>
              </w:tc>
            </w:tr>
            <w:tr w:rsidR="005C4BA8" w:rsidRPr="005C4BA8" w14:paraId="390AB657" w14:textId="77777777" w:rsidTr="0029239B">
              <w:trPr>
                <w:trHeight w:val="195"/>
              </w:trPr>
              <w:tc>
                <w:tcPr>
                  <w:tcW w:w="9690" w:type="dxa"/>
                  <w:gridSpan w:val="2"/>
                </w:tcPr>
                <w:p w14:paraId="45751DF2" w14:textId="77777777" w:rsidR="005C4BA8" w:rsidRPr="005C4BA8" w:rsidRDefault="005C4BA8" w:rsidP="00FC6176">
                  <w:pPr>
                    <w:pStyle w:val="Normal1"/>
                    <w:spacing w:after="160" w:line="240" w:lineRule="auto"/>
                    <w:jc w:val="both"/>
                    <w:rPr>
                      <w:sz w:val="18"/>
                      <w:szCs w:val="18"/>
                    </w:rPr>
                  </w:pPr>
                  <w:r>
                    <w:rPr>
                      <w:sz w:val="18"/>
                    </w:rPr>
                    <w:t>Date:</w:t>
                  </w:r>
                </w:p>
              </w:tc>
            </w:tr>
          </w:tbl>
          <w:p w14:paraId="6B01F0E2" w14:textId="77777777" w:rsidR="005C4BA8" w:rsidRPr="005C4BA8" w:rsidRDefault="005C4BA8" w:rsidP="00FC6176">
            <w:pPr>
              <w:pStyle w:val="Normal1"/>
              <w:spacing w:after="160" w:line="240" w:lineRule="auto"/>
              <w:jc w:val="both"/>
              <w:rPr>
                <w:sz w:val="18"/>
                <w:szCs w:val="18"/>
              </w:rPr>
            </w:pPr>
            <w:r>
              <w:rPr>
                <w:sz w:val="18"/>
              </w:rPr>
              <w:t>Name, Number, and Location of the Notary Public: [Name, number, and location of the Notary Public]</w:t>
            </w:r>
          </w:p>
          <w:p w14:paraId="448300AB" w14:textId="77777777" w:rsidR="005C4BA8" w:rsidRPr="005C4BA8" w:rsidRDefault="005C4BA8" w:rsidP="00FC6176">
            <w:pPr>
              <w:pStyle w:val="Normal1"/>
              <w:spacing w:after="160" w:line="240" w:lineRule="auto"/>
              <w:jc w:val="both"/>
              <w:rPr>
                <w:b/>
                <w:sz w:val="18"/>
                <w:szCs w:val="18"/>
              </w:rPr>
            </w:pPr>
          </w:p>
          <w:p w14:paraId="70BD6F9E" w14:textId="77777777" w:rsidR="005C4BA8" w:rsidRPr="005C4BA8" w:rsidRDefault="005C4BA8" w:rsidP="00FC6176">
            <w:pPr>
              <w:pStyle w:val="Normal1"/>
              <w:spacing w:after="160" w:line="240" w:lineRule="auto"/>
              <w:jc w:val="both"/>
              <w:rPr>
                <w:sz w:val="18"/>
                <w:szCs w:val="18"/>
              </w:rPr>
            </w:pPr>
            <w:r>
              <w:rPr>
                <w:b/>
                <w:sz w:val="18"/>
              </w:rPr>
              <w:t xml:space="preserve">Corporate Purpose/Business Activity: </w:t>
            </w:r>
            <w:r>
              <w:rPr>
                <w:sz w:val="18"/>
              </w:rPr>
              <w:t>[Description of Corporate Purpose or Business Activity]</w:t>
            </w:r>
          </w:p>
          <w:p w14:paraId="2E6FF5E3" w14:textId="77777777" w:rsidR="005C4BA8" w:rsidRPr="005C4BA8" w:rsidRDefault="005C4BA8" w:rsidP="00FC6176">
            <w:pPr>
              <w:pStyle w:val="Normal1"/>
              <w:spacing w:after="160" w:line="240" w:lineRule="auto"/>
              <w:jc w:val="both"/>
              <w:rPr>
                <w:b/>
                <w:sz w:val="18"/>
                <w:szCs w:val="18"/>
              </w:rPr>
            </w:pPr>
            <w:r>
              <w:rPr>
                <w:b/>
                <w:sz w:val="18"/>
              </w:rPr>
              <w:t>List of Partners/Shareholders:</w:t>
            </w:r>
          </w:p>
          <w:p w14:paraId="1838D81D" w14:textId="77777777" w:rsidR="005C4BA8" w:rsidRPr="005C4BA8" w:rsidRDefault="005C4BA8" w:rsidP="00FC6176">
            <w:pPr>
              <w:pStyle w:val="Normal1"/>
              <w:spacing w:after="160" w:line="240" w:lineRule="auto"/>
              <w:jc w:val="both"/>
              <w:rPr>
                <w:sz w:val="18"/>
                <w:szCs w:val="18"/>
              </w:rPr>
            </w:pPr>
            <w:r>
              <w:rPr>
                <w:sz w:val="18"/>
              </w:rPr>
              <w:t xml:space="preserve">Last Name(s) and First Name(s): </w:t>
            </w:r>
          </w:p>
          <w:p w14:paraId="57C7916C" w14:textId="77777777" w:rsidR="005C4BA8" w:rsidRPr="005C4BA8" w:rsidRDefault="005C4BA8" w:rsidP="00FC6176">
            <w:pPr>
              <w:pStyle w:val="Normal1"/>
              <w:spacing w:after="160" w:line="240" w:lineRule="auto"/>
              <w:jc w:val="both"/>
              <w:rPr>
                <w:sz w:val="18"/>
                <w:szCs w:val="18"/>
              </w:rPr>
            </w:pPr>
            <w:r>
              <w:rPr>
                <w:b/>
                <w:sz w:val="18"/>
              </w:rPr>
              <w:lastRenderedPageBreak/>
              <w:t xml:space="preserve">Amendments to the Articles of Incorporation: </w:t>
            </w:r>
            <w:r>
              <w:rPr>
                <w:sz w:val="18"/>
              </w:rPr>
              <w:t>[Indicate the name, number, and jurisdiction of the Notary Public who notarized them, as well as the date and registration details in the Public Registry of Commerce]</w:t>
            </w:r>
          </w:p>
          <w:tbl>
            <w:tblPr>
              <w:tblW w:w="9690" w:type="dxa"/>
              <w:tblLayout w:type="fixed"/>
              <w:tblLook w:val="0000" w:firstRow="0" w:lastRow="0" w:firstColumn="0" w:lastColumn="0" w:noHBand="0" w:noVBand="0"/>
            </w:tblPr>
            <w:tblGrid>
              <w:gridCol w:w="3879"/>
              <w:gridCol w:w="5811"/>
            </w:tblGrid>
            <w:tr w:rsidR="005C4BA8" w:rsidRPr="005C4BA8" w14:paraId="2D0A3BF5" w14:textId="77777777" w:rsidTr="0029239B">
              <w:trPr>
                <w:trHeight w:val="330"/>
              </w:trPr>
              <w:tc>
                <w:tcPr>
                  <w:tcW w:w="3879" w:type="dxa"/>
                </w:tcPr>
                <w:p w14:paraId="1E22C19D" w14:textId="77777777" w:rsidR="005C4BA8" w:rsidRPr="005C4BA8" w:rsidRDefault="005C4BA8" w:rsidP="00FC6176">
                  <w:pPr>
                    <w:pStyle w:val="Normal1"/>
                    <w:spacing w:after="160" w:line="240" w:lineRule="auto"/>
                    <w:jc w:val="both"/>
                    <w:rPr>
                      <w:sz w:val="18"/>
                      <w:szCs w:val="18"/>
                    </w:rPr>
                  </w:pPr>
                </w:p>
              </w:tc>
              <w:tc>
                <w:tcPr>
                  <w:tcW w:w="5811" w:type="dxa"/>
                </w:tcPr>
                <w:p w14:paraId="366A74A9" w14:textId="77777777" w:rsidR="005C4BA8" w:rsidRPr="005C4BA8" w:rsidRDefault="005C4BA8" w:rsidP="00FC6176">
                  <w:pPr>
                    <w:pStyle w:val="Normal1"/>
                    <w:spacing w:after="160" w:line="240" w:lineRule="auto"/>
                    <w:jc w:val="both"/>
                    <w:rPr>
                      <w:sz w:val="18"/>
                      <w:szCs w:val="18"/>
                    </w:rPr>
                  </w:pPr>
                </w:p>
              </w:tc>
            </w:tr>
            <w:tr w:rsidR="005C4BA8" w:rsidRPr="005C4BA8" w14:paraId="7CF9E983" w14:textId="77777777" w:rsidTr="0029239B">
              <w:trPr>
                <w:trHeight w:val="300"/>
              </w:trPr>
              <w:tc>
                <w:tcPr>
                  <w:tcW w:w="9690" w:type="dxa"/>
                  <w:gridSpan w:val="2"/>
                </w:tcPr>
                <w:p w14:paraId="7CAAE132" w14:textId="77777777" w:rsidR="005C4BA8" w:rsidRPr="005C4BA8" w:rsidRDefault="005C4BA8" w:rsidP="00FC6176">
                  <w:pPr>
                    <w:pStyle w:val="Normal1"/>
                    <w:spacing w:after="160" w:line="240" w:lineRule="auto"/>
                    <w:jc w:val="both"/>
                    <w:rPr>
                      <w:b/>
                      <w:sz w:val="18"/>
                      <w:szCs w:val="18"/>
                    </w:rPr>
                  </w:pPr>
                  <w:r>
                    <w:rPr>
                      <w:b/>
                      <w:sz w:val="18"/>
                    </w:rPr>
                    <w:t>Legal Representative Information:</w:t>
                  </w:r>
                </w:p>
                <w:p w14:paraId="428E2809" w14:textId="77777777" w:rsidR="005C4BA8" w:rsidRPr="005C4BA8" w:rsidRDefault="005C4BA8" w:rsidP="00FC6176">
                  <w:pPr>
                    <w:pStyle w:val="Normal1"/>
                    <w:spacing w:after="160" w:line="240" w:lineRule="auto"/>
                    <w:jc w:val="both"/>
                    <w:rPr>
                      <w:sz w:val="18"/>
                      <w:szCs w:val="18"/>
                    </w:rPr>
                  </w:pPr>
                  <w:r>
                    <w:rPr>
                      <w:sz w:val="18"/>
                    </w:rPr>
                    <w:t xml:space="preserve">Name: </w:t>
                  </w:r>
                </w:p>
                <w:p w14:paraId="62A2B842" w14:textId="44B1FFBA" w:rsidR="005C4BA8" w:rsidRPr="005C4BA8" w:rsidRDefault="005C4BA8" w:rsidP="00FC6176">
                  <w:pPr>
                    <w:pStyle w:val="Normal1"/>
                    <w:spacing w:after="160" w:line="240" w:lineRule="auto"/>
                    <w:jc w:val="both"/>
                    <w:rPr>
                      <w:sz w:val="18"/>
                      <w:szCs w:val="18"/>
                    </w:rPr>
                  </w:pPr>
                  <w:r>
                    <w:rPr>
                      <w:sz w:val="18"/>
                    </w:rPr>
                    <w:t>CUIT (</w:t>
                  </w:r>
                  <w:r w:rsidR="009229A8">
                    <w:rPr>
                      <w:sz w:val="18"/>
                    </w:rPr>
                    <w:t>t</w:t>
                  </w:r>
                  <w:r>
                    <w:rPr>
                      <w:sz w:val="18"/>
                    </w:rPr>
                    <w:t>ax identification number</w:t>
                  </w:r>
                  <w:r w:rsidR="009229A8">
                    <w:rPr>
                      <w:sz w:val="18"/>
                    </w:rPr>
                    <w:t>, TIN</w:t>
                  </w:r>
                  <w:r>
                    <w:rPr>
                      <w:sz w:val="18"/>
                    </w:rPr>
                    <w:t>):</w:t>
                  </w:r>
                </w:p>
                <w:p w14:paraId="1783B7C3" w14:textId="77777777" w:rsidR="005C4BA8" w:rsidRPr="005C4BA8" w:rsidRDefault="005C4BA8" w:rsidP="00FC6176">
                  <w:pPr>
                    <w:pStyle w:val="Normal1"/>
                    <w:spacing w:after="160" w:line="240" w:lineRule="auto"/>
                    <w:jc w:val="both"/>
                    <w:rPr>
                      <w:sz w:val="18"/>
                      <w:szCs w:val="18"/>
                    </w:rPr>
                  </w:pPr>
                  <w:r>
                    <w:rPr>
                      <w:sz w:val="18"/>
                    </w:rPr>
                    <w:t>Address:</w:t>
                  </w:r>
                </w:p>
                <w:p w14:paraId="332D6A04" w14:textId="4C662110" w:rsidR="005C4BA8" w:rsidRPr="005C4BA8" w:rsidRDefault="005C4BA8" w:rsidP="00FC6176">
                  <w:pPr>
                    <w:pStyle w:val="Normal1"/>
                    <w:spacing w:after="160" w:line="240" w:lineRule="auto"/>
                    <w:jc w:val="both"/>
                    <w:rPr>
                      <w:sz w:val="18"/>
                      <w:szCs w:val="18"/>
                    </w:rPr>
                  </w:pPr>
                  <w:r>
                    <w:rPr>
                      <w:sz w:val="18"/>
                    </w:rPr>
                    <w:t xml:space="preserve">Phone: </w:t>
                  </w:r>
                  <w:r w:rsidR="009229A8">
                    <w:rPr>
                      <w:sz w:val="18"/>
                    </w:rPr>
                    <w:br/>
                  </w:r>
                  <w:r w:rsidR="009229A8">
                    <w:rPr>
                      <w:sz w:val="18"/>
                    </w:rPr>
                    <w:br/>
                  </w:r>
                </w:p>
                <w:p w14:paraId="7048DB70" w14:textId="77777777" w:rsidR="005C4BA8" w:rsidRPr="005C4BA8" w:rsidRDefault="005C4BA8" w:rsidP="00FC6176">
                  <w:pPr>
                    <w:pStyle w:val="Normal1"/>
                    <w:spacing w:after="160" w:line="240" w:lineRule="auto"/>
                    <w:jc w:val="both"/>
                    <w:rPr>
                      <w:b/>
                      <w:sz w:val="18"/>
                      <w:szCs w:val="18"/>
                    </w:rPr>
                  </w:pPr>
                  <w:r>
                    <w:rPr>
                      <w:b/>
                      <w:sz w:val="18"/>
                    </w:rPr>
                    <w:t>Document Proving Legal Representation and Authority:</w:t>
                  </w:r>
                </w:p>
                <w:p w14:paraId="36175C89" w14:textId="77777777" w:rsidR="005C4BA8" w:rsidRPr="005C4BA8" w:rsidRDefault="005C4BA8" w:rsidP="00FC6176">
                  <w:pPr>
                    <w:pStyle w:val="Normal1"/>
                    <w:spacing w:after="160" w:line="240" w:lineRule="auto"/>
                    <w:jc w:val="both"/>
                    <w:rPr>
                      <w:sz w:val="18"/>
                      <w:szCs w:val="18"/>
                    </w:rPr>
                  </w:pPr>
                  <w:r>
                    <w:rPr>
                      <w:sz w:val="18"/>
                    </w:rPr>
                    <w:t xml:space="preserve">Public Deed Number: </w:t>
                  </w:r>
                </w:p>
                <w:p w14:paraId="3945CF8F" w14:textId="77777777" w:rsidR="005C4BA8" w:rsidRPr="005C4BA8" w:rsidRDefault="005C4BA8" w:rsidP="00FC6176">
                  <w:pPr>
                    <w:pStyle w:val="Normal1"/>
                    <w:spacing w:after="160" w:line="240" w:lineRule="auto"/>
                    <w:jc w:val="both"/>
                    <w:rPr>
                      <w:sz w:val="18"/>
                      <w:szCs w:val="18"/>
                    </w:rPr>
                  </w:pPr>
                  <w:r>
                    <w:rPr>
                      <w:sz w:val="18"/>
                    </w:rPr>
                    <w:t xml:space="preserve">Date: </w:t>
                  </w:r>
                </w:p>
                <w:p w14:paraId="463867FB" w14:textId="77777777" w:rsidR="005C4BA8" w:rsidRPr="005C4BA8" w:rsidRDefault="005C4BA8" w:rsidP="00FC6176">
                  <w:pPr>
                    <w:pStyle w:val="Normal1"/>
                    <w:spacing w:after="160" w:line="240" w:lineRule="auto"/>
                    <w:jc w:val="both"/>
                    <w:rPr>
                      <w:sz w:val="18"/>
                      <w:szCs w:val="18"/>
                    </w:rPr>
                  </w:pPr>
                  <w:r>
                    <w:rPr>
                      <w:sz w:val="18"/>
                    </w:rPr>
                    <w:t>Name, Number, and Location of the Notary Public: [Name, number, and location of the Notary Public]</w:t>
                  </w:r>
                </w:p>
              </w:tc>
            </w:tr>
            <w:tr w:rsidR="005C4BA8" w:rsidRPr="005C4BA8" w14:paraId="45E0CECD" w14:textId="77777777" w:rsidTr="0029239B">
              <w:trPr>
                <w:trHeight w:val="195"/>
              </w:trPr>
              <w:tc>
                <w:tcPr>
                  <w:tcW w:w="9690" w:type="dxa"/>
                  <w:gridSpan w:val="2"/>
                </w:tcPr>
                <w:p w14:paraId="1A8044EC" w14:textId="77777777" w:rsidR="005C4BA8" w:rsidRPr="005C4BA8" w:rsidRDefault="005C4BA8" w:rsidP="00FC6176">
                  <w:pPr>
                    <w:pStyle w:val="Normal1"/>
                    <w:spacing w:after="160" w:line="240" w:lineRule="auto"/>
                    <w:jc w:val="both"/>
                    <w:rPr>
                      <w:sz w:val="18"/>
                      <w:szCs w:val="18"/>
                    </w:rPr>
                  </w:pPr>
                </w:p>
              </w:tc>
            </w:tr>
          </w:tbl>
          <w:p w14:paraId="5C6A69BC" w14:textId="77777777" w:rsidR="005C4BA8" w:rsidRPr="005C4BA8" w:rsidRDefault="005C4BA8" w:rsidP="00FC6176">
            <w:pPr>
              <w:pStyle w:val="Normal1"/>
              <w:spacing w:after="160" w:line="240" w:lineRule="auto"/>
              <w:ind w:left="708"/>
              <w:jc w:val="both"/>
              <w:rPr>
                <w:b/>
                <w:sz w:val="18"/>
                <w:szCs w:val="18"/>
              </w:rPr>
            </w:pPr>
          </w:p>
          <w:p w14:paraId="79673446" w14:textId="77777777" w:rsidR="005C4BA8" w:rsidRDefault="005C4BA8" w:rsidP="00FC6176">
            <w:pPr>
              <w:pStyle w:val="Normal1"/>
              <w:spacing w:after="160" w:line="240" w:lineRule="auto"/>
              <w:ind w:left="708"/>
              <w:jc w:val="both"/>
              <w:rPr>
                <w:b/>
                <w:sz w:val="18"/>
                <w:szCs w:val="18"/>
              </w:rPr>
            </w:pPr>
          </w:p>
          <w:p w14:paraId="074D5F9D" w14:textId="77777777" w:rsidR="005C4BA8" w:rsidRPr="005C4BA8" w:rsidRDefault="005C4BA8" w:rsidP="00FC6176">
            <w:pPr>
              <w:pStyle w:val="Normal1"/>
              <w:spacing w:after="160" w:line="240" w:lineRule="auto"/>
              <w:ind w:left="708"/>
              <w:jc w:val="both"/>
              <w:rPr>
                <w:b/>
                <w:sz w:val="18"/>
                <w:szCs w:val="18"/>
              </w:rPr>
            </w:pPr>
          </w:p>
          <w:tbl>
            <w:tblPr>
              <w:tblW w:w="9464" w:type="dxa"/>
              <w:tblInd w:w="49" w:type="dxa"/>
              <w:tblLayout w:type="fixed"/>
              <w:tblLook w:val="0000" w:firstRow="0" w:lastRow="0" w:firstColumn="0" w:lastColumn="0" w:noHBand="0" w:noVBand="0"/>
            </w:tblPr>
            <w:tblGrid>
              <w:gridCol w:w="9464"/>
            </w:tblGrid>
            <w:tr w:rsidR="005C4BA8" w:rsidRPr="005C4BA8" w14:paraId="4F054182" w14:textId="77777777" w:rsidTr="0029239B">
              <w:trPr>
                <w:trHeight w:val="990"/>
              </w:trPr>
              <w:tc>
                <w:tcPr>
                  <w:tcW w:w="9464" w:type="dxa"/>
                </w:tcPr>
                <w:p w14:paraId="3E59B904" w14:textId="77777777" w:rsidR="005C4BA8" w:rsidRPr="005C4BA8" w:rsidRDefault="005C4BA8" w:rsidP="009229A8">
                  <w:pPr>
                    <w:pStyle w:val="Normal1"/>
                    <w:spacing w:after="160" w:line="240" w:lineRule="auto"/>
                    <w:jc w:val="center"/>
                    <w:rPr>
                      <w:sz w:val="18"/>
                      <w:szCs w:val="18"/>
                    </w:rPr>
                  </w:pPr>
                  <w:r>
                    <w:rPr>
                      <w:sz w:val="18"/>
                    </w:rPr>
                    <w:t>(Place and Date)</w:t>
                  </w:r>
                </w:p>
                <w:p w14:paraId="131BA406" w14:textId="77777777" w:rsidR="005C4BA8" w:rsidRDefault="005C4BA8" w:rsidP="009229A8">
                  <w:pPr>
                    <w:pStyle w:val="Normal1"/>
                    <w:spacing w:after="160" w:line="240" w:lineRule="auto"/>
                    <w:jc w:val="center"/>
                    <w:rPr>
                      <w:sz w:val="18"/>
                      <w:szCs w:val="18"/>
                    </w:rPr>
                  </w:pPr>
                </w:p>
                <w:p w14:paraId="26703E4B" w14:textId="77777777" w:rsidR="005C4BA8" w:rsidRDefault="005C4BA8" w:rsidP="009229A8">
                  <w:pPr>
                    <w:pStyle w:val="Normal1"/>
                    <w:spacing w:after="160" w:line="240" w:lineRule="auto"/>
                    <w:jc w:val="center"/>
                    <w:rPr>
                      <w:sz w:val="18"/>
                      <w:szCs w:val="18"/>
                    </w:rPr>
                  </w:pPr>
                </w:p>
                <w:p w14:paraId="3B127AFE" w14:textId="77777777" w:rsidR="005C4BA8" w:rsidRPr="005C4BA8" w:rsidRDefault="005C4BA8" w:rsidP="009229A8">
                  <w:pPr>
                    <w:pStyle w:val="Normal1"/>
                    <w:spacing w:after="160" w:line="240" w:lineRule="auto"/>
                    <w:jc w:val="center"/>
                    <w:rPr>
                      <w:sz w:val="18"/>
                      <w:szCs w:val="18"/>
                    </w:rPr>
                  </w:pPr>
                  <w:r>
                    <w:rPr>
                      <w:sz w:val="18"/>
                    </w:rPr>
                    <w:t>(Signature of the Bidder and/or Legal Representative)</w:t>
                  </w:r>
                </w:p>
              </w:tc>
            </w:tr>
          </w:tbl>
          <w:p w14:paraId="17AEECE6" w14:textId="77777777" w:rsidR="005C4BA8" w:rsidRPr="005C4BA8" w:rsidRDefault="005C4BA8" w:rsidP="00FC6176">
            <w:pPr>
              <w:pStyle w:val="Normal1"/>
              <w:spacing w:after="160" w:line="240" w:lineRule="auto"/>
              <w:ind w:left="708"/>
              <w:jc w:val="both"/>
              <w:rPr>
                <w:b/>
                <w:sz w:val="18"/>
                <w:szCs w:val="18"/>
              </w:rPr>
            </w:pPr>
          </w:p>
        </w:tc>
      </w:tr>
    </w:tbl>
    <w:bookmarkEnd w:id="91"/>
    <w:p w14:paraId="4D9B9EC4" w14:textId="2D1859A6" w:rsidR="005C4BA8" w:rsidRPr="005C4BA8" w:rsidRDefault="005C4BA8" w:rsidP="00FC6176">
      <w:pPr>
        <w:tabs>
          <w:tab w:val="left" w:pos="2370"/>
        </w:tabs>
        <w:jc w:val="both"/>
        <w:rPr>
          <w:rStyle w:val="Hipervnculo"/>
          <w:rFonts w:cs="Arial"/>
          <w:sz w:val="18"/>
          <w:szCs w:val="18"/>
        </w:rPr>
      </w:pPr>
      <w:r>
        <w:rPr>
          <w:b/>
          <w:sz w:val="18"/>
        </w:rPr>
        <w:lastRenderedPageBreak/>
        <w:t xml:space="preserve">Note: </w:t>
      </w:r>
      <w:r>
        <w:t xml:space="preserve">This format is provided as an example. For the purposes of this call for bids, this format is available to bidders in an editable version at the following web address: </w:t>
      </w:r>
      <w:hyperlink r:id="rId28" w:history="1">
        <w:r>
          <w:rPr>
            <w:rStyle w:val="Hipervnculo"/>
            <w:sz w:val="18"/>
          </w:rPr>
          <w:t>https://austinpowder.com/argentina/home/</w:t>
        </w:r>
      </w:hyperlink>
    </w:p>
    <w:p w14:paraId="66269FF0" w14:textId="77777777" w:rsidR="005C4BA8" w:rsidRPr="00D04DE0" w:rsidRDefault="005C4BA8" w:rsidP="00FC6176">
      <w:pPr>
        <w:jc w:val="both"/>
        <w:rPr>
          <w:rFonts w:eastAsia="Calibri" w:cs="Arial"/>
        </w:rPr>
      </w:pPr>
    </w:p>
    <w:p w14:paraId="72D2B91D" w14:textId="77777777" w:rsidR="00CB4F8A" w:rsidRPr="00D04DE0" w:rsidRDefault="00CB4F8A" w:rsidP="00FC6176">
      <w:pPr>
        <w:jc w:val="both"/>
        <w:rPr>
          <w:rFonts w:eastAsia="Calibri" w:cs="Arial"/>
        </w:rPr>
      </w:pPr>
    </w:p>
    <w:p w14:paraId="19148234" w14:textId="77777777" w:rsidR="00CB4F8A" w:rsidRPr="00D04DE0" w:rsidRDefault="00CB4F8A" w:rsidP="00FC6176">
      <w:pPr>
        <w:jc w:val="both"/>
        <w:rPr>
          <w:rFonts w:eastAsia="Calibri" w:cs="Arial"/>
        </w:rPr>
      </w:pPr>
    </w:p>
    <w:p w14:paraId="42D3B153" w14:textId="77777777" w:rsidR="00CB4F8A" w:rsidRPr="00D04DE0" w:rsidRDefault="00CB4F8A" w:rsidP="00FC6176">
      <w:pPr>
        <w:jc w:val="both"/>
        <w:rPr>
          <w:rFonts w:eastAsia="Calibri" w:cs="Arial"/>
        </w:rPr>
      </w:pPr>
    </w:p>
    <w:p w14:paraId="4E468BFA" w14:textId="77777777" w:rsidR="00CB4F8A" w:rsidRPr="00D04DE0" w:rsidRDefault="00CB4F8A" w:rsidP="00FC6176">
      <w:pPr>
        <w:jc w:val="both"/>
        <w:rPr>
          <w:rFonts w:eastAsia="Calibri" w:cs="Arial"/>
        </w:rPr>
      </w:pPr>
    </w:p>
    <w:p w14:paraId="0374D2F6" w14:textId="77777777" w:rsidR="00CB4F8A" w:rsidRPr="00D04DE0" w:rsidRDefault="00CB4F8A" w:rsidP="00FC6176">
      <w:pPr>
        <w:jc w:val="both"/>
        <w:rPr>
          <w:rFonts w:eastAsia="Calibri" w:cs="Arial"/>
        </w:rPr>
      </w:pPr>
    </w:p>
    <w:p w14:paraId="33CDD261" w14:textId="77777777" w:rsidR="00242CBF" w:rsidRPr="00D04DE0" w:rsidRDefault="00242CBF" w:rsidP="00FC6176">
      <w:pPr>
        <w:jc w:val="both"/>
        <w:rPr>
          <w:rFonts w:eastAsia="Calibri" w:cs="Arial"/>
        </w:rPr>
      </w:pPr>
    </w:p>
    <w:p w14:paraId="7A0C90C0" w14:textId="77777777" w:rsidR="00242CBF" w:rsidRPr="00D04DE0" w:rsidRDefault="00242CBF" w:rsidP="00FC6176">
      <w:pPr>
        <w:jc w:val="both"/>
        <w:rPr>
          <w:rFonts w:eastAsia="Calibri" w:cs="Arial"/>
        </w:rPr>
      </w:pPr>
    </w:p>
    <w:p w14:paraId="4F1A1AD2" w14:textId="77777777" w:rsidR="00242CBF" w:rsidRPr="00D04DE0" w:rsidRDefault="00242CBF" w:rsidP="00FC6176">
      <w:pPr>
        <w:jc w:val="both"/>
        <w:rPr>
          <w:rFonts w:eastAsia="Calibri" w:cs="Arial"/>
        </w:rPr>
      </w:pPr>
    </w:p>
    <w:p w14:paraId="3783DAE8" w14:textId="77777777" w:rsidR="00242CBF" w:rsidRPr="00D04DE0" w:rsidRDefault="00242CBF" w:rsidP="00FC6176">
      <w:pPr>
        <w:jc w:val="both"/>
        <w:rPr>
          <w:rFonts w:eastAsia="Calibri" w:cs="Arial"/>
        </w:rPr>
      </w:pPr>
    </w:p>
    <w:p w14:paraId="5871D058" w14:textId="77777777" w:rsidR="00242CBF" w:rsidRPr="00D04DE0" w:rsidRDefault="00242CBF" w:rsidP="00FC6176">
      <w:pPr>
        <w:jc w:val="both"/>
        <w:rPr>
          <w:rFonts w:eastAsia="Calibri" w:cs="Arial"/>
        </w:rPr>
      </w:pPr>
    </w:p>
    <w:p w14:paraId="2152A68C" w14:textId="77777777" w:rsidR="00242CBF" w:rsidRPr="00D04DE0" w:rsidRDefault="00242CBF" w:rsidP="00FC6176">
      <w:pPr>
        <w:jc w:val="both"/>
        <w:rPr>
          <w:rFonts w:eastAsia="Calibri" w:cs="Arial"/>
        </w:rPr>
      </w:pPr>
    </w:p>
    <w:p w14:paraId="7ACC15E2" w14:textId="77777777" w:rsidR="00242CBF" w:rsidRPr="00D04DE0" w:rsidRDefault="00242CBF" w:rsidP="00FC6176">
      <w:pPr>
        <w:jc w:val="both"/>
        <w:rPr>
          <w:rFonts w:eastAsia="Calibri" w:cs="Arial"/>
        </w:rPr>
      </w:pPr>
    </w:p>
    <w:p w14:paraId="027074D1" w14:textId="77777777" w:rsidR="00242CBF" w:rsidRPr="00D04DE0" w:rsidRDefault="00242CBF" w:rsidP="00FC6176">
      <w:pPr>
        <w:jc w:val="both"/>
        <w:rPr>
          <w:rFonts w:eastAsia="Calibri" w:cs="Arial"/>
        </w:rPr>
      </w:pPr>
    </w:p>
    <w:p w14:paraId="2F3E3731" w14:textId="77777777" w:rsidR="00242CBF" w:rsidRPr="00D04DE0" w:rsidRDefault="00242CBF" w:rsidP="00FC6176">
      <w:pPr>
        <w:jc w:val="both"/>
        <w:rPr>
          <w:rFonts w:eastAsia="Calibri" w:cs="Arial"/>
        </w:rPr>
      </w:pPr>
    </w:p>
    <w:p w14:paraId="00D80E4D" w14:textId="77777777" w:rsidR="00242CBF" w:rsidRPr="00D04DE0" w:rsidRDefault="00242CBF" w:rsidP="00FC6176">
      <w:pPr>
        <w:jc w:val="both"/>
        <w:rPr>
          <w:rFonts w:eastAsia="Calibri" w:cs="Arial"/>
        </w:rPr>
      </w:pPr>
    </w:p>
    <w:p w14:paraId="7BA94CA0" w14:textId="77777777" w:rsidR="00242CBF" w:rsidRPr="00D04DE0" w:rsidRDefault="00242CBF" w:rsidP="00FC6176">
      <w:pPr>
        <w:jc w:val="both"/>
        <w:rPr>
          <w:rFonts w:eastAsia="Calibri" w:cs="Arial"/>
        </w:rPr>
      </w:pPr>
    </w:p>
    <w:p w14:paraId="28EDA039" w14:textId="77777777" w:rsidR="00242CBF" w:rsidRPr="00D04DE0" w:rsidRDefault="00242CBF" w:rsidP="00FC6176">
      <w:pPr>
        <w:jc w:val="both"/>
        <w:rPr>
          <w:rFonts w:eastAsia="Calibri" w:cs="Arial"/>
        </w:rPr>
      </w:pPr>
    </w:p>
    <w:p w14:paraId="3F2860BB" w14:textId="77777777" w:rsidR="00242CBF" w:rsidRPr="00D04DE0" w:rsidRDefault="00242CBF" w:rsidP="00FC6176">
      <w:pPr>
        <w:jc w:val="both"/>
        <w:rPr>
          <w:rFonts w:eastAsia="Calibri" w:cs="Arial"/>
        </w:rPr>
      </w:pPr>
    </w:p>
    <w:p w14:paraId="0B13BE5A" w14:textId="77777777" w:rsidR="00242CBF" w:rsidRPr="00D04DE0" w:rsidRDefault="00242CBF" w:rsidP="00FC6176">
      <w:pPr>
        <w:jc w:val="both"/>
        <w:rPr>
          <w:rFonts w:eastAsia="Calibri" w:cs="Arial"/>
        </w:rPr>
      </w:pPr>
    </w:p>
    <w:p w14:paraId="0F7A4310" w14:textId="77777777" w:rsidR="00CB4F8A" w:rsidRPr="00D04DE0" w:rsidRDefault="00CB4F8A" w:rsidP="00FC6176">
      <w:pPr>
        <w:jc w:val="both"/>
        <w:rPr>
          <w:rFonts w:eastAsia="Calibri" w:cs="Arial"/>
        </w:rPr>
      </w:pPr>
    </w:p>
    <w:p w14:paraId="606B7169" w14:textId="77777777" w:rsidR="00611A10" w:rsidRPr="00D04DE0" w:rsidRDefault="00611A10" w:rsidP="00FC6176">
      <w:pPr>
        <w:jc w:val="both"/>
        <w:rPr>
          <w:rFonts w:eastAsia="Calibri" w:cs="Arial"/>
        </w:rPr>
      </w:pPr>
    </w:p>
    <w:p w14:paraId="14EAB69E" w14:textId="77777777" w:rsidR="00611A10" w:rsidRPr="00D04DE0" w:rsidRDefault="00611A10" w:rsidP="00FC6176">
      <w:pPr>
        <w:jc w:val="both"/>
        <w:rPr>
          <w:rFonts w:eastAsia="Calibri" w:cs="Arial"/>
        </w:rPr>
      </w:pPr>
    </w:p>
    <w:p w14:paraId="0B6C8D57" w14:textId="77777777" w:rsidR="00611A10" w:rsidRPr="00D04DE0" w:rsidRDefault="00611A10" w:rsidP="00FC6176">
      <w:pPr>
        <w:jc w:val="both"/>
        <w:rPr>
          <w:rFonts w:eastAsia="Calibri" w:cs="Arial"/>
        </w:rPr>
      </w:pPr>
    </w:p>
    <w:p w14:paraId="2CE7A13C" w14:textId="7EF1AF22" w:rsidR="00611A10" w:rsidRPr="00D04DE0" w:rsidRDefault="00611A10" w:rsidP="00FC6176">
      <w:pPr>
        <w:jc w:val="both"/>
        <w:rPr>
          <w:rFonts w:eastAsia="Calibri" w:cs="Arial"/>
        </w:rPr>
      </w:pPr>
    </w:p>
    <w:p w14:paraId="15656AB3" w14:textId="77777777" w:rsidR="00CB4F8A" w:rsidRDefault="00CB4F8A" w:rsidP="009229A8">
      <w:pPr>
        <w:jc w:val="center"/>
        <w:rPr>
          <w:rFonts w:eastAsia="Calibri" w:cs="Arial"/>
        </w:rPr>
      </w:pPr>
      <w:bookmarkStart w:id="92" w:name="_Hlk174091008"/>
    </w:p>
    <w:bookmarkEnd w:id="92"/>
    <w:p w14:paraId="6EBB20ED" w14:textId="77777777" w:rsidR="005C4BA8" w:rsidRPr="000D4878" w:rsidRDefault="005C4BA8" w:rsidP="009229A8">
      <w:pPr>
        <w:jc w:val="center"/>
        <w:rPr>
          <w:rFonts w:eastAsia="Calibri" w:cs="Arial"/>
          <w:b/>
          <w:bCs/>
          <w:sz w:val="18"/>
          <w:szCs w:val="18"/>
          <w:u w:val="single"/>
        </w:rPr>
      </w:pPr>
      <w:r>
        <w:rPr>
          <w:b/>
          <w:sz w:val="18"/>
          <w:u w:val="single"/>
        </w:rPr>
        <w:t>Form 9</w:t>
      </w:r>
    </w:p>
    <w:p w14:paraId="1BEB2461" w14:textId="77777777" w:rsidR="005C4BA8" w:rsidRPr="00D04DE0" w:rsidRDefault="005C4BA8" w:rsidP="009229A8">
      <w:pPr>
        <w:jc w:val="center"/>
        <w:rPr>
          <w:rFonts w:eastAsiaTheme="minorEastAsia" w:cs="Arial"/>
          <w:b/>
          <w:bCs/>
          <w:color w:val="000000" w:themeColor="text1"/>
          <w:sz w:val="18"/>
          <w:szCs w:val="18"/>
          <w:u w:val="single"/>
        </w:rPr>
      </w:pPr>
    </w:p>
    <w:p w14:paraId="26DF4F84" w14:textId="77777777" w:rsidR="005C4BA8" w:rsidRPr="005C4BA8" w:rsidRDefault="005C4BA8" w:rsidP="009229A8">
      <w:pPr>
        <w:jc w:val="center"/>
        <w:rPr>
          <w:rFonts w:cs="Arial"/>
          <w:b/>
          <w:color w:val="000000" w:themeColor="text1"/>
          <w:sz w:val="18"/>
          <w:szCs w:val="18"/>
        </w:rPr>
      </w:pPr>
      <w:r>
        <w:rPr>
          <w:b/>
          <w:color w:val="000000" w:themeColor="text1"/>
          <w:sz w:val="18"/>
          <w:u w:val="single"/>
        </w:rPr>
        <w:t>Request for Clarifications, Questions, or Concerns Regarding the Aspects Contained in the Call for Tender</w:t>
      </w:r>
    </w:p>
    <w:p w14:paraId="5FFA5038" w14:textId="77777777" w:rsidR="005C4BA8" w:rsidRPr="00D04DE0" w:rsidRDefault="005C4BA8" w:rsidP="00FC6176">
      <w:pPr>
        <w:jc w:val="both"/>
        <w:rPr>
          <w:rFonts w:eastAsia="Calibri" w:cs="Arial"/>
          <w:b/>
          <w:bCs/>
          <w:sz w:val="18"/>
          <w:szCs w:val="18"/>
        </w:rPr>
      </w:pPr>
    </w:p>
    <w:p w14:paraId="20E4694F" w14:textId="77777777" w:rsidR="005C4BA8" w:rsidRPr="005C4BA8" w:rsidRDefault="005C4BA8" w:rsidP="00FC6176">
      <w:pPr>
        <w:overflowPunct w:val="0"/>
        <w:autoSpaceDE w:val="0"/>
        <w:autoSpaceDN w:val="0"/>
        <w:adjustRightInd w:val="0"/>
        <w:jc w:val="both"/>
        <w:textAlignment w:val="baseline"/>
        <w:rPr>
          <w:rFonts w:eastAsia="Calibri" w:cs="Arial"/>
          <w:sz w:val="18"/>
          <w:szCs w:val="18"/>
        </w:rPr>
      </w:pPr>
      <w:r>
        <w:rPr>
          <w:sz w:val="18"/>
        </w:rPr>
        <w:t xml:space="preserve">Regarding the Call for Bids dated _________, for the supply of tertiary abatement technology for nitrous oxide (N2O) NOx at the nitric acid production plant of AUSTIN POWDER ARGENTINA S.A., we hereby request the Convener, in a timely manner, to specify and/or clarify the following points: </w:t>
      </w:r>
    </w:p>
    <w:p w14:paraId="75A8C3ED" w14:textId="77777777" w:rsidR="005C4BA8" w:rsidRPr="00D04DE0" w:rsidRDefault="005C4BA8" w:rsidP="00FC6176">
      <w:pPr>
        <w:overflowPunct w:val="0"/>
        <w:autoSpaceDE w:val="0"/>
        <w:autoSpaceDN w:val="0"/>
        <w:adjustRightInd w:val="0"/>
        <w:jc w:val="both"/>
        <w:textAlignment w:val="baseline"/>
        <w:rPr>
          <w:rFonts w:eastAsia="Calibri" w:cs="Arial"/>
          <w:sz w:val="18"/>
          <w:szCs w:val="18"/>
        </w:rPr>
      </w:pPr>
    </w:p>
    <w:p w14:paraId="66715F32" w14:textId="77777777" w:rsidR="005C4BA8" w:rsidRPr="005C4BA8" w:rsidRDefault="005C4BA8" w:rsidP="00FC6176">
      <w:pPr>
        <w:overflowPunct w:val="0"/>
        <w:autoSpaceDE w:val="0"/>
        <w:autoSpaceDN w:val="0"/>
        <w:adjustRightInd w:val="0"/>
        <w:jc w:val="both"/>
        <w:textAlignment w:val="baseline"/>
        <w:rPr>
          <w:rFonts w:cs="Arial"/>
          <w:sz w:val="18"/>
          <w:szCs w:val="18"/>
          <w:lang w:eastAsia="en-GB"/>
        </w:rPr>
      </w:pPr>
    </w:p>
    <w:p w14:paraId="265DE3FF" w14:textId="77777777" w:rsidR="005C4BA8" w:rsidRPr="005C4BA8" w:rsidRDefault="005C4BA8" w:rsidP="00FC6176">
      <w:pPr>
        <w:numPr>
          <w:ilvl w:val="0"/>
          <w:numId w:val="19"/>
        </w:numPr>
        <w:spacing w:line="256" w:lineRule="auto"/>
        <w:contextualSpacing/>
        <w:jc w:val="both"/>
        <w:rPr>
          <w:rFonts w:eastAsia="Calibri" w:cs="Arial"/>
          <w:sz w:val="18"/>
          <w:szCs w:val="18"/>
        </w:rPr>
      </w:pPr>
      <w:r>
        <w:rPr>
          <w:sz w:val="18"/>
        </w:rPr>
        <w:t xml:space="preserve">Administrative Nature </w:t>
      </w:r>
    </w:p>
    <w:p w14:paraId="7B007783" w14:textId="77777777" w:rsidR="005C4BA8" w:rsidRPr="005C4BA8" w:rsidRDefault="005C4BA8" w:rsidP="00FC6176">
      <w:pPr>
        <w:ind w:left="720"/>
        <w:contextualSpacing/>
        <w:jc w:val="both"/>
        <w:rPr>
          <w:rFonts w:eastAsia="Calibri" w:cs="Arial"/>
          <w:sz w:val="18"/>
          <w:szCs w:val="18"/>
          <w:lang w:val="es-MX"/>
        </w:rPr>
      </w:pPr>
    </w:p>
    <w:tbl>
      <w:tblPr>
        <w:tblStyle w:val="Tablaconcuadrcula"/>
        <w:tblW w:w="9498" w:type="dxa"/>
        <w:tblInd w:w="-5" w:type="dxa"/>
        <w:tblLook w:val="04A0" w:firstRow="1" w:lastRow="0" w:firstColumn="1" w:lastColumn="0" w:noHBand="0" w:noVBand="1"/>
      </w:tblPr>
      <w:tblGrid>
        <w:gridCol w:w="1048"/>
        <w:gridCol w:w="938"/>
        <w:gridCol w:w="1317"/>
        <w:gridCol w:w="6195"/>
      </w:tblGrid>
      <w:tr w:rsidR="00E66ED4" w:rsidRPr="005C4BA8" w14:paraId="5924D1ED" w14:textId="77777777" w:rsidTr="0029239B">
        <w:tc>
          <w:tcPr>
            <w:tcW w:w="1048" w:type="dxa"/>
            <w:tcBorders>
              <w:top w:val="single" w:sz="4" w:space="0" w:color="auto"/>
              <w:left w:val="single" w:sz="4" w:space="0" w:color="auto"/>
              <w:bottom w:val="single" w:sz="4" w:space="0" w:color="auto"/>
              <w:right w:val="single" w:sz="4" w:space="0" w:color="auto"/>
            </w:tcBorders>
            <w:hideMark/>
          </w:tcPr>
          <w:p w14:paraId="5BF5E08A" w14:textId="77777777" w:rsidR="005C4BA8" w:rsidRPr="005C4BA8" w:rsidRDefault="005C4BA8" w:rsidP="00FC6176">
            <w:pPr>
              <w:contextualSpacing/>
              <w:jc w:val="both"/>
              <w:rPr>
                <w:rFonts w:eastAsiaTheme="minorEastAsia" w:cs="Arial"/>
                <w:b/>
                <w:sz w:val="18"/>
                <w:szCs w:val="18"/>
              </w:rPr>
            </w:pPr>
            <w:r>
              <w:rPr>
                <w:b/>
                <w:sz w:val="18"/>
              </w:rPr>
              <w:t>Number</w:t>
            </w:r>
          </w:p>
        </w:tc>
        <w:tc>
          <w:tcPr>
            <w:tcW w:w="938" w:type="dxa"/>
            <w:tcBorders>
              <w:top w:val="single" w:sz="4" w:space="0" w:color="auto"/>
              <w:left w:val="single" w:sz="4" w:space="0" w:color="auto"/>
              <w:bottom w:val="single" w:sz="4" w:space="0" w:color="auto"/>
              <w:right w:val="single" w:sz="4" w:space="0" w:color="auto"/>
            </w:tcBorders>
            <w:hideMark/>
          </w:tcPr>
          <w:p w14:paraId="02B3E308" w14:textId="77777777" w:rsidR="005C4BA8" w:rsidRPr="005C4BA8" w:rsidRDefault="005C4BA8" w:rsidP="00FC6176">
            <w:pPr>
              <w:contextualSpacing/>
              <w:jc w:val="both"/>
              <w:rPr>
                <w:rFonts w:cs="Arial"/>
                <w:b/>
                <w:sz w:val="18"/>
                <w:szCs w:val="18"/>
              </w:rPr>
            </w:pPr>
            <w:r>
              <w:rPr>
                <w:b/>
                <w:sz w:val="18"/>
              </w:rPr>
              <w:t xml:space="preserve">Page </w:t>
            </w:r>
          </w:p>
        </w:tc>
        <w:tc>
          <w:tcPr>
            <w:tcW w:w="1317" w:type="dxa"/>
            <w:tcBorders>
              <w:top w:val="single" w:sz="4" w:space="0" w:color="auto"/>
              <w:left w:val="single" w:sz="4" w:space="0" w:color="auto"/>
              <w:bottom w:val="single" w:sz="4" w:space="0" w:color="auto"/>
              <w:right w:val="single" w:sz="4" w:space="0" w:color="auto"/>
            </w:tcBorders>
            <w:hideMark/>
          </w:tcPr>
          <w:p w14:paraId="4A1955AA" w14:textId="77777777" w:rsidR="005C4BA8" w:rsidRPr="005C4BA8" w:rsidRDefault="005C4BA8" w:rsidP="00FC6176">
            <w:pPr>
              <w:contextualSpacing/>
              <w:jc w:val="both"/>
              <w:rPr>
                <w:rFonts w:cs="Arial"/>
                <w:b/>
                <w:sz w:val="18"/>
                <w:szCs w:val="18"/>
              </w:rPr>
            </w:pPr>
            <w:r>
              <w:rPr>
                <w:b/>
                <w:sz w:val="18"/>
              </w:rPr>
              <w:t>Specific Number or Point</w:t>
            </w:r>
          </w:p>
        </w:tc>
        <w:tc>
          <w:tcPr>
            <w:tcW w:w="6195" w:type="dxa"/>
            <w:tcBorders>
              <w:top w:val="single" w:sz="4" w:space="0" w:color="auto"/>
              <w:left w:val="single" w:sz="4" w:space="0" w:color="auto"/>
              <w:bottom w:val="single" w:sz="4" w:space="0" w:color="auto"/>
              <w:right w:val="single" w:sz="4" w:space="0" w:color="auto"/>
            </w:tcBorders>
            <w:hideMark/>
          </w:tcPr>
          <w:p w14:paraId="48F83799" w14:textId="77777777" w:rsidR="005C4BA8" w:rsidRPr="005C4BA8" w:rsidRDefault="005C4BA8" w:rsidP="00FC6176">
            <w:pPr>
              <w:contextualSpacing/>
              <w:jc w:val="both"/>
              <w:rPr>
                <w:rFonts w:eastAsia="Calibri" w:cs="Arial"/>
                <w:b/>
                <w:bCs/>
                <w:sz w:val="18"/>
                <w:szCs w:val="18"/>
              </w:rPr>
            </w:pPr>
            <w:r>
              <w:rPr>
                <w:b/>
                <w:sz w:val="18"/>
              </w:rPr>
              <w:t xml:space="preserve">Question </w:t>
            </w:r>
          </w:p>
          <w:p w14:paraId="7579B515" w14:textId="77777777" w:rsidR="005C4BA8" w:rsidRPr="005C4BA8" w:rsidRDefault="005C4BA8" w:rsidP="00FC6176">
            <w:pPr>
              <w:contextualSpacing/>
              <w:jc w:val="both"/>
              <w:rPr>
                <w:rFonts w:eastAsia="Calibri" w:cs="Arial"/>
                <w:b/>
                <w:bCs/>
                <w:sz w:val="18"/>
                <w:szCs w:val="18"/>
              </w:rPr>
            </w:pPr>
            <w:r>
              <w:rPr>
                <w:b/>
                <w:sz w:val="18"/>
              </w:rPr>
              <w:t xml:space="preserve"> </w:t>
            </w:r>
          </w:p>
        </w:tc>
      </w:tr>
      <w:tr w:rsidR="00E66ED4" w:rsidRPr="005C4BA8" w14:paraId="2F9EBC9A" w14:textId="77777777" w:rsidTr="0029239B">
        <w:tc>
          <w:tcPr>
            <w:tcW w:w="1048" w:type="dxa"/>
            <w:tcBorders>
              <w:top w:val="single" w:sz="4" w:space="0" w:color="auto"/>
              <w:left w:val="single" w:sz="4" w:space="0" w:color="auto"/>
              <w:bottom w:val="single" w:sz="4" w:space="0" w:color="auto"/>
              <w:right w:val="single" w:sz="4" w:space="0" w:color="auto"/>
            </w:tcBorders>
          </w:tcPr>
          <w:p w14:paraId="74964F21" w14:textId="77777777" w:rsidR="005C4BA8" w:rsidRPr="005C4BA8" w:rsidRDefault="005C4BA8" w:rsidP="00FC6176">
            <w:pPr>
              <w:contextualSpacing/>
              <w:jc w:val="both"/>
              <w:rPr>
                <w:rFonts w:eastAsia="Calibri" w:cs="Arial"/>
                <w:sz w:val="18"/>
                <w:szCs w:val="18"/>
                <w:lang w:val="es-MX"/>
              </w:rPr>
            </w:pPr>
          </w:p>
        </w:tc>
        <w:tc>
          <w:tcPr>
            <w:tcW w:w="938" w:type="dxa"/>
            <w:tcBorders>
              <w:top w:val="single" w:sz="4" w:space="0" w:color="auto"/>
              <w:left w:val="single" w:sz="4" w:space="0" w:color="auto"/>
              <w:bottom w:val="single" w:sz="4" w:space="0" w:color="auto"/>
              <w:right w:val="single" w:sz="4" w:space="0" w:color="auto"/>
            </w:tcBorders>
          </w:tcPr>
          <w:p w14:paraId="4566A39E" w14:textId="77777777" w:rsidR="005C4BA8" w:rsidRPr="005C4BA8" w:rsidRDefault="005C4BA8" w:rsidP="00FC6176">
            <w:pPr>
              <w:contextualSpacing/>
              <w:jc w:val="both"/>
              <w:rPr>
                <w:rFonts w:eastAsia="Calibri" w:cs="Arial"/>
                <w:sz w:val="18"/>
                <w:szCs w:val="18"/>
                <w:lang w:val="es-MX"/>
              </w:rPr>
            </w:pPr>
          </w:p>
        </w:tc>
        <w:tc>
          <w:tcPr>
            <w:tcW w:w="1317" w:type="dxa"/>
            <w:tcBorders>
              <w:top w:val="single" w:sz="4" w:space="0" w:color="auto"/>
              <w:left w:val="single" w:sz="4" w:space="0" w:color="auto"/>
              <w:bottom w:val="single" w:sz="4" w:space="0" w:color="auto"/>
              <w:right w:val="single" w:sz="4" w:space="0" w:color="auto"/>
            </w:tcBorders>
          </w:tcPr>
          <w:p w14:paraId="0D9FBD57" w14:textId="77777777" w:rsidR="005C4BA8" w:rsidRPr="005C4BA8" w:rsidRDefault="005C4BA8" w:rsidP="00FC6176">
            <w:pPr>
              <w:contextualSpacing/>
              <w:jc w:val="both"/>
              <w:rPr>
                <w:rFonts w:eastAsia="Calibri" w:cs="Arial"/>
                <w:sz w:val="18"/>
                <w:szCs w:val="18"/>
                <w:lang w:val="es-MX"/>
              </w:rPr>
            </w:pPr>
          </w:p>
        </w:tc>
        <w:tc>
          <w:tcPr>
            <w:tcW w:w="6195" w:type="dxa"/>
            <w:tcBorders>
              <w:top w:val="single" w:sz="4" w:space="0" w:color="auto"/>
              <w:left w:val="single" w:sz="4" w:space="0" w:color="auto"/>
              <w:bottom w:val="single" w:sz="4" w:space="0" w:color="auto"/>
              <w:right w:val="single" w:sz="4" w:space="0" w:color="auto"/>
            </w:tcBorders>
          </w:tcPr>
          <w:p w14:paraId="442F7D62" w14:textId="77777777" w:rsidR="005C4BA8" w:rsidRPr="005C4BA8" w:rsidRDefault="005C4BA8" w:rsidP="00FC6176">
            <w:pPr>
              <w:contextualSpacing/>
              <w:jc w:val="both"/>
              <w:rPr>
                <w:rFonts w:eastAsia="Calibri" w:cs="Arial"/>
                <w:sz w:val="18"/>
                <w:szCs w:val="18"/>
                <w:lang w:val="es-MX"/>
              </w:rPr>
            </w:pPr>
          </w:p>
          <w:p w14:paraId="6CE9FD14" w14:textId="77777777" w:rsidR="005C4BA8" w:rsidRPr="005C4BA8" w:rsidRDefault="005C4BA8" w:rsidP="00FC6176">
            <w:pPr>
              <w:contextualSpacing/>
              <w:jc w:val="both"/>
              <w:rPr>
                <w:rFonts w:eastAsia="Calibri" w:cs="Arial"/>
                <w:sz w:val="18"/>
                <w:szCs w:val="18"/>
                <w:lang w:val="es-MX"/>
              </w:rPr>
            </w:pPr>
          </w:p>
          <w:p w14:paraId="679ED85B" w14:textId="77777777" w:rsidR="005C4BA8" w:rsidRPr="005C4BA8" w:rsidRDefault="005C4BA8" w:rsidP="00FC6176">
            <w:pPr>
              <w:contextualSpacing/>
              <w:jc w:val="both"/>
              <w:rPr>
                <w:rFonts w:eastAsia="Calibri" w:cs="Arial"/>
                <w:sz w:val="18"/>
                <w:szCs w:val="18"/>
                <w:lang w:val="es-MX"/>
              </w:rPr>
            </w:pPr>
          </w:p>
          <w:p w14:paraId="53DF1112" w14:textId="77777777" w:rsidR="005C4BA8" w:rsidRPr="005C4BA8" w:rsidRDefault="005C4BA8" w:rsidP="00FC6176">
            <w:pPr>
              <w:contextualSpacing/>
              <w:jc w:val="both"/>
              <w:rPr>
                <w:rFonts w:eastAsia="Calibri" w:cs="Arial"/>
                <w:sz w:val="18"/>
                <w:szCs w:val="18"/>
                <w:lang w:val="es-MX"/>
              </w:rPr>
            </w:pPr>
          </w:p>
        </w:tc>
      </w:tr>
    </w:tbl>
    <w:p w14:paraId="77B62A59" w14:textId="77777777" w:rsidR="005C4BA8" w:rsidRPr="005C4BA8" w:rsidRDefault="005C4BA8" w:rsidP="00FC6176">
      <w:pPr>
        <w:ind w:left="720"/>
        <w:contextualSpacing/>
        <w:jc w:val="both"/>
        <w:rPr>
          <w:rFonts w:eastAsia="Calibri" w:cs="Arial"/>
          <w:sz w:val="18"/>
          <w:szCs w:val="18"/>
          <w:lang w:val="es-MX"/>
        </w:rPr>
      </w:pPr>
    </w:p>
    <w:p w14:paraId="22838056" w14:textId="77777777" w:rsidR="005C4BA8" w:rsidRPr="005C4BA8" w:rsidRDefault="005C4BA8" w:rsidP="00FC6176">
      <w:pPr>
        <w:numPr>
          <w:ilvl w:val="0"/>
          <w:numId w:val="19"/>
        </w:numPr>
        <w:spacing w:line="256" w:lineRule="auto"/>
        <w:contextualSpacing/>
        <w:jc w:val="both"/>
        <w:rPr>
          <w:rFonts w:eastAsia="Calibri" w:cs="Arial"/>
          <w:sz w:val="18"/>
          <w:szCs w:val="18"/>
        </w:rPr>
      </w:pPr>
      <w:r>
        <w:rPr>
          <w:sz w:val="18"/>
        </w:rPr>
        <w:t xml:space="preserve">Technical Nature </w:t>
      </w:r>
    </w:p>
    <w:p w14:paraId="29DF1B37" w14:textId="77777777" w:rsidR="005C4BA8" w:rsidRPr="005C4BA8" w:rsidRDefault="005C4BA8" w:rsidP="00FC6176">
      <w:pPr>
        <w:ind w:left="720"/>
        <w:contextualSpacing/>
        <w:jc w:val="both"/>
        <w:rPr>
          <w:rFonts w:eastAsia="Calibri" w:cs="Arial"/>
          <w:sz w:val="18"/>
          <w:szCs w:val="18"/>
          <w:lang w:val="es-MX"/>
        </w:rPr>
      </w:pPr>
    </w:p>
    <w:tbl>
      <w:tblPr>
        <w:tblStyle w:val="Tablaconcuadrcula"/>
        <w:tblW w:w="9498" w:type="dxa"/>
        <w:tblInd w:w="-5" w:type="dxa"/>
        <w:tblLook w:val="04A0" w:firstRow="1" w:lastRow="0" w:firstColumn="1" w:lastColumn="0" w:noHBand="0" w:noVBand="1"/>
      </w:tblPr>
      <w:tblGrid>
        <w:gridCol w:w="1048"/>
        <w:gridCol w:w="938"/>
        <w:gridCol w:w="1317"/>
        <w:gridCol w:w="6195"/>
      </w:tblGrid>
      <w:tr w:rsidR="00E66ED4" w:rsidRPr="005C4BA8" w14:paraId="4ED319AF" w14:textId="77777777" w:rsidTr="0029239B">
        <w:tc>
          <w:tcPr>
            <w:tcW w:w="1048" w:type="dxa"/>
            <w:tcBorders>
              <w:top w:val="single" w:sz="4" w:space="0" w:color="auto"/>
              <w:left w:val="single" w:sz="4" w:space="0" w:color="auto"/>
              <w:bottom w:val="single" w:sz="4" w:space="0" w:color="auto"/>
              <w:right w:val="single" w:sz="4" w:space="0" w:color="auto"/>
            </w:tcBorders>
            <w:hideMark/>
          </w:tcPr>
          <w:p w14:paraId="6F23DAC1" w14:textId="77777777" w:rsidR="005C4BA8" w:rsidRPr="005C4BA8" w:rsidRDefault="005C4BA8" w:rsidP="00FC6176">
            <w:pPr>
              <w:contextualSpacing/>
              <w:jc w:val="both"/>
              <w:rPr>
                <w:rFonts w:eastAsiaTheme="minorEastAsia" w:cs="Arial"/>
                <w:b/>
                <w:sz w:val="18"/>
                <w:szCs w:val="18"/>
              </w:rPr>
            </w:pPr>
            <w:r>
              <w:rPr>
                <w:b/>
                <w:sz w:val="18"/>
              </w:rPr>
              <w:t>Number</w:t>
            </w:r>
          </w:p>
        </w:tc>
        <w:tc>
          <w:tcPr>
            <w:tcW w:w="938" w:type="dxa"/>
            <w:tcBorders>
              <w:top w:val="single" w:sz="4" w:space="0" w:color="auto"/>
              <w:left w:val="single" w:sz="4" w:space="0" w:color="auto"/>
              <w:bottom w:val="single" w:sz="4" w:space="0" w:color="auto"/>
              <w:right w:val="single" w:sz="4" w:space="0" w:color="auto"/>
            </w:tcBorders>
            <w:hideMark/>
          </w:tcPr>
          <w:p w14:paraId="4D8C0CC8" w14:textId="77777777" w:rsidR="005C4BA8" w:rsidRPr="005C4BA8" w:rsidRDefault="005C4BA8" w:rsidP="00FC6176">
            <w:pPr>
              <w:contextualSpacing/>
              <w:jc w:val="both"/>
              <w:rPr>
                <w:rFonts w:cs="Arial"/>
                <w:b/>
                <w:sz w:val="18"/>
                <w:szCs w:val="18"/>
              </w:rPr>
            </w:pPr>
            <w:r>
              <w:rPr>
                <w:b/>
                <w:sz w:val="18"/>
              </w:rPr>
              <w:t xml:space="preserve">Page </w:t>
            </w:r>
          </w:p>
        </w:tc>
        <w:tc>
          <w:tcPr>
            <w:tcW w:w="1317" w:type="dxa"/>
            <w:tcBorders>
              <w:top w:val="single" w:sz="4" w:space="0" w:color="auto"/>
              <w:left w:val="single" w:sz="4" w:space="0" w:color="auto"/>
              <w:bottom w:val="single" w:sz="4" w:space="0" w:color="auto"/>
              <w:right w:val="single" w:sz="4" w:space="0" w:color="auto"/>
            </w:tcBorders>
            <w:hideMark/>
          </w:tcPr>
          <w:p w14:paraId="10D33970" w14:textId="77777777" w:rsidR="005C4BA8" w:rsidRPr="005C4BA8" w:rsidRDefault="005C4BA8" w:rsidP="00FC6176">
            <w:pPr>
              <w:contextualSpacing/>
              <w:jc w:val="both"/>
              <w:rPr>
                <w:rFonts w:cs="Arial"/>
                <w:b/>
                <w:sz w:val="18"/>
                <w:szCs w:val="18"/>
              </w:rPr>
            </w:pPr>
            <w:r>
              <w:rPr>
                <w:b/>
                <w:sz w:val="18"/>
              </w:rPr>
              <w:t>Specific Number or Point</w:t>
            </w:r>
          </w:p>
        </w:tc>
        <w:tc>
          <w:tcPr>
            <w:tcW w:w="6195" w:type="dxa"/>
            <w:tcBorders>
              <w:top w:val="single" w:sz="4" w:space="0" w:color="auto"/>
              <w:left w:val="single" w:sz="4" w:space="0" w:color="auto"/>
              <w:bottom w:val="single" w:sz="4" w:space="0" w:color="auto"/>
              <w:right w:val="single" w:sz="4" w:space="0" w:color="auto"/>
            </w:tcBorders>
          </w:tcPr>
          <w:p w14:paraId="124F3CEE" w14:textId="77777777" w:rsidR="005C4BA8" w:rsidRPr="005C4BA8" w:rsidRDefault="005C4BA8" w:rsidP="00FC6176">
            <w:pPr>
              <w:contextualSpacing/>
              <w:jc w:val="both"/>
              <w:rPr>
                <w:rFonts w:eastAsia="Calibri" w:cs="Arial"/>
                <w:b/>
                <w:bCs/>
                <w:sz w:val="18"/>
                <w:szCs w:val="18"/>
              </w:rPr>
            </w:pPr>
            <w:r>
              <w:rPr>
                <w:b/>
                <w:sz w:val="18"/>
              </w:rPr>
              <w:t xml:space="preserve">Question </w:t>
            </w:r>
          </w:p>
          <w:p w14:paraId="04E135A1" w14:textId="77777777" w:rsidR="005C4BA8" w:rsidRPr="005C4BA8" w:rsidRDefault="005C4BA8" w:rsidP="00FC6176">
            <w:pPr>
              <w:contextualSpacing/>
              <w:jc w:val="both"/>
              <w:rPr>
                <w:rFonts w:eastAsia="Calibri" w:cs="Arial"/>
                <w:b/>
                <w:bCs/>
                <w:sz w:val="18"/>
                <w:szCs w:val="18"/>
                <w:lang w:val="es-MX"/>
              </w:rPr>
            </w:pPr>
          </w:p>
        </w:tc>
      </w:tr>
      <w:tr w:rsidR="00E66ED4" w:rsidRPr="005C4BA8" w14:paraId="52CF896F" w14:textId="77777777" w:rsidTr="0029239B">
        <w:tc>
          <w:tcPr>
            <w:tcW w:w="1048" w:type="dxa"/>
            <w:tcBorders>
              <w:top w:val="single" w:sz="4" w:space="0" w:color="auto"/>
              <w:left w:val="single" w:sz="4" w:space="0" w:color="auto"/>
              <w:bottom w:val="single" w:sz="4" w:space="0" w:color="auto"/>
              <w:right w:val="single" w:sz="4" w:space="0" w:color="auto"/>
            </w:tcBorders>
          </w:tcPr>
          <w:p w14:paraId="138D3142" w14:textId="77777777" w:rsidR="005C4BA8" w:rsidRPr="005C4BA8" w:rsidRDefault="005C4BA8" w:rsidP="00FC6176">
            <w:pPr>
              <w:contextualSpacing/>
              <w:jc w:val="both"/>
              <w:rPr>
                <w:rFonts w:eastAsia="Calibri" w:cs="Arial"/>
                <w:sz w:val="18"/>
                <w:szCs w:val="18"/>
                <w:lang w:val="es-MX"/>
              </w:rPr>
            </w:pPr>
          </w:p>
        </w:tc>
        <w:tc>
          <w:tcPr>
            <w:tcW w:w="938" w:type="dxa"/>
            <w:tcBorders>
              <w:top w:val="single" w:sz="4" w:space="0" w:color="auto"/>
              <w:left w:val="single" w:sz="4" w:space="0" w:color="auto"/>
              <w:bottom w:val="single" w:sz="4" w:space="0" w:color="auto"/>
              <w:right w:val="single" w:sz="4" w:space="0" w:color="auto"/>
            </w:tcBorders>
          </w:tcPr>
          <w:p w14:paraId="2AA76CEC" w14:textId="77777777" w:rsidR="005C4BA8" w:rsidRPr="005C4BA8" w:rsidRDefault="005C4BA8" w:rsidP="00FC6176">
            <w:pPr>
              <w:contextualSpacing/>
              <w:jc w:val="both"/>
              <w:rPr>
                <w:rFonts w:eastAsia="Calibri" w:cs="Arial"/>
                <w:sz w:val="18"/>
                <w:szCs w:val="18"/>
                <w:lang w:val="es-MX"/>
              </w:rPr>
            </w:pPr>
          </w:p>
        </w:tc>
        <w:tc>
          <w:tcPr>
            <w:tcW w:w="1317" w:type="dxa"/>
            <w:tcBorders>
              <w:top w:val="single" w:sz="4" w:space="0" w:color="auto"/>
              <w:left w:val="single" w:sz="4" w:space="0" w:color="auto"/>
              <w:bottom w:val="single" w:sz="4" w:space="0" w:color="auto"/>
              <w:right w:val="single" w:sz="4" w:space="0" w:color="auto"/>
            </w:tcBorders>
          </w:tcPr>
          <w:p w14:paraId="740A5932" w14:textId="77777777" w:rsidR="005C4BA8" w:rsidRPr="005C4BA8" w:rsidRDefault="005C4BA8" w:rsidP="00FC6176">
            <w:pPr>
              <w:contextualSpacing/>
              <w:jc w:val="both"/>
              <w:rPr>
                <w:rFonts w:eastAsia="Calibri" w:cs="Arial"/>
                <w:sz w:val="18"/>
                <w:szCs w:val="18"/>
                <w:lang w:val="es-MX"/>
              </w:rPr>
            </w:pPr>
          </w:p>
        </w:tc>
        <w:tc>
          <w:tcPr>
            <w:tcW w:w="6195" w:type="dxa"/>
            <w:tcBorders>
              <w:top w:val="single" w:sz="4" w:space="0" w:color="auto"/>
              <w:left w:val="single" w:sz="4" w:space="0" w:color="auto"/>
              <w:bottom w:val="single" w:sz="4" w:space="0" w:color="auto"/>
              <w:right w:val="single" w:sz="4" w:space="0" w:color="auto"/>
            </w:tcBorders>
          </w:tcPr>
          <w:p w14:paraId="4C0CCD99" w14:textId="77777777" w:rsidR="005C4BA8" w:rsidRPr="005C4BA8" w:rsidRDefault="005C4BA8" w:rsidP="00FC6176">
            <w:pPr>
              <w:contextualSpacing/>
              <w:jc w:val="both"/>
              <w:rPr>
                <w:rFonts w:eastAsia="Calibri" w:cs="Arial"/>
                <w:sz w:val="18"/>
                <w:szCs w:val="18"/>
                <w:lang w:val="es-MX"/>
              </w:rPr>
            </w:pPr>
          </w:p>
          <w:p w14:paraId="223838EE" w14:textId="77777777" w:rsidR="005C4BA8" w:rsidRPr="005C4BA8" w:rsidRDefault="005C4BA8" w:rsidP="00FC6176">
            <w:pPr>
              <w:contextualSpacing/>
              <w:jc w:val="both"/>
              <w:rPr>
                <w:rFonts w:eastAsia="Calibri" w:cs="Arial"/>
                <w:sz w:val="18"/>
                <w:szCs w:val="18"/>
                <w:lang w:val="es-MX"/>
              </w:rPr>
            </w:pPr>
          </w:p>
          <w:p w14:paraId="61ECCDD6" w14:textId="77777777" w:rsidR="005C4BA8" w:rsidRPr="005C4BA8" w:rsidRDefault="005C4BA8" w:rsidP="00FC6176">
            <w:pPr>
              <w:contextualSpacing/>
              <w:jc w:val="both"/>
              <w:rPr>
                <w:rFonts w:eastAsia="Calibri" w:cs="Arial"/>
                <w:sz w:val="18"/>
                <w:szCs w:val="18"/>
                <w:lang w:val="es-MX"/>
              </w:rPr>
            </w:pPr>
          </w:p>
          <w:p w14:paraId="54A1809A" w14:textId="77777777" w:rsidR="005C4BA8" w:rsidRPr="005C4BA8" w:rsidRDefault="005C4BA8" w:rsidP="00FC6176">
            <w:pPr>
              <w:contextualSpacing/>
              <w:jc w:val="both"/>
              <w:rPr>
                <w:rFonts w:eastAsia="Calibri" w:cs="Arial"/>
                <w:sz w:val="18"/>
                <w:szCs w:val="18"/>
                <w:lang w:val="es-MX"/>
              </w:rPr>
            </w:pPr>
          </w:p>
        </w:tc>
      </w:tr>
    </w:tbl>
    <w:p w14:paraId="7ED839F7" w14:textId="77777777" w:rsidR="005C4BA8" w:rsidRPr="005C4BA8" w:rsidRDefault="005C4BA8" w:rsidP="00FC6176">
      <w:pPr>
        <w:jc w:val="both"/>
        <w:rPr>
          <w:rFonts w:eastAsia="Calibri" w:cs="Arial"/>
          <w:sz w:val="18"/>
          <w:szCs w:val="18"/>
          <w:lang w:val="es-MX"/>
        </w:rPr>
      </w:pPr>
    </w:p>
    <w:p w14:paraId="4834C658" w14:textId="77777777" w:rsidR="005C4BA8" w:rsidRPr="005C4BA8" w:rsidRDefault="005C4BA8" w:rsidP="00FC6176">
      <w:pPr>
        <w:numPr>
          <w:ilvl w:val="0"/>
          <w:numId w:val="19"/>
        </w:numPr>
        <w:spacing w:line="256" w:lineRule="auto"/>
        <w:contextualSpacing/>
        <w:jc w:val="both"/>
        <w:rPr>
          <w:rFonts w:eastAsia="Calibri" w:cs="Arial"/>
          <w:sz w:val="18"/>
          <w:szCs w:val="18"/>
        </w:rPr>
      </w:pPr>
      <w:r>
        <w:rPr>
          <w:sz w:val="18"/>
        </w:rPr>
        <w:t xml:space="preserve">Legal Nature </w:t>
      </w:r>
    </w:p>
    <w:p w14:paraId="2BAA0380" w14:textId="77777777" w:rsidR="005C4BA8" w:rsidRPr="005C4BA8" w:rsidRDefault="005C4BA8" w:rsidP="00FC6176">
      <w:pPr>
        <w:ind w:left="720"/>
        <w:contextualSpacing/>
        <w:jc w:val="both"/>
        <w:rPr>
          <w:rFonts w:eastAsia="Calibri" w:cs="Arial"/>
          <w:sz w:val="18"/>
          <w:szCs w:val="18"/>
          <w:lang w:val="es-MX"/>
        </w:rPr>
      </w:pPr>
    </w:p>
    <w:tbl>
      <w:tblPr>
        <w:tblStyle w:val="Tablaconcuadrcula"/>
        <w:tblW w:w="9498" w:type="dxa"/>
        <w:tblInd w:w="-5" w:type="dxa"/>
        <w:tblLook w:val="04A0" w:firstRow="1" w:lastRow="0" w:firstColumn="1" w:lastColumn="0" w:noHBand="0" w:noVBand="1"/>
      </w:tblPr>
      <w:tblGrid>
        <w:gridCol w:w="1048"/>
        <w:gridCol w:w="938"/>
        <w:gridCol w:w="1317"/>
        <w:gridCol w:w="6195"/>
      </w:tblGrid>
      <w:tr w:rsidR="00E66ED4" w:rsidRPr="005C4BA8" w14:paraId="3BF76380" w14:textId="77777777" w:rsidTr="0029239B">
        <w:tc>
          <w:tcPr>
            <w:tcW w:w="1048" w:type="dxa"/>
            <w:tcBorders>
              <w:top w:val="single" w:sz="4" w:space="0" w:color="auto"/>
              <w:left w:val="single" w:sz="4" w:space="0" w:color="auto"/>
              <w:bottom w:val="single" w:sz="4" w:space="0" w:color="auto"/>
              <w:right w:val="single" w:sz="4" w:space="0" w:color="auto"/>
            </w:tcBorders>
            <w:hideMark/>
          </w:tcPr>
          <w:p w14:paraId="3454FDB2" w14:textId="77777777" w:rsidR="005C4BA8" w:rsidRPr="005C4BA8" w:rsidRDefault="005C4BA8" w:rsidP="00FC6176">
            <w:pPr>
              <w:contextualSpacing/>
              <w:jc w:val="both"/>
              <w:rPr>
                <w:rFonts w:eastAsiaTheme="minorEastAsia" w:cs="Arial"/>
                <w:b/>
                <w:sz w:val="18"/>
                <w:szCs w:val="18"/>
              </w:rPr>
            </w:pPr>
            <w:r>
              <w:rPr>
                <w:b/>
                <w:sz w:val="18"/>
              </w:rPr>
              <w:t>Number</w:t>
            </w:r>
          </w:p>
        </w:tc>
        <w:tc>
          <w:tcPr>
            <w:tcW w:w="938" w:type="dxa"/>
            <w:tcBorders>
              <w:top w:val="single" w:sz="4" w:space="0" w:color="auto"/>
              <w:left w:val="single" w:sz="4" w:space="0" w:color="auto"/>
              <w:bottom w:val="single" w:sz="4" w:space="0" w:color="auto"/>
              <w:right w:val="single" w:sz="4" w:space="0" w:color="auto"/>
            </w:tcBorders>
            <w:hideMark/>
          </w:tcPr>
          <w:p w14:paraId="3B957858" w14:textId="77777777" w:rsidR="005C4BA8" w:rsidRPr="005C4BA8" w:rsidRDefault="005C4BA8" w:rsidP="00FC6176">
            <w:pPr>
              <w:contextualSpacing/>
              <w:jc w:val="both"/>
              <w:rPr>
                <w:rFonts w:cs="Arial"/>
                <w:b/>
                <w:sz w:val="18"/>
                <w:szCs w:val="18"/>
              </w:rPr>
            </w:pPr>
            <w:r>
              <w:rPr>
                <w:b/>
                <w:sz w:val="18"/>
              </w:rPr>
              <w:t xml:space="preserve">Page </w:t>
            </w:r>
          </w:p>
        </w:tc>
        <w:tc>
          <w:tcPr>
            <w:tcW w:w="1317" w:type="dxa"/>
            <w:tcBorders>
              <w:top w:val="single" w:sz="4" w:space="0" w:color="auto"/>
              <w:left w:val="single" w:sz="4" w:space="0" w:color="auto"/>
              <w:bottom w:val="single" w:sz="4" w:space="0" w:color="auto"/>
              <w:right w:val="single" w:sz="4" w:space="0" w:color="auto"/>
            </w:tcBorders>
            <w:hideMark/>
          </w:tcPr>
          <w:p w14:paraId="7036AA46" w14:textId="77777777" w:rsidR="005C4BA8" w:rsidRPr="005C4BA8" w:rsidRDefault="005C4BA8" w:rsidP="00FC6176">
            <w:pPr>
              <w:contextualSpacing/>
              <w:jc w:val="both"/>
              <w:rPr>
                <w:rFonts w:cs="Arial"/>
                <w:b/>
                <w:sz w:val="18"/>
                <w:szCs w:val="18"/>
              </w:rPr>
            </w:pPr>
            <w:r>
              <w:rPr>
                <w:b/>
                <w:sz w:val="18"/>
              </w:rPr>
              <w:t>Specific Number or Point</w:t>
            </w:r>
          </w:p>
        </w:tc>
        <w:tc>
          <w:tcPr>
            <w:tcW w:w="6195" w:type="dxa"/>
            <w:tcBorders>
              <w:top w:val="single" w:sz="4" w:space="0" w:color="auto"/>
              <w:left w:val="single" w:sz="4" w:space="0" w:color="auto"/>
              <w:bottom w:val="single" w:sz="4" w:space="0" w:color="auto"/>
              <w:right w:val="single" w:sz="4" w:space="0" w:color="auto"/>
            </w:tcBorders>
          </w:tcPr>
          <w:p w14:paraId="7C2F2541" w14:textId="77777777" w:rsidR="005C4BA8" w:rsidRPr="005C4BA8" w:rsidRDefault="005C4BA8" w:rsidP="00FC6176">
            <w:pPr>
              <w:contextualSpacing/>
              <w:jc w:val="both"/>
              <w:rPr>
                <w:rFonts w:eastAsia="Calibri" w:cs="Arial"/>
                <w:b/>
                <w:bCs/>
                <w:sz w:val="18"/>
                <w:szCs w:val="18"/>
              </w:rPr>
            </w:pPr>
            <w:r>
              <w:rPr>
                <w:b/>
                <w:sz w:val="18"/>
              </w:rPr>
              <w:t xml:space="preserve">Question </w:t>
            </w:r>
          </w:p>
          <w:p w14:paraId="37B5291F" w14:textId="77777777" w:rsidR="005C4BA8" w:rsidRPr="005C4BA8" w:rsidRDefault="005C4BA8" w:rsidP="00FC6176">
            <w:pPr>
              <w:contextualSpacing/>
              <w:jc w:val="both"/>
              <w:rPr>
                <w:rFonts w:eastAsia="Calibri" w:cs="Arial"/>
                <w:b/>
                <w:bCs/>
                <w:sz w:val="18"/>
                <w:szCs w:val="18"/>
                <w:lang w:val="es-MX"/>
              </w:rPr>
            </w:pPr>
          </w:p>
        </w:tc>
      </w:tr>
      <w:tr w:rsidR="00E66ED4" w:rsidRPr="005C4BA8" w14:paraId="113C5A44" w14:textId="77777777" w:rsidTr="0029239B">
        <w:tc>
          <w:tcPr>
            <w:tcW w:w="1048" w:type="dxa"/>
            <w:tcBorders>
              <w:top w:val="single" w:sz="4" w:space="0" w:color="auto"/>
              <w:left w:val="single" w:sz="4" w:space="0" w:color="auto"/>
              <w:bottom w:val="single" w:sz="4" w:space="0" w:color="auto"/>
              <w:right w:val="single" w:sz="4" w:space="0" w:color="auto"/>
            </w:tcBorders>
          </w:tcPr>
          <w:p w14:paraId="1CB10C27" w14:textId="77777777" w:rsidR="005C4BA8" w:rsidRPr="005C4BA8" w:rsidRDefault="005C4BA8" w:rsidP="00FC6176">
            <w:pPr>
              <w:contextualSpacing/>
              <w:jc w:val="both"/>
              <w:rPr>
                <w:rFonts w:eastAsia="Calibri" w:cs="Arial"/>
                <w:sz w:val="18"/>
                <w:szCs w:val="18"/>
                <w:lang w:val="es-MX"/>
              </w:rPr>
            </w:pPr>
          </w:p>
        </w:tc>
        <w:tc>
          <w:tcPr>
            <w:tcW w:w="938" w:type="dxa"/>
            <w:tcBorders>
              <w:top w:val="single" w:sz="4" w:space="0" w:color="auto"/>
              <w:left w:val="single" w:sz="4" w:space="0" w:color="auto"/>
              <w:bottom w:val="single" w:sz="4" w:space="0" w:color="auto"/>
              <w:right w:val="single" w:sz="4" w:space="0" w:color="auto"/>
            </w:tcBorders>
          </w:tcPr>
          <w:p w14:paraId="4F2C0829" w14:textId="77777777" w:rsidR="005C4BA8" w:rsidRPr="005C4BA8" w:rsidRDefault="005C4BA8" w:rsidP="00FC6176">
            <w:pPr>
              <w:contextualSpacing/>
              <w:jc w:val="both"/>
              <w:rPr>
                <w:rFonts w:eastAsia="Calibri" w:cs="Arial"/>
                <w:sz w:val="18"/>
                <w:szCs w:val="18"/>
                <w:lang w:val="es-MX"/>
              </w:rPr>
            </w:pPr>
          </w:p>
        </w:tc>
        <w:tc>
          <w:tcPr>
            <w:tcW w:w="1317" w:type="dxa"/>
            <w:tcBorders>
              <w:top w:val="single" w:sz="4" w:space="0" w:color="auto"/>
              <w:left w:val="single" w:sz="4" w:space="0" w:color="auto"/>
              <w:bottom w:val="single" w:sz="4" w:space="0" w:color="auto"/>
              <w:right w:val="single" w:sz="4" w:space="0" w:color="auto"/>
            </w:tcBorders>
          </w:tcPr>
          <w:p w14:paraId="6741FE7C" w14:textId="77777777" w:rsidR="005C4BA8" w:rsidRPr="005C4BA8" w:rsidRDefault="005C4BA8" w:rsidP="00FC6176">
            <w:pPr>
              <w:contextualSpacing/>
              <w:jc w:val="both"/>
              <w:rPr>
                <w:rFonts w:eastAsia="Calibri" w:cs="Arial"/>
                <w:sz w:val="18"/>
                <w:szCs w:val="18"/>
                <w:lang w:val="es-MX"/>
              </w:rPr>
            </w:pPr>
          </w:p>
        </w:tc>
        <w:tc>
          <w:tcPr>
            <w:tcW w:w="6195" w:type="dxa"/>
            <w:tcBorders>
              <w:top w:val="single" w:sz="4" w:space="0" w:color="auto"/>
              <w:left w:val="single" w:sz="4" w:space="0" w:color="auto"/>
              <w:bottom w:val="single" w:sz="4" w:space="0" w:color="auto"/>
              <w:right w:val="single" w:sz="4" w:space="0" w:color="auto"/>
            </w:tcBorders>
          </w:tcPr>
          <w:p w14:paraId="69CCC2F8" w14:textId="77777777" w:rsidR="005C4BA8" w:rsidRPr="005C4BA8" w:rsidRDefault="005C4BA8" w:rsidP="00FC6176">
            <w:pPr>
              <w:contextualSpacing/>
              <w:jc w:val="both"/>
              <w:rPr>
                <w:rFonts w:eastAsia="Calibri" w:cs="Arial"/>
                <w:sz w:val="18"/>
                <w:szCs w:val="18"/>
                <w:lang w:val="es-MX"/>
              </w:rPr>
            </w:pPr>
          </w:p>
          <w:p w14:paraId="6F60A1D2" w14:textId="77777777" w:rsidR="005C4BA8" w:rsidRPr="005C4BA8" w:rsidRDefault="005C4BA8" w:rsidP="00FC6176">
            <w:pPr>
              <w:contextualSpacing/>
              <w:jc w:val="both"/>
              <w:rPr>
                <w:rFonts w:eastAsia="Calibri" w:cs="Arial"/>
                <w:sz w:val="18"/>
                <w:szCs w:val="18"/>
                <w:lang w:val="es-MX"/>
              </w:rPr>
            </w:pPr>
          </w:p>
          <w:p w14:paraId="692CED8C" w14:textId="77777777" w:rsidR="005C4BA8" w:rsidRPr="005C4BA8" w:rsidRDefault="005C4BA8" w:rsidP="00FC6176">
            <w:pPr>
              <w:contextualSpacing/>
              <w:jc w:val="both"/>
              <w:rPr>
                <w:rFonts w:eastAsia="Calibri" w:cs="Arial"/>
                <w:sz w:val="18"/>
                <w:szCs w:val="18"/>
                <w:lang w:val="es-MX"/>
              </w:rPr>
            </w:pPr>
          </w:p>
          <w:p w14:paraId="7BA2023A" w14:textId="77777777" w:rsidR="005C4BA8" w:rsidRPr="005C4BA8" w:rsidRDefault="005C4BA8" w:rsidP="00FC6176">
            <w:pPr>
              <w:contextualSpacing/>
              <w:jc w:val="both"/>
              <w:rPr>
                <w:rFonts w:eastAsia="Calibri" w:cs="Arial"/>
                <w:sz w:val="18"/>
                <w:szCs w:val="18"/>
                <w:lang w:val="es-MX"/>
              </w:rPr>
            </w:pPr>
          </w:p>
        </w:tc>
      </w:tr>
    </w:tbl>
    <w:p w14:paraId="535FAB75" w14:textId="77777777" w:rsidR="005C4BA8" w:rsidRPr="005C4BA8" w:rsidRDefault="005C4BA8" w:rsidP="00FC6176">
      <w:pPr>
        <w:jc w:val="both"/>
        <w:rPr>
          <w:rFonts w:eastAsia="Calibri" w:cs="Arial"/>
          <w:sz w:val="18"/>
          <w:szCs w:val="18"/>
          <w:lang w:val="es-MX"/>
        </w:rPr>
      </w:pPr>
    </w:p>
    <w:p w14:paraId="18418FA8" w14:textId="77777777" w:rsidR="005C4BA8" w:rsidRPr="005C4BA8" w:rsidRDefault="005C4BA8" w:rsidP="00FC6176">
      <w:pPr>
        <w:jc w:val="both"/>
        <w:rPr>
          <w:rFonts w:eastAsia="Calibri" w:cs="Arial"/>
          <w:sz w:val="18"/>
          <w:szCs w:val="18"/>
          <w:lang w:val="es-MX"/>
        </w:rPr>
      </w:pPr>
    </w:p>
    <w:p w14:paraId="2630E5F1" w14:textId="77777777" w:rsidR="005C4BA8" w:rsidRPr="005C4BA8" w:rsidRDefault="005C4BA8" w:rsidP="009229A8">
      <w:pPr>
        <w:jc w:val="center"/>
        <w:rPr>
          <w:rFonts w:eastAsia="Calibri" w:cs="Arial"/>
          <w:sz w:val="18"/>
          <w:szCs w:val="18"/>
        </w:rPr>
      </w:pPr>
      <w:r>
        <w:rPr>
          <w:sz w:val="18"/>
        </w:rPr>
        <w:t>Sincerely</w:t>
      </w:r>
    </w:p>
    <w:p w14:paraId="3CF21416" w14:textId="77777777" w:rsidR="005C4BA8" w:rsidRPr="005C4BA8" w:rsidRDefault="005C4BA8" w:rsidP="009229A8">
      <w:pPr>
        <w:jc w:val="center"/>
        <w:rPr>
          <w:rFonts w:eastAsia="Calibri" w:cs="Arial"/>
          <w:sz w:val="18"/>
          <w:szCs w:val="18"/>
          <w:lang w:val="es-MX"/>
        </w:rPr>
      </w:pPr>
    </w:p>
    <w:p w14:paraId="2DF9590C" w14:textId="77777777" w:rsidR="005C4BA8" w:rsidRPr="005C4BA8" w:rsidRDefault="005C4BA8" w:rsidP="009229A8">
      <w:pPr>
        <w:jc w:val="center"/>
        <w:rPr>
          <w:rFonts w:eastAsia="Calibri" w:cs="Arial"/>
          <w:sz w:val="18"/>
          <w:szCs w:val="18"/>
          <w:lang w:val="es-MX"/>
        </w:rPr>
      </w:pPr>
    </w:p>
    <w:p w14:paraId="51D9FF05" w14:textId="77777777" w:rsidR="005C4BA8" w:rsidRPr="005C4BA8" w:rsidRDefault="005C4BA8" w:rsidP="009229A8">
      <w:pPr>
        <w:jc w:val="center"/>
        <w:rPr>
          <w:rFonts w:eastAsia="Calibri" w:cs="Arial"/>
          <w:sz w:val="18"/>
          <w:szCs w:val="18"/>
          <w:lang w:val="es-MX"/>
        </w:rPr>
      </w:pPr>
    </w:p>
    <w:p w14:paraId="33193E9B" w14:textId="77777777" w:rsidR="005C4BA8" w:rsidRPr="005C4BA8" w:rsidRDefault="005C4BA8" w:rsidP="009229A8">
      <w:pPr>
        <w:jc w:val="center"/>
        <w:rPr>
          <w:rFonts w:eastAsia="Calibri" w:cs="Arial"/>
          <w:sz w:val="18"/>
          <w:szCs w:val="18"/>
        </w:rPr>
      </w:pPr>
      <w:r>
        <w:rPr>
          <w:sz w:val="18"/>
        </w:rPr>
        <w:t>[Legal representative name]</w:t>
      </w:r>
    </w:p>
    <w:p w14:paraId="6A838757" w14:textId="77777777" w:rsidR="005C4BA8" w:rsidRPr="005C4BA8" w:rsidRDefault="005C4BA8" w:rsidP="009229A8">
      <w:pPr>
        <w:jc w:val="center"/>
        <w:rPr>
          <w:rFonts w:eastAsia="Calibri" w:cs="Arial"/>
          <w:sz w:val="18"/>
          <w:szCs w:val="18"/>
          <w:lang w:val="es-MX"/>
        </w:rPr>
      </w:pPr>
    </w:p>
    <w:p w14:paraId="52EBF5F0" w14:textId="77777777" w:rsidR="005C4BA8" w:rsidRPr="005C4BA8" w:rsidRDefault="005C4BA8" w:rsidP="009229A8">
      <w:pPr>
        <w:jc w:val="center"/>
        <w:rPr>
          <w:rFonts w:eastAsia="Calibri" w:cs="Arial"/>
          <w:sz w:val="18"/>
          <w:szCs w:val="18"/>
        </w:rPr>
      </w:pPr>
      <w:r>
        <w:rPr>
          <w:sz w:val="18"/>
        </w:rPr>
        <w:t>Position in the Company</w:t>
      </w:r>
    </w:p>
    <w:p w14:paraId="4146D027" w14:textId="77777777" w:rsidR="005C4BA8" w:rsidRPr="005C4BA8" w:rsidRDefault="005C4BA8" w:rsidP="009229A8">
      <w:pPr>
        <w:jc w:val="center"/>
        <w:rPr>
          <w:rFonts w:eastAsia="Calibri" w:cs="Arial"/>
          <w:sz w:val="18"/>
          <w:szCs w:val="18"/>
          <w:lang w:val="es-MX"/>
        </w:rPr>
      </w:pPr>
    </w:p>
    <w:p w14:paraId="54AC4B72" w14:textId="77777777" w:rsidR="005C4BA8" w:rsidRPr="005C4BA8" w:rsidRDefault="005C4BA8" w:rsidP="009229A8">
      <w:pPr>
        <w:jc w:val="center"/>
        <w:rPr>
          <w:rFonts w:eastAsia="Calibri" w:cs="Arial"/>
          <w:sz w:val="18"/>
          <w:szCs w:val="18"/>
        </w:rPr>
      </w:pPr>
      <w:r>
        <w:rPr>
          <w:sz w:val="18"/>
        </w:rPr>
        <w:t>Signature</w:t>
      </w:r>
    </w:p>
    <w:p w14:paraId="70D7481A" w14:textId="77777777" w:rsidR="005C4BA8" w:rsidRPr="005C4BA8" w:rsidRDefault="005C4BA8" w:rsidP="00FC6176">
      <w:pPr>
        <w:jc w:val="both"/>
        <w:rPr>
          <w:rFonts w:eastAsia="Calibri" w:cs="Arial"/>
          <w:sz w:val="18"/>
          <w:szCs w:val="18"/>
          <w:lang w:val="es-MX"/>
        </w:rPr>
      </w:pPr>
    </w:p>
    <w:p w14:paraId="0DF5F8AC" w14:textId="77777777" w:rsidR="005C4BA8" w:rsidRPr="005C4BA8" w:rsidRDefault="005C4BA8" w:rsidP="00FC6176">
      <w:pPr>
        <w:jc w:val="both"/>
        <w:rPr>
          <w:rFonts w:eastAsia="Calibri" w:cs="Arial"/>
          <w:sz w:val="18"/>
          <w:szCs w:val="18"/>
          <w:lang w:val="es-MX"/>
        </w:rPr>
      </w:pPr>
    </w:p>
    <w:p w14:paraId="30518F44" w14:textId="77777777" w:rsidR="005C4BA8" w:rsidRPr="005C4BA8" w:rsidRDefault="005C4BA8" w:rsidP="00FC6176">
      <w:pPr>
        <w:jc w:val="both"/>
        <w:rPr>
          <w:rFonts w:eastAsia="Calibri" w:cs="Arial"/>
          <w:sz w:val="18"/>
          <w:szCs w:val="18"/>
          <w:lang w:val="es-MX"/>
        </w:rPr>
      </w:pPr>
    </w:p>
    <w:p w14:paraId="43F1E0B2" w14:textId="77777777" w:rsidR="005C4BA8" w:rsidRPr="005C4BA8" w:rsidRDefault="005C4BA8" w:rsidP="00FC6176">
      <w:pPr>
        <w:jc w:val="both"/>
        <w:rPr>
          <w:rFonts w:eastAsia="Calibri" w:cs="Arial"/>
          <w:sz w:val="18"/>
          <w:szCs w:val="18"/>
        </w:rPr>
      </w:pPr>
      <w:r>
        <w:rPr>
          <w:sz w:val="18"/>
        </w:rPr>
        <w:t xml:space="preserve">This document may be reproduced as many times as necessary. </w:t>
      </w:r>
    </w:p>
    <w:p w14:paraId="3145E0F6" w14:textId="77777777" w:rsidR="005C4BA8" w:rsidRPr="005C4BA8" w:rsidRDefault="005C4BA8" w:rsidP="00FC6176">
      <w:pPr>
        <w:jc w:val="both"/>
        <w:rPr>
          <w:rFonts w:eastAsia="Calibri" w:cs="Arial"/>
          <w:sz w:val="18"/>
          <w:szCs w:val="18"/>
        </w:rPr>
      </w:pPr>
      <w:r>
        <w:rPr>
          <w:sz w:val="18"/>
        </w:rPr>
        <w:t xml:space="preserve">Instructions: Clarification questions should be clear and precise regarding the specific numeral or point that needs clarification.  </w:t>
      </w:r>
    </w:p>
    <w:p w14:paraId="60D3FE1B" w14:textId="77777777" w:rsidR="005C4BA8" w:rsidRPr="005C4BA8" w:rsidRDefault="005C4BA8" w:rsidP="00FC6176">
      <w:pPr>
        <w:jc w:val="both"/>
        <w:rPr>
          <w:rFonts w:eastAsia="Calibri" w:cs="Arial"/>
          <w:sz w:val="18"/>
          <w:szCs w:val="18"/>
        </w:rPr>
      </w:pPr>
      <w:r>
        <w:rPr>
          <w:sz w:val="18"/>
        </w:rPr>
        <w:t>Both the letter of interest and the clarification format must be signed by the person legally authorized to do so.</w:t>
      </w:r>
    </w:p>
    <w:p w14:paraId="3FC82940" w14:textId="1A33FEBD" w:rsidR="005C4BA8" w:rsidRPr="005C4BA8" w:rsidRDefault="005C4BA8" w:rsidP="00FC6176">
      <w:pPr>
        <w:tabs>
          <w:tab w:val="left" w:pos="2370"/>
        </w:tabs>
        <w:jc w:val="both"/>
        <w:rPr>
          <w:rStyle w:val="Hipervnculo"/>
          <w:rFonts w:cs="Arial"/>
          <w:sz w:val="18"/>
          <w:szCs w:val="18"/>
        </w:rPr>
      </w:pPr>
      <w:r>
        <w:rPr>
          <w:b/>
          <w:sz w:val="18"/>
        </w:rPr>
        <w:t xml:space="preserve">Note: </w:t>
      </w:r>
      <w:r>
        <w:t xml:space="preserve">This format is provided as an example. For the purposes of this call for bids, this format is available to bidders in an editable version at the following web address: </w:t>
      </w:r>
      <w:hyperlink r:id="rId29" w:history="1">
        <w:r>
          <w:rPr>
            <w:rStyle w:val="Hipervnculo"/>
            <w:sz w:val="18"/>
          </w:rPr>
          <w:t>https://austinpowder.com/argentina/home/</w:t>
        </w:r>
      </w:hyperlink>
    </w:p>
    <w:p w14:paraId="7CE3551D" w14:textId="62E0AD2B" w:rsidR="00FB5715" w:rsidRPr="000D4878" w:rsidRDefault="009229A8" w:rsidP="009229A8">
      <w:pPr>
        <w:widowControl w:val="0"/>
        <w:pBdr>
          <w:top w:val="nil"/>
          <w:left w:val="nil"/>
          <w:bottom w:val="nil"/>
          <w:right w:val="nil"/>
          <w:between w:val="nil"/>
        </w:pBdr>
        <w:ind w:left="720"/>
        <w:jc w:val="center"/>
        <w:rPr>
          <w:rFonts w:eastAsia="Arial" w:cs="Arial"/>
          <w:b/>
          <w:color w:val="000000"/>
          <w:sz w:val="18"/>
          <w:szCs w:val="18"/>
          <w:u w:val="single"/>
        </w:rPr>
      </w:pPr>
      <w:bookmarkStart w:id="93" w:name="_Hlk174091026"/>
      <w:r>
        <w:rPr>
          <w:b/>
          <w:color w:val="000000"/>
          <w:sz w:val="18"/>
          <w:u w:val="single"/>
        </w:rPr>
        <w:br/>
      </w:r>
      <w:r>
        <w:rPr>
          <w:b/>
          <w:color w:val="000000"/>
          <w:sz w:val="18"/>
          <w:u w:val="single"/>
        </w:rPr>
        <w:lastRenderedPageBreak/>
        <w:br/>
      </w:r>
      <w:r w:rsidR="00FB5715">
        <w:rPr>
          <w:b/>
          <w:color w:val="000000"/>
          <w:sz w:val="18"/>
          <w:u w:val="single"/>
        </w:rPr>
        <w:t>Form 10</w:t>
      </w:r>
    </w:p>
    <w:p w14:paraId="384523B6" w14:textId="77777777" w:rsidR="00FB5715" w:rsidRPr="000D4878" w:rsidRDefault="00FB5715" w:rsidP="009229A8">
      <w:pPr>
        <w:widowControl w:val="0"/>
        <w:pBdr>
          <w:top w:val="nil"/>
          <w:left w:val="nil"/>
          <w:bottom w:val="nil"/>
          <w:right w:val="nil"/>
          <w:between w:val="nil"/>
        </w:pBdr>
        <w:ind w:left="720"/>
        <w:jc w:val="center"/>
        <w:rPr>
          <w:rFonts w:eastAsia="Arial" w:cs="Arial"/>
          <w:b/>
          <w:color w:val="000000"/>
          <w:sz w:val="18"/>
          <w:szCs w:val="18"/>
          <w:u w:val="single"/>
        </w:rPr>
      </w:pPr>
    </w:p>
    <w:p w14:paraId="4F77BF6E" w14:textId="77777777" w:rsidR="00FB5715" w:rsidRPr="000D4878" w:rsidRDefault="00FB5715" w:rsidP="009229A8">
      <w:pPr>
        <w:widowControl w:val="0"/>
        <w:pBdr>
          <w:top w:val="nil"/>
          <w:left w:val="nil"/>
          <w:bottom w:val="nil"/>
          <w:right w:val="nil"/>
          <w:between w:val="nil"/>
        </w:pBdr>
        <w:ind w:left="720"/>
        <w:jc w:val="center"/>
        <w:rPr>
          <w:rFonts w:eastAsia="Arial" w:cs="Arial"/>
          <w:b/>
          <w:color w:val="000000"/>
          <w:sz w:val="18"/>
          <w:szCs w:val="18"/>
          <w:u w:val="single"/>
        </w:rPr>
      </w:pPr>
      <w:r>
        <w:rPr>
          <w:b/>
          <w:sz w:val="18"/>
          <w:u w:val="single"/>
        </w:rPr>
        <w:t>Statement of Knowledge of the Work Execution Site and Attendance or Non-Attendance at the Clarification Meetings</w:t>
      </w:r>
    </w:p>
    <w:p w14:paraId="3FF7AF49" w14:textId="77777777" w:rsidR="00FB5715" w:rsidRPr="00FB5715" w:rsidRDefault="00FB5715" w:rsidP="00FC6176">
      <w:pPr>
        <w:tabs>
          <w:tab w:val="left" w:pos="426"/>
          <w:tab w:val="left" w:pos="993"/>
        </w:tabs>
        <w:jc w:val="both"/>
        <w:rPr>
          <w:rFonts w:eastAsia="Arial" w:cs="Arial"/>
          <w:b/>
          <w:color w:val="000000"/>
          <w:sz w:val="18"/>
          <w:szCs w:val="18"/>
        </w:rPr>
      </w:pPr>
    </w:p>
    <w:p w14:paraId="1C0C5292" w14:textId="77777777" w:rsidR="00FB5715" w:rsidRPr="00FB5715" w:rsidRDefault="00FB5715" w:rsidP="00FC6176">
      <w:pPr>
        <w:tabs>
          <w:tab w:val="left" w:pos="426"/>
          <w:tab w:val="left" w:pos="993"/>
        </w:tabs>
        <w:jc w:val="both"/>
        <w:rPr>
          <w:rFonts w:eastAsia="Arial" w:cs="Arial"/>
          <w:b/>
          <w:color w:val="000000"/>
          <w:sz w:val="18"/>
          <w:szCs w:val="18"/>
        </w:rPr>
      </w:pPr>
    </w:p>
    <w:p w14:paraId="1FC876B8" w14:textId="77777777" w:rsidR="00FB5715" w:rsidRPr="00FB5715" w:rsidRDefault="00FB5715" w:rsidP="009229A8">
      <w:pPr>
        <w:tabs>
          <w:tab w:val="left" w:pos="426"/>
          <w:tab w:val="left" w:pos="993"/>
        </w:tabs>
        <w:jc w:val="right"/>
        <w:rPr>
          <w:rFonts w:eastAsia="Arial" w:cs="Arial"/>
          <w:color w:val="000000"/>
          <w:sz w:val="18"/>
          <w:szCs w:val="18"/>
        </w:rPr>
      </w:pPr>
      <w:r>
        <w:rPr>
          <w:color w:val="000000"/>
          <w:sz w:val="18"/>
        </w:rPr>
        <w:t>PLACE AND DATE</w:t>
      </w:r>
    </w:p>
    <w:p w14:paraId="687F35DA" w14:textId="77777777" w:rsidR="00FB5715" w:rsidRPr="00FB5715" w:rsidRDefault="00FB5715" w:rsidP="00FC6176">
      <w:pPr>
        <w:tabs>
          <w:tab w:val="left" w:pos="426"/>
          <w:tab w:val="left" w:pos="993"/>
        </w:tabs>
        <w:jc w:val="both"/>
        <w:rPr>
          <w:rFonts w:eastAsia="Arial" w:cs="Arial"/>
          <w:color w:val="000000"/>
          <w:sz w:val="18"/>
          <w:szCs w:val="18"/>
        </w:rPr>
      </w:pPr>
    </w:p>
    <w:p w14:paraId="7341D132" w14:textId="77777777" w:rsidR="00FB5715" w:rsidRPr="00FB5715" w:rsidRDefault="00FB5715" w:rsidP="00FC6176">
      <w:pPr>
        <w:tabs>
          <w:tab w:val="left" w:pos="426"/>
          <w:tab w:val="left" w:pos="993"/>
        </w:tabs>
        <w:jc w:val="both"/>
        <w:rPr>
          <w:rFonts w:eastAsia="Arial" w:cs="Arial"/>
          <w:color w:val="000000"/>
          <w:sz w:val="18"/>
          <w:szCs w:val="18"/>
        </w:rPr>
      </w:pPr>
      <w:r>
        <w:rPr>
          <w:sz w:val="18"/>
        </w:rPr>
        <w:t>[Name/Company Name]</w:t>
      </w:r>
    </w:p>
    <w:p w14:paraId="3F0365AC" w14:textId="77777777" w:rsidR="00FB5715" w:rsidRPr="00FB5715" w:rsidRDefault="00FB5715" w:rsidP="00FC6176">
      <w:pPr>
        <w:tabs>
          <w:tab w:val="left" w:pos="426"/>
          <w:tab w:val="left" w:pos="993"/>
        </w:tabs>
        <w:jc w:val="both"/>
        <w:rPr>
          <w:rFonts w:eastAsia="Arial" w:cs="Arial"/>
          <w:b/>
          <w:color w:val="000000"/>
          <w:sz w:val="18"/>
          <w:szCs w:val="18"/>
          <w:u w:val="single"/>
        </w:rPr>
      </w:pPr>
      <w:r>
        <w:rPr>
          <w:b/>
          <w:sz w:val="18"/>
          <w:u w:val="single"/>
        </w:rPr>
        <w:t>PRESENT</w:t>
      </w:r>
    </w:p>
    <w:p w14:paraId="006050BA" w14:textId="77777777" w:rsidR="00FB5715" w:rsidRPr="00FB5715" w:rsidRDefault="00FB5715" w:rsidP="00FC6176">
      <w:pPr>
        <w:pBdr>
          <w:top w:val="nil"/>
          <w:left w:val="nil"/>
          <w:bottom w:val="nil"/>
          <w:right w:val="nil"/>
          <w:between w:val="nil"/>
        </w:pBdr>
        <w:jc w:val="both"/>
        <w:rPr>
          <w:rFonts w:eastAsia="Arial" w:cs="Arial"/>
          <w:sz w:val="18"/>
          <w:szCs w:val="18"/>
        </w:rPr>
      </w:pPr>
    </w:p>
    <w:p w14:paraId="0A05AFDD" w14:textId="77777777" w:rsidR="00FB5715" w:rsidRPr="00FB5715" w:rsidRDefault="00FB5715" w:rsidP="00FC6176">
      <w:pPr>
        <w:pBdr>
          <w:top w:val="nil"/>
          <w:left w:val="nil"/>
          <w:bottom w:val="nil"/>
          <w:right w:val="nil"/>
          <w:between w:val="nil"/>
        </w:pBdr>
        <w:jc w:val="both"/>
        <w:rPr>
          <w:rFonts w:eastAsia="Arial" w:cs="Arial"/>
          <w:sz w:val="18"/>
          <w:szCs w:val="18"/>
        </w:rPr>
      </w:pPr>
      <w:r>
        <w:rPr>
          <w:sz w:val="18"/>
        </w:rPr>
        <w:t>I declare under oath that I am familiar with the site where the work will be carried out, its environmental conditions, the characteristics related to the degree of difficulty of the tasks to be performed, and their technical implications.  Furthermore, I declare that I have considered the quality standards of the materials and the general and specific construction specifications provided by the Convener, as well as the materials and permanent installation equipment, if they have been delivered, and the corresponding supply schedule in the preparation of the proposal.</w:t>
      </w:r>
    </w:p>
    <w:p w14:paraId="17385EEC" w14:textId="77777777" w:rsidR="00FB5715" w:rsidRPr="00FB5715" w:rsidRDefault="00FB5715" w:rsidP="00FC6176">
      <w:pPr>
        <w:pBdr>
          <w:top w:val="nil"/>
          <w:left w:val="nil"/>
          <w:bottom w:val="nil"/>
          <w:right w:val="nil"/>
          <w:between w:val="nil"/>
        </w:pBdr>
        <w:jc w:val="both"/>
        <w:rPr>
          <w:rFonts w:eastAsia="Arial" w:cs="Arial"/>
          <w:sz w:val="18"/>
          <w:szCs w:val="18"/>
        </w:rPr>
      </w:pPr>
      <w:r>
        <w:rPr>
          <w:sz w:val="18"/>
        </w:rPr>
        <w:t>I also declare that I am aware of the content of the published Clarification Minutes and have incorporated the indications contained therein into the proposal.</w:t>
      </w:r>
    </w:p>
    <w:p w14:paraId="689E36F9" w14:textId="77777777" w:rsidR="00FB5715" w:rsidRPr="00FB5715" w:rsidRDefault="00FB5715" w:rsidP="00FC6176">
      <w:pPr>
        <w:tabs>
          <w:tab w:val="left" w:pos="426"/>
          <w:tab w:val="left" w:pos="993"/>
        </w:tabs>
        <w:jc w:val="both"/>
        <w:rPr>
          <w:rFonts w:eastAsia="Arial" w:cs="Arial"/>
          <w:color w:val="000000"/>
          <w:sz w:val="18"/>
          <w:szCs w:val="18"/>
        </w:rPr>
      </w:pPr>
    </w:p>
    <w:p w14:paraId="18AFE8B5" w14:textId="77777777" w:rsidR="00FB5715" w:rsidRPr="00FB5715" w:rsidRDefault="00FB5715" w:rsidP="009229A8">
      <w:pPr>
        <w:tabs>
          <w:tab w:val="left" w:pos="426"/>
          <w:tab w:val="left" w:pos="993"/>
        </w:tabs>
        <w:jc w:val="center"/>
        <w:rPr>
          <w:rFonts w:eastAsia="Arial" w:cs="Arial"/>
          <w:color w:val="000000"/>
          <w:sz w:val="18"/>
          <w:szCs w:val="18"/>
        </w:rPr>
      </w:pPr>
    </w:p>
    <w:p w14:paraId="2F7F1550" w14:textId="77777777" w:rsidR="00FB5715" w:rsidRPr="00FB5715" w:rsidRDefault="00FB5715" w:rsidP="009229A8">
      <w:pPr>
        <w:tabs>
          <w:tab w:val="left" w:pos="426"/>
          <w:tab w:val="left" w:pos="993"/>
        </w:tabs>
        <w:jc w:val="center"/>
        <w:rPr>
          <w:rFonts w:eastAsia="Arial" w:cs="Arial"/>
          <w:color w:val="000000"/>
          <w:sz w:val="18"/>
          <w:szCs w:val="18"/>
        </w:rPr>
      </w:pPr>
      <w:r>
        <w:rPr>
          <w:color w:val="000000"/>
          <w:sz w:val="18"/>
        </w:rPr>
        <w:t>Sincerely</w:t>
      </w:r>
    </w:p>
    <w:p w14:paraId="39616253" w14:textId="77777777" w:rsidR="00FB5715" w:rsidRPr="00FB5715" w:rsidRDefault="00FB5715" w:rsidP="009229A8">
      <w:pPr>
        <w:tabs>
          <w:tab w:val="left" w:pos="426"/>
          <w:tab w:val="left" w:pos="993"/>
        </w:tabs>
        <w:jc w:val="center"/>
        <w:rPr>
          <w:rFonts w:eastAsia="Arial" w:cs="Arial"/>
          <w:color w:val="000000"/>
          <w:sz w:val="18"/>
          <w:szCs w:val="18"/>
        </w:rPr>
      </w:pPr>
    </w:p>
    <w:p w14:paraId="6805CFD5" w14:textId="77777777" w:rsidR="00FB5715" w:rsidRPr="00FB5715" w:rsidRDefault="00FB5715" w:rsidP="009229A8">
      <w:pPr>
        <w:tabs>
          <w:tab w:val="left" w:pos="426"/>
          <w:tab w:val="left" w:pos="993"/>
        </w:tabs>
        <w:jc w:val="center"/>
        <w:rPr>
          <w:rFonts w:eastAsia="Arial" w:cs="Arial"/>
          <w:color w:val="000000"/>
          <w:sz w:val="18"/>
          <w:szCs w:val="18"/>
        </w:rPr>
      </w:pPr>
    </w:p>
    <w:p w14:paraId="42031BBC" w14:textId="77777777" w:rsidR="00FB5715" w:rsidRPr="00FB5715" w:rsidRDefault="00FB5715" w:rsidP="009229A8">
      <w:pPr>
        <w:tabs>
          <w:tab w:val="left" w:pos="426"/>
          <w:tab w:val="left" w:pos="993"/>
        </w:tabs>
        <w:jc w:val="center"/>
        <w:rPr>
          <w:rFonts w:eastAsia="Arial" w:cs="Arial"/>
          <w:color w:val="000000"/>
          <w:sz w:val="18"/>
          <w:szCs w:val="18"/>
        </w:rPr>
      </w:pPr>
    </w:p>
    <w:p w14:paraId="0C4BD0B8" w14:textId="77777777" w:rsidR="00FB5715" w:rsidRPr="00FB5715" w:rsidRDefault="00FB5715" w:rsidP="009229A8">
      <w:pPr>
        <w:tabs>
          <w:tab w:val="left" w:pos="426"/>
          <w:tab w:val="left" w:pos="993"/>
        </w:tabs>
        <w:jc w:val="center"/>
        <w:rPr>
          <w:rFonts w:eastAsia="Arial" w:cs="Arial"/>
          <w:color w:val="000000"/>
          <w:sz w:val="18"/>
          <w:szCs w:val="18"/>
        </w:rPr>
      </w:pPr>
    </w:p>
    <w:p w14:paraId="5392D904" w14:textId="77777777" w:rsidR="00FB5715" w:rsidRPr="00FB5715" w:rsidRDefault="00FB5715" w:rsidP="009229A8">
      <w:pPr>
        <w:tabs>
          <w:tab w:val="left" w:pos="426"/>
          <w:tab w:val="left" w:pos="993"/>
        </w:tabs>
        <w:jc w:val="center"/>
        <w:rPr>
          <w:rFonts w:eastAsia="Arial" w:cs="Arial"/>
          <w:color w:val="000000"/>
          <w:sz w:val="18"/>
          <w:szCs w:val="18"/>
        </w:rPr>
      </w:pPr>
    </w:p>
    <w:p w14:paraId="439C54CE" w14:textId="77777777" w:rsidR="00FB5715" w:rsidRPr="00FB5715" w:rsidRDefault="00FB5715" w:rsidP="009229A8">
      <w:pPr>
        <w:jc w:val="center"/>
        <w:rPr>
          <w:rFonts w:eastAsia="Arial" w:cs="Arial"/>
          <w:sz w:val="18"/>
          <w:szCs w:val="18"/>
        </w:rPr>
      </w:pPr>
      <w:r>
        <w:rPr>
          <w:sz w:val="18"/>
        </w:rPr>
        <w:t>(Name and Signature)</w:t>
      </w:r>
    </w:p>
    <w:p w14:paraId="5F6E4152" w14:textId="77777777" w:rsidR="00FB5715" w:rsidRPr="00FB5715" w:rsidRDefault="00FB5715" w:rsidP="009229A8">
      <w:pPr>
        <w:jc w:val="center"/>
        <w:rPr>
          <w:rFonts w:eastAsia="Arial" w:cs="Arial"/>
          <w:sz w:val="18"/>
          <w:szCs w:val="18"/>
        </w:rPr>
      </w:pPr>
      <w:r>
        <w:rPr>
          <w:sz w:val="18"/>
        </w:rPr>
        <w:t>LEGAL REPRESNTATIVE</w:t>
      </w:r>
    </w:p>
    <w:p w14:paraId="23CCC281" w14:textId="77777777" w:rsidR="00FB5715" w:rsidRPr="00FB5715" w:rsidRDefault="00FB5715" w:rsidP="00FC6176">
      <w:pPr>
        <w:jc w:val="both"/>
        <w:rPr>
          <w:rFonts w:eastAsia="Arial" w:cs="Arial"/>
          <w:sz w:val="18"/>
          <w:szCs w:val="18"/>
        </w:rPr>
      </w:pPr>
    </w:p>
    <w:bookmarkEnd w:id="93"/>
    <w:p w14:paraId="014E8EEE" w14:textId="57C04C6F" w:rsidR="00FB5715" w:rsidRPr="00FB5715" w:rsidRDefault="00FB5715" w:rsidP="00FC6176">
      <w:pPr>
        <w:tabs>
          <w:tab w:val="left" w:pos="2370"/>
        </w:tabs>
        <w:jc w:val="both"/>
        <w:rPr>
          <w:rStyle w:val="Hipervnculo"/>
          <w:rFonts w:cs="Arial"/>
          <w:sz w:val="18"/>
          <w:szCs w:val="18"/>
        </w:rPr>
      </w:pPr>
      <w:r>
        <w:rPr>
          <w:b/>
          <w:sz w:val="18"/>
        </w:rPr>
        <w:t xml:space="preserve">Note: </w:t>
      </w:r>
      <w:r>
        <w:t xml:space="preserve">This format is provided as an example. For the purposes of this call for bids, this format is available to bidders in an editable version at the following web address: </w:t>
      </w:r>
      <w:hyperlink r:id="rId30" w:history="1">
        <w:r>
          <w:rPr>
            <w:rStyle w:val="Hipervnculo"/>
            <w:sz w:val="18"/>
          </w:rPr>
          <w:t>https://austinpowder.com/argentina/home/</w:t>
        </w:r>
      </w:hyperlink>
    </w:p>
    <w:p w14:paraId="3DCDFF8D" w14:textId="77777777" w:rsidR="00FB5715" w:rsidRDefault="00FB5715" w:rsidP="00FC6176">
      <w:pPr>
        <w:tabs>
          <w:tab w:val="left" w:pos="2370"/>
        </w:tabs>
        <w:jc w:val="both"/>
        <w:rPr>
          <w:rStyle w:val="Hipervnculo"/>
          <w:rFonts w:asciiTheme="minorHAnsi" w:hAnsiTheme="minorHAnsi" w:cstheme="minorHAnsi"/>
          <w:sz w:val="22"/>
          <w:szCs w:val="22"/>
        </w:rPr>
      </w:pPr>
    </w:p>
    <w:p w14:paraId="22D19BD1" w14:textId="77777777" w:rsidR="00CB4F8A" w:rsidRDefault="00CB4F8A" w:rsidP="00FC6176">
      <w:pPr>
        <w:tabs>
          <w:tab w:val="left" w:pos="2370"/>
        </w:tabs>
        <w:jc w:val="both"/>
        <w:rPr>
          <w:rStyle w:val="Hipervnculo"/>
          <w:rFonts w:asciiTheme="minorHAnsi" w:hAnsiTheme="minorHAnsi" w:cstheme="minorHAnsi"/>
          <w:sz w:val="22"/>
          <w:szCs w:val="22"/>
        </w:rPr>
      </w:pPr>
    </w:p>
    <w:p w14:paraId="5E536CD4" w14:textId="77777777" w:rsidR="00CB4F8A" w:rsidRDefault="00CB4F8A" w:rsidP="00FC6176">
      <w:pPr>
        <w:tabs>
          <w:tab w:val="left" w:pos="2370"/>
        </w:tabs>
        <w:jc w:val="both"/>
        <w:rPr>
          <w:rStyle w:val="Hipervnculo"/>
          <w:rFonts w:asciiTheme="minorHAnsi" w:hAnsiTheme="minorHAnsi" w:cstheme="minorHAnsi"/>
          <w:sz w:val="22"/>
          <w:szCs w:val="22"/>
        </w:rPr>
      </w:pPr>
    </w:p>
    <w:p w14:paraId="4182DAEE" w14:textId="77777777" w:rsidR="00CB4F8A" w:rsidRDefault="00CB4F8A" w:rsidP="00FC6176">
      <w:pPr>
        <w:tabs>
          <w:tab w:val="left" w:pos="2370"/>
        </w:tabs>
        <w:jc w:val="both"/>
        <w:rPr>
          <w:rStyle w:val="Hipervnculo"/>
          <w:rFonts w:asciiTheme="minorHAnsi" w:hAnsiTheme="minorHAnsi" w:cstheme="minorHAnsi"/>
          <w:sz w:val="22"/>
          <w:szCs w:val="22"/>
        </w:rPr>
      </w:pPr>
    </w:p>
    <w:p w14:paraId="5415B51A" w14:textId="77777777" w:rsidR="00CB4F8A" w:rsidRDefault="00CB4F8A" w:rsidP="00FC6176">
      <w:pPr>
        <w:tabs>
          <w:tab w:val="left" w:pos="2370"/>
        </w:tabs>
        <w:jc w:val="both"/>
        <w:rPr>
          <w:rStyle w:val="Hipervnculo"/>
          <w:rFonts w:asciiTheme="minorHAnsi" w:hAnsiTheme="minorHAnsi" w:cstheme="minorHAnsi"/>
          <w:sz w:val="22"/>
          <w:szCs w:val="22"/>
        </w:rPr>
      </w:pPr>
    </w:p>
    <w:p w14:paraId="5FD17BB6" w14:textId="77777777" w:rsidR="00611A10" w:rsidRDefault="00611A10" w:rsidP="00FC6176">
      <w:pPr>
        <w:tabs>
          <w:tab w:val="left" w:pos="2370"/>
        </w:tabs>
        <w:jc w:val="both"/>
        <w:rPr>
          <w:rStyle w:val="Hipervnculo"/>
          <w:rFonts w:asciiTheme="minorHAnsi" w:hAnsiTheme="minorHAnsi" w:cstheme="minorHAnsi"/>
          <w:sz w:val="22"/>
          <w:szCs w:val="22"/>
        </w:rPr>
      </w:pPr>
    </w:p>
    <w:p w14:paraId="0283EA16" w14:textId="77777777" w:rsidR="00611A10" w:rsidRDefault="00611A10" w:rsidP="00FC6176">
      <w:pPr>
        <w:tabs>
          <w:tab w:val="left" w:pos="2370"/>
        </w:tabs>
        <w:jc w:val="both"/>
        <w:rPr>
          <w:rStyle w:val="Hipervnculo"/>
          <w:rFonts w:asciiTheme="minorHAnsi" w:hAnsiTheme="minorHAnsi" w:cstheme="minorHAnsi"/>
          <w:sz w:val="22"/>
          <w:szCs w:val="22"/>
        </w:rPr>
      </w:pPr>
    </w:p>
    <w:p w14:paraId="19B7EFDD" w14:textId="77777777" w:rsidR="00611A10" w:rsidRDefault="00611A10" w:rsidP="00FC6176">
      <w:pPr>
        <w:tabs>
          <w:tab w:val="left" w:pos="2370"/>
        </w:tabs>
        <w:jc w:val="both"/>
        <w:rPr>
          <w:rStyle w:val="Hipervnculo"/>
          <w:rFonts w:asciiTheme="minorHAnsi" w:hAnsiTheme="minorHAnsi" w:cstheme="minorHAnsi"/>
          <w:sz w:val="22"/>
          <w:szCs w:val="22"/>
        </w:rPr>
      </w:pPr>
    </w:p>
    <w:p w14:paraId="4079A8A9" w14:textId="77777777" w:rsidR="00611A10" w:rsidRDefault="00611A10" w:rsidP="00FC6176">
      <w:pPr>
        <w:tabs>
          <w:tab w:val="left" w:pos="2370"/>
        </w:tabs>
        <w:jc w:val="both"/>
        <w:rPr>
          <w:rStyle w:val="Hipervnculo"/>
          <w:rFonts w:asciiTheme="minorHAnsi" w:hAnsiTheme="minorHAnsi" w:cstheme="minorHAnsi"/>
          <w:sz w:val="22"/>
          <w:szCs w:val="22"/>
        </w:rPr>
      </w:pPr>
    </w:p>
    <w:p w14:paraId="16482ECB" w14:textId="77777777" w:rsidR="00611A10" w:rsidRDefault="00611A10" w:rsidP="00FC6176">
      <w:pPr>
        <w:tabs>
          <w:tab w:val="left" w:pos="2370"/>
        </w:tabs>
        <w:jc w:val="both"/>
        <w:rPr>
          <w:rStyle w:val="Hipervnculo"/>
          <w:rFonts w:asciiTheme="minorHAnsi" w:hAnsiTheme="minorHAnsi" w:cstheme="minorHAnsi"/>
          <w:sz w:val="22"/>
          <w:szCs w:val="22"/>
        </w:rPr>
      </w:pPr>
    </w:p>
    <w:p w14:paraId="6A37DB97" w14:textId="77777777" w:rsidR="00611A10" w:rsidRDefault="00611A10" w:rsidP="00FC6176">
      <w:pPr>
        <w:tabs>
          <w:tab w:val="left" w:pos="2370"/>
        </w:tabs>
        <w:jc w:val="both"/>
        <w:rPr>
          <w:rStyle w:val="Hipervnculo"/>
          <w:rFonts w:asciiTheme="minorHAnsi" w:hAnsiTheme="minorHAnsi" w:cstheme="minorHAnsi"/>
          <w:sz w:val="22"/>
          <w:szCs w:val="22"/>
        </w:rPr>
      </w:pPr>
    </w:p>
    <w:p w14:paraId="7BF01262" w14:textId="77777777" w:rsidR="00611A10" w:rsidRDefault="00611A10" w:rsidP="00FC6176">
      <w:pPr>
        <w:tabs>
          <w:tab w:val="left" w:pos="2370"/>
        </w:tabs>
        <w:jc w:val="both"/>
        <w:rPr>
          <w:rStyle w:val="Hipervnculo"/>
          <w:rFonts w:asciiTheme="minorHAnsi" w:hAnsiTheme="minorHAnsi" w:cstheme="minorHAnsi"/>
          <w:sz w:val="22"/>
          <w:szCs w:val="22"/>
        </w:rPr>
      </w:pPr>
    </w:p>
    <w:p w14:paraId="43FE3456" w14:textId="77777777" w:rsidR="00611A10" w:rsidRDefault="00611A10" w:rsidP="00FC6176">
      <w:pPr>
        <w:tabs>
          <w:tab w:val="left" w:pos="2370"/>
        </w:tabs>
        <w:jc w:val="both"/>
        <w:rPr>
          <w:rStyle w:val="Hipervnculo"/>
          <w:rFonts w:asciiTheme="minorHAnsi" w:hAnsiTheme="minorHAnsi" w:cstheme="minorHAnsi"/>
          <w:sz w:val="22"/>
          <w:szCs w:val="22"/>
        </w:rPr>
      </w:pPr>
    </w:p>
    <w:p w14:paraId="0A2A8F1A" w14:textId="77777777" w:rsidR="00611A10" w:rsidRDefault="00611A10" w:rsidP="00FC6176">
      <w:pPr>
        <w:tabs>
          <w:tab w:val="left" w:pos="2370"/>
        </w:tabs>
        <w:jc w:val="both"/>
        <w:rPr>
          <w:rStyle w:val="Hipervnculo"/>
          <w:rFonts w:asciiTheme="minorHAnsi" w:hAnsiTheme="minorHAnsi" w:cstheme="minorHAnsi"/>
          <w:sz w:val="22"/>
          <w:szCs w:val="22"/>
        </w:rPr>
      </w:pPr>
    </w:p>
    <w:p w14:paraId="1DC09357" w14:textId="77777777" w:rsidR="00611A10" w:rsidRDefault="00611A10" w:rsidP="00FC6176">
      <w:pPr>
        <w:tabs>
          <w:tab w:val="left" w:pos="2370"/>
        </w:tabs>
        <w:jc w:val="both"/>
        <w:rPr>
          <w:rStyle w:val="Hipervnculo"/>
          <w:rFonts w:asciiTheme="minorHAnsi" w:hAnsiTheme="minorHAnsi" w:cstheme="minorHAnsi"/>
          <w:sz w:val="22"/>
          <w:szCs w:val="22"/>
        </w:rPr>
      </w:pPr>
    </w:p>
    <w:p w14:paraId="7FE14199" w14:textId="77777777" w:rsidR="00611A10" w:rsidRDefault="00611A10" w:rsidP="00FC6176">
      <w:pPr>
        <w:tabs>
          <w:tab w:val="left" w:pos="2370"/>
        </w:tabs>
        <w:jc w:val="both"/>
        <w:rPr>
          <w:rStyle w:val="Hipervnculo"/>
          <w:rFonts w:asciiTheme="minorHAnsi" w:hAnsiTheme="minorHAnsi" w:cstheme="minorHAnsi"/>
          <w:sz w:val="22"/>
          <w:szCs w:val="22"/>
        </w:rPr>
      </w:pPr>
    </w:p>
    <w:p w14:paraId="7F9E9858" w14:textId="77777777" w:rsidR="00611A10" w:rsidRDefault="00611A10" w:rsidP="00FC6176">
      <w:pPr>
        <w:tabs>
          <w:tab w:val="left" w:pos="2370"/>
        </w:tabs>
        <w:jc w:val="both"/>
        <w:rPr>
          <w:rStyle w:val="Hipervnculo"/>
          <w:rFonts w:asciiTheme="minorHAnsi" w:hAnsiTheme="minorHAnsi" w:cstheme="minorHAnsi"/>
          <w:sz w:val="22"/>
          <w:szCs w:val="22"/>
        </w:rPr>
      </w:pPr>
    </w:p>
    <w:p w14:paraId="02475B4A" w14:textId="77777777" w:rsidR="00611A10" w:rsidRDefault="00611A10" w:rsidP="00FC6176">
      <w:pPr>
        <w:tabs>
          <w:tab w:val="left" w:pos="2370"/>
        </w:tabs>
        <w:jc w:val="both"/>
        <w:rPr>
          <w:rStyle w:val="Hipervnculo"/>
          <w:rFonts w:asciiTheme="minorHAnsi" w:hAnsiTheme="minorHAnsi" w:cstheme="minorHAnsi"/>
          <w:sz w:val="22"/>
          <w:szCs w:val="22"/>
        </w:rPr>
      </w:pPr>
    </w:p>
    <w:p w14:paraId="0685C7FB" w14:textId="77777777" w:rsidR="00611A10" w:rsidRDefault="00611A10" w:rsidP="00FC6176">
      <w:pPr>
        <w:tabs>
          <w:tab w:val="left" w:pos="2370"/>
        </w:tabs>
        <w:jc w:val="both"/>
        <w:rPr>
          <w:rStyle w:val="Hipervnculo"/>
          <w:rFonts w:asciiTheme="minorHAnsi" w:hAnsiTheme="minorHAnsi" w:cstheme="minorHAnsi"/>
          <w:sz w:val="22"/>
          <w:szCs w:val="22"/>
        </w:rPr>
      </w:pPr>
    </w:p>
    <w:p w14:paraId="55558E19" w14:textId="77777777" w:rsidR="00611A10" w:rsidRDefault="00611A10" w:rsidP="00FC6176">
      <w:pPr>
        <w:tabs>
          <w:tab w:val="left" w:pos="2370"/>
        </w:tabs>
        <w:jc w:val="both"/>
        <w:rPr>
          <w:rStyle w:val="Hipervnculo"/>
          <w:rFonts w:asciiTheme="minorHAnsi" w:hAnsiTheme="minorHAnsi" w:cstheme="minorHAnsi"/>
          <w:sz w:val="22"/>
          <w:szCs w:val="22"/>
        </w:rPr>
      </w:pPr>
    </w:p>
    <w:p w14:paraId="4E394278" w14:textId="77777777" w:rsidR="00FB5715" w:rsidRDefault="00FB5715" w:rsidP="00FC6176">
      <w:pPr>
        <w:tabs>
          <w:tab w:val="left" w:pos="2370"/>
        </w:tabs>
        <w:jc w:val="both"/>
        <w:rPr>
          <w:rStyle w:val="Hipervnculo"/>
          <w:rFonts w:asciiTheme="minorHAnsi" w:hAnsiTheme="minorHAnsi" w:cstheme="minorHAnsi"/>
          <w:sz w:val="22"/>
          <w:szCs w:val="22"/>
        </w:rPr>
      </w:pPr>
    </w:p>
    <w:p w14:paraId="05B7C7A5" w14:textId="77777777" w:rsidR="00CB4F8A" w:rsidRDefault="00CB4F8A" w:rsidP="00FC6176">
      <w:pPr>
        <w:tabs>
          <w:tab w:val="left" w:pos="2370"/>
        </w:tabs>
        <w:jc w:val="both"/>
        <w:rPr>
          <w:rStyle w:val="Hipervnculo"/>
          <w:rFonts w:asciiTheme="minorHAnsi" w:hAnsiTheme="minorHAnsi" w:cstheme="minorHAnsi"/>
          <w:sz w:val="22"/>
          <w:szCs w:val="22"/>
        </w:rPr>
      </w:pPr>
    </w:p>
    <w:p w14:paraId="7672B471" w14:textId="77777777" w:rsidR="00CB4F8A" w:rsidRDefault="00CB4F8A" w:rsidP="00FC6176">
      <w:pPr>
        <w:tabs>
          <w:tab w:val="left" w:pos="2370"/>
        </w:tabs>
        <w:jc w:val="both"/>
        <w:rPr>
          <w:rStyle w:val="Hipervnculo"/>
          <w:rFonts w:asciiTheme="minorHAnsi" w:hAnsiTheme="minorHAnsi" w:cstheme="minorHAnsi"/>
          <w:sz w:val="22"/>
          <w:szCs w:val="22"/>
        </w:rPr>
      </w:pPr>
    </w:p>
    <w:p w14:paraId="29815966" w14:textId="77777777" w:rsidR="00F4770D" w:rsidRPr="000D4878" w:rsidRDefault="00F4770D" w:rsidP="009229A8">
      <w:pPr>
        <w:pStyle w:val="Textoindependiente"/>
        <w:ind w:left="720"/>
        <w:jc w:val="center"/>
        <w:rPr>
          <w:rFonts w:ascii="Arial" w:eastAsia="Calibri" w:hAnsi="Arial" w:cs="Arial"/>
          <w:b/>
          <w:bCs/>
          <w:sz w:val="18"/>
          <w:szCs w:val="18"/>
          <w:u w:val="single"/>
        </w:rPr>
      </w:pPr>
      <w:bookmarkStart w:id="94" w:name="_Toc174516101"/>
      <w:bookmarkStart w:id="95" w:name="_Hlk174091056"/>
      <w:bookmarkEnd w:id="94"/>
      <w:r>
        <w:rPr>
          <w:rFonts w:ascii="Arial" w:hAnsi="Arial"/>
          <w:b/>
          <w:sz w:val="18"/>
          <w:u w:val="single"/>
        </w:rPr>
        <w:t>Form 11</w:t>
      </w:r>
    </w:p>
    <w:p w14:paraId="624F6BC1" w14:textId="77777777" w:rsidR="00F4770D" w:rsidRPr="000D4878" w:rsidRDefault="00F4770D" w:rsidP="009229A8">
      <w:pPr>
        <w:pStyle w:val="Textoindependiente"/>
        <w:ind w:left="720"/>
        <w:jc w:val="center"/>
        <w:rPr>
          <w:rFonts w:eastAsia="Calibri" w:cs="Arial"/>
          <w:b/>
          <w:bCs/>
          <w:sz w:val="18"/>
          <w:szCs w:val="18"/>
          <w:u w:val="single"/>
        </w:rPr>
      </w:pPr>
      <w:r>
        <w:rPr>
          <w:rFonts w:ascii="Arial" w:hAnsi="Arial"/>
          <w:b/>
          <w:color w:val="000000"/>
          <w:sz w:val="18"/>
          <w:u w:val="single"/>
        </w:rPr>
        <w:t>Comprehensive work planning</w:t>
      </w:r>
      <w:bookmarkEnd w:id="95"/>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1"/>
        <w:gridCol w:w="365"/>
        <w:gridCol w:w="3604"/>
        <w:gridCol w:w="1452"/>
        <w:gridCol w:w="23"/>
      </w:tblGrid>
      <w:tr w:rsidR="00F4770D" w:rsidRPr="00F4770D" w14:paraId="3C9B727A" w14:textId="77777777" w:rsidTr="0029239B">
        <w:trPr>
          <w:trHeight w:val="640"/>
        </w:trPr>
        <w:tc>
          <w:tcPr>
            <w:tcW w:w="4621" w:type="dxa"/>
            <w:tcBorders>
              <w:top w:val="double" w:sz="4" w:space="0" w:color="auto"/>
              <w:left w:val="double" w:sz="4" w:space="0" w:color="auto"/>
              <w:bottom w:val="double" w:sz="4" w:space="0" w:color="auto"/>
              <w:right w:val="double" w:sz="4" w:space="0" w:color="auto"/>
            </w:tcBorders>
          </w:tcPr>
          <w:p w14:paraId="1BE5B2D1" w14:textId="77777777" w:rsidR="00F4770D" w:rsidRPr="00F4770D" w:rsidRDefault="00F4770D" w:rsidP="00FC6176">
            <w:pPr>
              <w:jc w:val="both"/>
              <w:rPr>
                <w:rStyle w:val="nfasis"/>
                <w:sz w:val="18"/>
                <w:szCs w:val="18"/>
              </w:rPr>
            </w:pPr>
            <w:r>
              <w:rPr>
                <w:rStyle w:val="nfasis"/>
                <w:sz w:val="18"/>
              </w:rPr>
              <w:t>2</w:t>
            </w:r>
          </w:p>
        </w:tc>
        <w:tc>
          <w:tcPr>
            <w:tcW w:w="3969" w:type="dxa"/>
            <w:gridSpan w:val="2"/>
            <w:tcBorders>
              <w:top w:val="double" w:sz="4" w:space="0" w:color="auto"/>
              <w:left w:val="double" w:sz="4" w:space="0" w:color="auto"/>
              <w:bottom w:val="double" w:sz="4" w:space="0" w:color="auto"/>
              <w:right w:val="nil"/>
            </w:tcBorders>
          </w:tcPr>
          <w:p w14:paraId="5609BE63" w14:textId="77777777" w:rsidR="00F4770D" w:rsidRPr="00F4770D" w:rsidRDefault="00F4770D" w:rsidP="00FC6176">
            <w:pPr>
              <w:jc w:val="both"/>
              <w:rPr>
                <w:rStyle w:val="nfasis"/>
                <w:sz w:val="18"/>
                <w:szCs w:val="18"/>
              </w:rPr>
            </w:pPr>
          </w:p>
          <w:p w14:paraId="4ED9BA39" w14:textId="77777777" w:rsidR="00F4770D" w:rsidRPr="00F4770D" w:rsidRDefault="00F4770D" w:rsidP="00FC6176">
            <w:pPr>
              <w:jc w:val="both"/>
              <w:rPr>
                <w:rStyle w:val="nfasis"/>
                <w:sz w:val="18"/>
                <w:szCs w:val="18"/>
              </w:rPr>
            </w:pPr>
            <w:r>
              <w:rPr>
                <w:rStyle w:val="nfasis"/>
                <w:sz w:val="18"/>
              </w:rPr>
              <w:t>CALL FOR TENDER DATE</w:t>
            </w:r>
          </w:p>
          <w:p w14:paraId="11CA09E1" w14:textId="77777777" w:rsidR="00F4770D" w:rsidRPr="00F4770D" w:rsidRDefault="00F4770D" w:rsidP="00FC6176">
            <w:pPr>
              <w:jc w:val="both"/>
              <w:rPr>
                <w:rStyle w:val="nfasis"/>
                <w:sz w:val="18"/>
                <w:szCs w:val="18"/>
              </w:rPr>
            </w:pPr>
            <w:r>
              <w:rPr>
                <w:rStyle w:val="nfasis"/>
                <w:sz w:val="18"/>
              </w:rPr>
              <w:t xml:space="preserve"> </w:t>
            </w:r>
          </w:p>
          <w:p w14:paraId="0EE9C92B" w14:textId="77777777" w:rsidR="00F4770D" w:rsidRPr="00F4770D" w:rsidRDefault="00F4770D" w:rsidP="00FC6176">
            <w:pPr>
              <w:jc w:val="both"/>
              <w:rPr>
                <w:rStyle w:val="nfasis"/>
                <w:sz w:val="18"/>
                <w:szCs w:val="18"/>
              </w:rPr>
            </w:pPr>
            <w:r>
              <w:rPr>
                <w:rStyle w:val="nfasis"/>
                <w:sz w:val="18"/>
              </w:rPr>
              <w:t xml:space="preserve">DESCRIPTION OF THE WORK </w:t>
            </w:r>
          </w:p>
        </w:tc>
        <w:tc>
          <w:tcPr>
            <w:tcW w:w="1475" w:type="dxa"/>
            <w:gridSpan w:val="2"/>
            <w:tcBorders>
              <w:top w:val="double" w:sz="4" w:space="0" w:color="auto"/>
              <w:left w:val="nil"/>
              <w:bottom w:val="double" w:sz="4" w:space="0" w:color="auto"/>
              <w:right w:val="double" w:sz="4" w:space="0" w:color="auto"/>
            </w:tcBorders>
          </w:tcPr>
          <w:p w14:paraId="39D73496" w14:textId="77777777" w:rsidR="00F4770D" w:rsidRPr="00F4770D" w:rsidRDefault="00F4770D" w:rsidP="00FC6176">
            <w:pPr>
              <w:jc w:val="both"/>
              <w:rPr>
                <w:rStyle w:val="nfasis"/>
                <w:sz w:val="18"/>
                <w:szCs w:val="18"/>
              </w:rPr>
            </w:pPr>
          </w:p>
          <w:p w14:paraId="100940A7" w14:textId="77777777" w:rsidR="00F4770D" w:rsidRPr="00F4770D" w:rsidRDefault="00F4770D" w:rsidP="00FC6176">
            <w:pPr>
              <w:jc w:val="both"/>
              <w:rPr>
                <w:rStyle w:val="nfasis"/>
                <w:sz w:val="18"/>
                <w:szCs w:val="18"/>
              </w:rPr>
            </w:pPr>
            <w:r>
              <w:rPr>
                <w:rStyle w:val="nfasis"/>
                <w:sz w:val="18"/>
              </w:rPr>
              <w:t xml:space="preserve">Annex: </w:t>
            </w:r>
          </w:p>
          <w:p w14:paraId="4E01F832" w14:textId="77777777" w:rsidR="00F4770D" w:rsidRPr="00F4770D" w:rsidRDefault="00F4770D" w:rsidP="00FC6176">
            <w:pPr>
              <w:jc w:val="both"/>
              <w:rPr>
                <w:rStyle w:val="nfasis"/>
                <w:sz w:val="18"/>
                <w:szCs w:val="18"/>
              </w:rPr>
            </w:pPr>
            <w:r>
              <w:rPr>
                <w:rStyle w:val="nfasis"/>
                <w:sz w:val="18"/>
              </w:rPr>
              <w:t>11</w:t>
            </w:r>
          </w:p>
        </w:tc>
      </w:tr>
      <w:tr w:rsidR="00F4770D" w:rsidRPr="00F4770D" w14:paraId="6C4083C0" w14:textId="77777777" w:rsidTr="0029239B">
        <w:trPr>
          <w:cantSplit/>
          <w:trHeight w:val="792"/>
        </w:trPr>
        <w:tc>
          <w:tcPr>
            <w:tcW w:w="4621" w:type="dxa"/>
            <w:tcBorders>
              <w:top w:val="double" w:sz="4" w:space="0" w:color="auto"/>
              <w:left w:val="double" w:sz="4" w:space="0" w:color="auto"/>
              <w:bottom w:val="double" w:sz="4" w:space="0" w:color="auto"/>
              <w:right w:val="single" w:sz="4" w:space="0" w:color="auto"/>
            </w:tcBorders>
          </w:tcPr>
          <w:p w14:paraId="328383C5" w14:textId="77777777" w:rsidR="00F4770D" w:rsidRPr="00F4770D" w:rsidRDefault="00F4770D" w:rsidP="00FC6176">
            <w:pPr>
              <w:jc w:val="both"/>
              <w:rPr>
                <w:rStyle w:val="nfasis"/>
                <w:sz w:val="18"/>
                <w:szCs w:val="18"/>
              </w:rPr>
            </w:pPr>
            <w:r>
              <w:rPr>
                <w:rStyle w:val="nfasis"/>
                <w:sz w:val="18"/>
              </w:rPr>
              <w:t>BIDDER´S COMPANY NAME</w:t>
            </w:r>
          </w:p>
          <w:p w14:paraId="7A62E10C" w14:textId="77777777" w:rsidR="00F4770D" w:rsidRPr="00F4770D" w:rsidRDefault="00F4770D" w:rsidP="00FC6176">
            <w:pPr>
              <w:jc w:val="both"/>
              <w:rPr>
                <w:rStyle w:val="nfasis"/>
                <w:sz w:val="18"/>
                <w:szCs w:val="18"/>
              </w:rPr>
            </w:pPr>
            <w:bookmarkStart w:id="96" w:name="_Toc174516102"/>
            <w:bookmarkStart w:id="97" w:name="_Toc174643270"/>
            <w:bookmarkEnd w:id="96"/>
            <w:r>
              <w:rPr>
                <w:rStyle w:val="nfasis"/>
                <w:sz w:val="18"/>
              </w:rPr>
              <w:t>3</w:t>
            </w:r>
            <w:bookmarkEnd w:id="97"/>
          </w:p>
        </w:tc>
        <w:tc>
          <w:tcPr>
            <w:tcW w:w="3969" w:type="dxa"/>
            <w:gridSpan w:val="2"/>
            <w:tcBorders>
              <w:top w:val="double" w:sz="4" w:space="0" w:color="auto"/>
              <w:left w:val="double" w:sz="4" w:space="0" w:color="auto"/>
              <w:bottom w:val="double" w:sz="4" w:space="0" w:color="auto"/>
              <w:right w:val="single" w:sz="4" w:space="0" w:color="auto"/>
            </w:tcBorders>
            <w:hideMark/>
          </w:tcPr>
          <w:p w14:paraId="3E608A50" w14:textId="77777777" w:rsidR="00F4770D" w:rsidRPr="00F4770D" w:rsidRDefault="00F4770D" w:rsidP="00FC6176">
            <w:pPr>
              <w:jc w:val="both"/>
              <w:rPr>
                <w:rStyle w:val="nfasis"/>
                <w:sz w:val="18"/>
                <w:szCs w:val="18"/>
              </w:rPr>
            </w:pPr>
            <w:bookmarkStart w:id="98" w:name="_Toc174643271"/>
            <w:bookmarkStart w:id="99" w:name="_Toc128475624"/>
            <w:bookmarkStart w:id="100" w:name="_Toc174516103"/>
            <w:r>
              <w:rPr>
                <w:rStyle w:val="nfasis"/>
                <w:sz w:val="18"/>
              </w:rPr>
              <w:t>4</w:t>
            </w:r>
            <w:bookmarkEnd w:id="98"/>
          </w:p>
          <w:p w14:paraId="18A6E9C5" w14:textId="77777777" w:rsidR="00F4770D" w:rsidRPr="00F4770D" w:rsidRDefault="00F4770D" w:rsidP="00FC6176">
            <w:pPr>
              <w:jc w:val="both"/>
              <w:rPr>
                <w:rStyle w:val="nfasis"/>
                <w:sz w:val="18"/>
                <w:szCs w:val="18"/>
              </w:rPr>
            </w:pPr>
            <w:bookmarkStart w:id="101" w:name="_Toc174643272"/>
            <w:r>
              <w:rPr>
                <w:rStyle w:val="nfasis"/>
                <w:sz w:val="18"/>
              </w:rPr>
              <w:t>DATE OF PROPOSAL SUBMISSION</w:t>
            </w:r>
            <w:bookmarkEnd w:id="99"/>
            <w:bookmarkEnd w:id="100"/>
            <w:bookmarkEnd w:id="101"/>
          </w:p>
        </w:tc>
        <w:tc>
          <w:tcPr>
            <w:tcW w:w="1475" w:type="dxa"/>
            <w:gridSpan w:val="2"/>
            <w:tcBorders>
              <w:top w:val="double" w:sz="4" w:space="0" w:color="auto"/>
              <w:left w:val="double" w:sz="4" w:space="0" w:color="auto"/>
              <w:bottom w:val="double" w:sz="4" w:space="0" w:color="auto"/>
              <w:right w:val="double" w:sz="4" w:space="0" w:color="auto"/>
            </w:tcBorders>
            <w:hideMark/>
          </w:tcPr>
          <w:p w14:paraId="5662E1B6" w14:textId="77777777" w:rsidR="00F4770D" w:rsidRPr="00F4770D" w:rsidRDefault="00F4770D" w:rsidP="00FC6176">
            <w:pPr>
              <w:jc w:val="both"/>
              <w:rPr>
                <w:rStyle w:val="nfasis"/>
                <w:sz w:val="18"/>
                <w:szCs w:val="18"/>
              </w:rPr>
            </w:pPr>
            <w:bookmarkStart w:id="102" w:name="_Toc174643273"/>
            <w:bookmarkStart w:id="103" w:name="_Toc128475625"/>
            <w:bookmarkStart w:id="104" w:name="_Toc174516104"/>
            <w:r>
              <w:rPr>
                <w:rStyle w:val="nfasis"/>
                <w:sz w:val="18"/>
              </w:rPr>
              <w:t>5</w:t>
            </w:r>
            <w:bookmarkEnd w:id="102"/>
          </w:p>
          <w:bookmarkEnd w:id="103"/>
          <w:bookmarkEnd w:id="104"/>
          <w:p w14:paraId="2A79F755" w14:textId="77777777" w:rsidR="00F4770D" w:rsidRPr="00F4770D" w:rsidRDefault="00F4770D" w:rsidP="00FC6176">
            <w:pPr>
              <w:jc w:val="both"/>
              <w:rPr>
                <w:rStyle w:val="nfasis"/>
                <w:sz w:val="18"/>
                <w:szCs w:val="18"/>
              </w:rPr>
            </w:pPr>
            <w:r>
              <w:rPr>
                <w:rStyle w:val="nfasis"/>
                <w:sz w:val="18"/>
              </w:rPr>
              <w:t>PAGE:</w:t>
            </w:r>
          </w:p>
          <w:p w14:paraId="24124728" w14:textId="77777777" w:rsidR="00F4770D" w:rsidRPr="00F4770D" w:rsidRDefault="00F4770D" w:rsidP="00FC6176">
            <w:pPr>
              <w:jc w:val="both"/>
              <w:rPr>
                <w:rStyle w:val="nfasis"/>
                <w:sz w:val="18"/>
                <w:szCs w:val="18"/>
              </w:rPr>
            </w:pPr>
            <w:r>
              <w:rPr>
                <w:rStyle w:val="nfasis"/>
                <w:sz w:val="18"/>
              </w:rPr>
              <w:t>OF:</w:t>
            </w:r>
          </w:p>
        </w:tc>
      </w:tr>
      <w:tr w:rsidR="00F4770D" w:rsidRPr="00F4770D" w14:paraId="1E936EE5" w14:textId="77777777" w:rsidTr="0029239B">
        <w:tc>
          <w:tcPr>
            <w:tcW w:w="8590" w:type="dxa"/>
            <w:gridSpan w:val="3"/>
            <w:tcBorders>
              <w:top w:val="nil"/>
              <w:left w:val="nil"/>
              <w:bottom w:val="nil"/>
              <w:right w:val="nil"/>
            </w:tcBorders>
          </w:tcPr>
          <w:p w14:paraId="020B3BC3" w14:textId="77777777" w:rsidR="00F4770D" w:rsidRPr="00F4770D" w:rsidRDefault="00F4770D" w:rsidP="00FC6176">
            <w:pPr>
              <w:jc w:val="both"/>
              <w:rPr>
                <w:rStyle w:val="nfasis"/>
                <w:sz w:val="18"/>
                <w:szCs w:val="18"/>
              </w:rPr>
            </w:pPr>
          </w:p>
        </w:tc>
        <w:tc>
          <w:tcPr>
            <w:tcW w:w="1475" w:type="dxa"/>
            <w:gridSpan w:val="2"/>
            <w:tcBorders>
              <w:top w:val="nil"/>
              <w:left w:val="nil"/>
              <w:bottom w:val="nil"/>
              <w:right w:val="nil"/>
            </w:tcBorders>
          </w:tcPr>
          <w:p w14:paraId="0400679C" w14:textId="77777777" w:rsidR="00F4770D" w:rsidRPr="00F4770D" w:rsidRDefault="00F4770D" w:rsidP="00FC6176">
            <w:pPr>
              <w:jc w:val="both"/>
              <w:rPr>
                <w:rStyle w:val="nfasis"/>
                <w:sz w:val="18"/>
                <w:szCs w:val="18"/>
              </w:rPr>
            </w:pPr>
          </w:p>
        </w:tc>
      </w:tr>
      <w:tr w:rsidR="00F4770D" w:rsidRPr="00F4770D" w14:paraId="619EC9C2" w14:textId="77777777" w:rsidTr="0029239B">
        <w:trPr>
          <w:cantSplit/>
          <w:trHeight w:val="400"/>
        </w:trPr>
        <w:tc>
          <w:tcPr>
            <w:tcW w:w="10065" w:type="dxa"/>
            <w:gridSpan w:val="5"/>
            <w:tcBorders>
              <w:top w:val="double" w:sz="6" w:space="0" w:color="auto"/>
              <w:left w:val="double" w:sz="6" w:space="0" w:color="auto"/>
              <w:bottom w:val="double" w:sz="6" w:space="0" w:color="auto"/>
              <w:right w:val="double" w:sz="6" w:space="0" w:color="auto"/>
            </w:tcBorders>
            <w:vAlign w:val="center"/>
            <w:hideMark/>
          </w:tcPr>
          <w:p w14:paraId="1911F989" w14:textId="77777777" w:rsidR="00F4770D" w:rsidRPr="00F4770D" w:rsidRDefault="00F4770D" w:rsidP="00FC6176">
            <w:pPr>
              <w:jc w:val="both"/>
              <w:rPr>
                <w:rStyle w:val="nfasis"/>
                <w:sz w:val="18"/>
                <w:szCs w:val="18"/>
              </w:rPr>
            </w:pPr>
            <w:r>
              <w:rPr>
                <w:rStyle w:val="nfasis"/>
                <w:sz w:val="18"/>
              </w:rPr>
              <w:t xml:space="preserve">COMPREHENSIVE PLANNING </w:t>
            </w:r>
          </w:p>
        </w:tc>
      </w:tr>
      <w:tr w:rsidR="00F4770D" w:rsidRPr="00F4770D" w14:paraId="12E701D0" w14:textId="77777777" w:rsidTr="0029239B">
        <w:trPr>
          <w:gridAfter w:val="1"/>
          <w:wAfter w:w="23" w:type="dxa"/>
        </w:trPr>
        <w:tc>
          <w:tcPr>
            <w:tcW w:w="4986" w:type="dxa"/>
            <w:gridSpan w:val="2"/>
            <w:tcBorders>
              <w:top w:val="double" w:sz="4" w:space="0" w:color="auto"/>
              <w:left w:val="double" w:sz="4" w:space="0" w:color="auto"/>
              <w:bottom w:val="double" w:sz="4" w:space="0" w:color="auto"/>
              <w:right w:val="double" w:sz="4" w:space="0" w:color="auto"/>
            </w:tcBorders>
            <w:hideMark/>
          </w:tcPr>
          <w:p w14:paraId="23AEF686" w14:textId="69AFD331" w:rsidR="00F4770D" w:rsidRPr="00F4770D" w:rsidRDefault="008001D0" w:rsidP="00FC6176">
            <w:pPr>
              <w:jc w:val="both"/>
              <w:rPr>
                <w:rStyle w:val="nfasis"/>
                <w:sz w:val="18"/>
                <w:szCs w:val="18"/>
              </w:rPr>
            </w:pPr>
            <w:r>
              <w:rPr>
                <w:rStyle w:val="nfasis"/>
                <w:noProof/>
              </w:rPr>
              <mc:AlternateContent>
                <mc:Choice Requires="wps">
                  <w:drawing>
                    <wp:anchor distT="0" distB="0" distL="114300" distR="114300" simplePos="0" relativeHeight="251658242" behindDoc="0" locked="0" layoutInCell="1" allowOverlap="1" wp14:anchorId="4E02C3B4" wp14:editId="5C7E05C2">
                      <wp:simplePos x="0" y="0"/>
                      <wp:positionH relativeFrom="column">
                        <wp:posOffset>245745</wp:posOffset>
                      </wp:positionH>
                      <wp:positionV relativeFrom="paragraph">
                        <wp:posOffset>51435</wp:posOffset>
                      </wp:positionV>
                      <wp:extent cx="1714500" cy="281305"/>
                      <wp:effectExtent l="0" t="0" r="0" b="4445"/>
                      <wp:wrapNone/>
                      <wp:docPr id="35320641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281305"/>
                              </a:xfrm>
                              <a:prstGeom prst="rect">
                                <a:avLst/>
                              </a:prstGeom>
                              <a:solidFill>
                                <a:srgbClr val="FFFFFF"/>
                              </a:solidFill>
                              <a:ln w="9525">
                                <a:solidFill>
                                  <a:srgbClr val="000000"/>
                                </a:solidFill>
                                <a:miter lim="800000"/>
                                <a:headEnd/>
                                <a:tailEnd/>
                              </a:ln>
                            </wps:spPr>
                            <wps:txbx>
                              <w:txbxContent>
                                <w:p w14:paraId="191CAAC8" w14:textId="77777777" w:rsidR="00ED732E" w:rsidRDefault="00ED732E" w:rsidP="00F4770D">
                                  <w:pPr>
                                    <w:rPr>
                                      <w:sz w:val="14"/>
                                      <w:szCs w:val="14"/>
                                    </w:rPr>
                                  </w:pPr>
                                  <w:r>
                                    <w:rPr>
                                      <w:i/>
                                      <w:sz w:val="12"/>
                                    </w:rPr>
                                    <w:t>EXAMPLE: JUST ILLUSTRATIVE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E02C3B4" id="_x0000_t202" coordsize="21600,21600" o:spt="202" path="m,l,21600r21600,l21600,xe">
                      <v:stroke joinstyle="miter"/>
                      <v:path gradientshapeok="t" o:connecttype="rect"/>
                    </v:shapetype>
                    <v:shape id="Cuadro de texto 7" o:spid="_x0000_s1026" type="#_x0000_t202" style="position:absolute;left:0;text-align:left;margin-left:19.35pt;margin-top:4.05pt;width:135pt;height:22.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kcFgIAADwEAAAOAAAAZHJzL2Uyb0RvYy54bWysU1Fv0zAQfkfiP1h+p0lDy7qo6QQbRUiD&#10;IQ1+gOM4jYXtM7bbpPz6nZ2sKwNeEH6wfL7z5/u+u1tfDVqRg3BegqnofJZTIgyHRppdRb993b5a&#10;UeIDMw1TYERFj8LTq83LF+velqKADlQjHEEQ48veVrQLwZZZ5nknNPMzsMKgswWnWUDT7bLGsR7R&#10;tcqKPH+T9eAa64AL7/H2ZnTSTcJvW8HDXdt6EYiqKOYW0u7SXsc926xZuXPMdpJPabB/yEIzafDT&#10;E9QNC4zsnfwNSkvuwEMbZhx0Bm0ruUgckM08f8bmvmNWJC4ojrcnmfz/g+WfD/f2iyNheAcDFjCR&#10;8PYW+HeP2mS99eUUEzX1pY/Rdf8JGqwm2wdIL4bW6UgfCRGEQaWPJ3XFEAiP2BfzxTJHF0dfsZq/&#10;zpdR/oyVj6+t8+GDAE3ioaIOq5fQ2eHWhzH0MSR+5kHJZiuVSobb1dfKkQPDSm/TmtB/CVOG9BW9&#10;XBbLkelfIfK0/gShZcCWVVJXdHUKYmUnWPPeNKmhApNqPCM7ZSYdo3SjiGGoBwyMetbQHFFRB2Nr&#10;4iiFO9xaBZgnV9JS0oH7+fwuxmEXoIeSHtu3ov7HnjlBifposD8u54tF7PdkLJYXBRru3FOfe5jh&#10;CFXRQMl4vA7jjOytk7sOfxobw8BbrHgrUzGesp/4YYumck7jFGfg3E5RT0O/eQAAAP//AwBQSwME&#10;FAAGAAgAAAAhAHujx0rdAAAABwEAAA8AAABkcnMvZG93bnJldi54bWxMjs1uwjAQhO+V+g7WIvVW&#10;HEihUZoN6o8qVRUSKuEBTLyNQ+N1FBtI377mVI6jGX3zFavRduJEg28dI8ymCQji2umWG4Rd9X6f&#10;gfBBsVadY0L4JQ+r8vamULl2Z/6i0zY0IkLY5wrBhNDnUvrakFV+6nri2H27waoQ49BIPahzhNtO&#10;zpNkKa1qOT4Y1dOrofpne7QIb4d0s+PWaNunH59VtR4XG/mCeDcZn59ABBrD/xgu+lEdyui0d0fW&#10;XnQIafYYlwjZDESs0+SS9wiL+QPIspDX/uUfAAAA//8DAFBLAQItABQABgAIAAAAIQC2gziS/gAA&#10;AOEBAAATAAAAAAAAAAAAAAAAAAAAAABbQ29udGVudF9UeXBlc10ueG1sUEsBAi0AFAAGAAgAAAAh&#10;ADj9If/WAAAAlAEAAAsAAAAAAAAAAAAAAAAALwEAAF9yZWxzLy5yZWxzUEsBAi0AFAAGAAgAAAAh&#10;AGZA+RwWAgAAPAQAAA4AAAAAAAAAAAAAAAAALgIAAGRycy9lMm9Eb2MueG1sUEsBAi0AFAAGAAgA&#10;AAAhAHujx0rdAAAABwEAAA8AAAAAAAAAAAAAAAAAcAQAAGRycy9kb3ducmV2LnhtbFBLBQYAAAAA&#10;BAAEAPMAAAB6BQAAAAA=&#10;">
                      <v:path arrowok="t"/>
                      <v:textbox>
                        <w:txbxContent>
                          <w:p w14:paraId="191CAAC8" w14:textId="77777777" w:rsidR="00ED732E" w:rsidRDefault="00ED732E" w:rsidP="00F4770D">
                            <w:pPr>
                              <w:rPr>
                                <w:sz w:val="14"/>
                                <w:szCs w:val="14"/>
                              </w:rPr>
                            </w:pPr>
                            <w:r>
                              <w:rPr>
                                <w:i/>
                                <w:sz w:val="12"/>
                              </w:rPr>
                              <w:t>EXAMPLE: JUST ILLUSTRATIVE</w:t>
                            </w:r>
                          </w:p>
                        </w:txbxContent>
                      </v:textbox>
                    </v:shape>
                  </w:pict>
                </mc:Fallback>
              </mc:AlternateContent>
            </w:r>
          </w:p>
        </w:tc>
        <w:tc>
          <w:tcPr>
            <w:tcW w:w="5056" w:type="dxa"/>
            <w:gridSpan w:val="2"/>
            <w:tcBorders>
              <w:top w:val="double" w:sz="4" w:space="0" w:color="auto"/>
              <w:left w:val="double" w:sz="4" w:space="0" w:color="auto"/>
              <w:bottom w:val="double" w:sz="4" w:space="0" w:color="auto"/>
              <w:right w:val="double" w:sz="4" w:space="0" w:color="auto"/>
            </w:tcBorders>
          </w:tcPr>
          <w:p w14:paraId="0A344927" w14:textId="77777777" w:rsidR="00F4770D" w:rsidRPr="00F4770D" w:rsidRDefault="00F4770D" w:rsidP="00FC6176">
            <w:pPr>
              <w:jc w:val="both"/>
              <w:rPr>
                <w:rStyle w:val="nfasis"/>
                <w:sz w:val="18"/>
                <w:szCs w:val="18"/>
              </w:rPr>
            </w:pPr>
          </w:p>
        </w:tc>
      </w:tr>
      <w:tr w:rsidR="00F4770D" w:rsidRPr="00F4770D" w14:paraId="6B18EB10" w14:textId="77777777" w:rsidTr="00F4770D">
        <w:trPr>
          <w:gridAfter w:val="1"/>
          <w:wAfter w:w="23" w:type="dxa"/>
          <w:trHeight w:val="3155"/>
        </w:trPr>
        <w:tc>
          <w:tcPr>
            <w:tcW w:w="4986" w:type="dxa"/>
            <w:gridSpan w:val="2"/>
            <w:tcBorders>
              <w:top w:val="double" w:sz="4" w:space="0" w:color="auto"/>
              <w:left w:val="double" w:sz="4" w:space="0" w:color="auto"/>
              <w:bottom w:val="double" w:sz="4" w:space="0" w:color="auto"/>
              <w:right w:val="double" w:sz="4" w:space="0" w:color="auto"/>
            </w:tcBorders>
          </w:tcPr>
          <w:p w14:paraId="433D3538" w14:textId="77777777" w:rsidR="00F4770D" w:rsidRPr="00F4770D" w:rsidRDefault="00F4770D" w:rsidP="00FC6176">
            <w:pPr>
              <w:jc w:val="both"/>
              <w:rPr>
                <w:rStyle w:val="nfasis"/>
                <w:sz w:val="18"/>
                <w:szCs w:val="18"/>
              </w:rPr>
            </w:pPr>
          </w:p>
          <w:p w14:paraId="1E2F8913" w14:textId="77777777" w:rsidR="00F4770D" w:rsidRPr="00F4770D" w:rsidRDefault="00F4770D" w:rsidP="00FC6176">
            <w:pPr>
              <w:jc w:val="both"/>
              <w:rPr>
                <w:rStyle w:val="nfasis"/>
                <w:sz w:val="18"/>
                <w:szCs w:val="18"/>
              </w:rPr>
            </w:pPr>
          </w:p>
          <w:p w14:paraId="20AA6EAD" w14:textId="77777777" w:rsidR="00F4770D" w:rsidRPr="00F4770D" w:rsidRDefault="00F4770D" w:rsidP="00FC6176">
            <w:pPr>
              <w:jc w:val="both"/>
              <w:rPr>
                <w:rStyle w:val="nfasis"/>
                <w:sz w:val="18"/>
                <w:szCs w:val="18"/>
              </w:rPr>
            </w:pPr>
            <w:r>
              <w:rPr>
                <w:rStyle w:val="nfasis"/>
                <w:sz w:val="18"/>
              </w:rPr>
              <w:t>OBJECTVES</w:t>
            </w:r>
          </w:p>
          <w:p w14:paraId="4564B558" w14:textId="77777777" w:rsidR="00F4770D" w:rsidRPr="00F4770D" w:rsidRDefault="00F4770D" w:rsidP="00FC6176">
            <w:pPr>
              <w:jc w:val="both"/>
              <w:rPr>
                <w:rStyle w:val="nfasis"/>
                <w:sz w:val="18"/>
                <w:szCs w:val="18"/>
              </w:rPr>
            </w:pPr>
          </w:p>
          <w:p w14:paraId="438DCA49" w14:textId="77777777" w:rsidR="00F4770D" w:rsidRPr="00F4770D" w:rsidRDefault="00F4770D" w:rsidP="00FC6176">
            <w:pPr>
              <w:jc w:val="both"/>
              <w:rPr>
                <w:rStyle w:val="nfasis"/>
                <w:sz w:val="18"/>
                <w:szCs w:val="18"/>
              </w:rPr>
            </w:pPr>
          </w:p>
          <w:p w14:paraId="319619C7" w14:textId="77777777" w:rsidR="00F4770D" w:rsidRPr="00F4770D" w:rsidRDefault="00F4770D" w:rsidP="00FC6176">
            <w:pPr>
              <w:jc w:val="both"/>
              <w:rPr>
                <w:rStyle w:val="nfasis"/>
                <w:sz w:val="18"/>
                <w:szCs w:val="18"/>
              </w:rPr>
            </w:pPr>
          </w:p>
          <w:p w14:paraId="6667B72A" w14:textId="77777777" w:rsidR="00F4770D" w:rsidRPr="00F4770D" w:rsidRDefault="00F4770D" w:rsidP="00FC6176">
            <w:pPr>
              <w:jc w:val="both"/>
              <w:rPr>
                <w:rStyle w:val="nfasis"/>
                <w:sz w:val="18"/>
                <w:szCs w:val="18"/>
              </w:rPr>
            </w:pPr>
          </w:p>
          <w:p w14:paraId="33EAB83A" w14:textId="77777777" w:rsidR="00F4770D" w:rsidRPr="00F4770D" w:rsidRDefault="00F4770D" w:rsidP="00FC6176">
            <w:pPr>
              <w:jc w:val="both"/>
              <w:rPr>
                <w:rStyle w:val="nfasis"/>
                <w:sz w:val="18"/>
                <w:szCs w:val="18"/>
              </w:rPr>
            </w:pPr>
          </w:p>
          <w:p w14:paraId="4EAA471C" w14:textId="77777777" w:rsidR="00F4770D" w:rsidRPr="00F4770D" w:rsidRDefault="00F4770D" w:rsidP="00FC6176">
            <w:pPr>
              <w:jc w:val="both"/>
              <w:rPr>
                <w:rStyle w:val="nfasis"/>
                <w:sz w:val="18"/>
                <w:szCs w:val="18"/>
              </w:rPr>
            </w:pPr>
          </w:p>
          <w:p w14:paraId="7576E64B" w14:textId="77777777" w:rsidR="00F4770D" w:rsidRPr="00F4770D" w:rsidRDefault="00F4770D" w:rsidP="00FC6176">
            <w:pPr>
              <w:jc w:val="both"/>
              <w:rPr>
                <w:rStyle w:val="nfasis"/>
                <w:sz w:val="18"/>
                <w:szCs w:val="18"/>
              </w:rPr>
            </w:pPr>
          </w:p>
          <w:p w14:paraId="6D6DC560" w14:textId="0CBE41C6" w:rsidR="00F4770D" w:rsidRPr="00F4770D" w:rsidRDefault="008001D0" w:rsidP="00FC6176">
            <w:pPr>
              <w:jc w:val="both"/>
              <w:rPr>
                <w:rStyle w:val="nfasis"/>
                <w:sz w:val="18"/>
                <w:szCs w:val="18"/>
              </w:rPr>
            </w:pPr>
            <w:r>
              <w:rPr>
                <w:rStyle w:val="nfasis"/>
                <w:noProof/>
              </w:rPr>
              <mc:AlternateContent>
                <mc:Choice Requires="wps">
                  <w:drawing>
                    <wp:anchor distT="0" distB="0" distL="114300" distR="114300" simplePos="0" relativeHeight="251658241" behindDoc="0" locked="0" layoutInCell="1" allowOverlap="1" wp14:anchorId="5B1AAC7A" wp14:editId="2B7A4538">
                      <wp:simplePos x="0" y="0"/>
                      <wp:positionH relativeFrom="column">
                        <wp:posOffset>1115695</wp:posOffset>
                      </wp:positionH>
                      <wp:positionV relativeFrom="paragraph">
                        <wp:posOffset>74930</wp:posOffset>
                      </wp:positionV>
                      <wp:extent cx="1143000" cy="1028700"/>
                      <wp:effectExtent l="0" t="552450" r="876300" b="0"/>
                      <wp:wrapNone/>
                      <wp:docPr id="84598605" name="Bocadillo: 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028700"/>
                              </a:xfrm>
                              <a:prstGeom prst="wedgeRectCallout">
                                <a:avLst>
                                  <a:gd name="adj1" fmla="val 122389"/>
                                  <a:gd name="adj2" fmla="val -99074"/>
                                </a:avLst>
                              </a:prstGeom>
                              <a:solidFill>
                                <a:srgbClr val="FFFFFF"/>
                              </a:solidFill>
                              <a:ln w="9525">
                                <a:solidFill>
                                  <a:srgbClr val="000000"/>
                                </a:solidFill>
                                <a:miter lim="800000"/>
                                <a:headEnd/>
                                <a:tailEnd/>
                              </a:ln>
                            </wps:spPr>
                            <wps:txbx>
                              <w:txbxContent>
                                <w:p w14:paraId="075A11CD" w14:textId="3FDEBE73" w:rsidR="00ED732E" w:rsidRDefault="00ED732E" w:rsidP="00F4770D">
                                  <w:pPr>
                                    <w:jc w:val="both"/>
                                    <w:rPr>
                                      <w:i/>
                                      <w:sz w:val="12"/>
                                      <w:szCs w:val="12"/>
                                    </w:rPr>
                                  </w:pPr>
                                  <w:r>
                                    <w:rPr>
                                      <w:i/>
                                      <w:sz w:val="12"/>
                                    </w:rPr>
                                    <w:t>A GENERALIZED EXPLANATION OF THE WORK TO BE CARRIED OUT, THE TIME LINE, THE RESOURCES, AS WELL AS THE PERSONNEL AND MACHINERY AVAILABLE TO PERFORM THE WORK WILL BE PROVIDED.</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B1AAC7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5" o:spid="_x0000_s1027" type="#_x0000_t61" style="position:absolute;left:0;text-align:left;margin-left:87.85pt;margin-top:5.9pt;width:90pt;height: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03SgIAAJkEAAAOAAAAZHJzL2Uyb0RvYy54bWysVNtu2zAMfR+wfxD03vjSZEmMOMWQLsOA&#10;bh3W7QMUSY616TZJiZN+/SjZTd3ubZgfCFGkyMND0qubk5LoyJ0XRte4mOQYcU0NE3pf4x/ft1cL&#10;jHwgmhFpNK/xmXt8s377ZtXZipemNZJxhyCI9lVna9yGYKss87TliviJsVyDsTFOkQCq22fMkQ6i&#10;K5mVef4u64xj1hnKvYfb296I1yl+03Aa7pvG84BkjQFbSNIluYsyW69ItXfEtoIOMMg/oFBEaEh6&#10;CXVLAkEHJ/4KpQR1xpsmTKhRmWkaQXmqAaop8lfVPLTE8lQLkOPthSb//8LSL8cH+9VF6N7eGfrL&#10;AyNZZ311sUTFgw/adZ8Ngx6SQzCp2FPjVHwJZaBT4vR84ZSfAqJwWRTT6zwH6inYirxczEGJOUj1&#10;9Nw6Hz5yo1A81LjjbM+/Qec2REpzCCkVOd75kAhmSBMVUbCfBUaNktCvI5GoKMvrxXJo6MipHDtd&#10;LZf5fDrkH2ICkicEiQYjBdsKKZPi9ruNdAgS1HibvuGxH7tJjboaL2flLIF9YfPjEMBEJKOv/4Wb&#10;EgEWQQpV48XFiVQtJ+yDZmlMAxGyPwNkqYc+xdbEcfdVOO1OSDCgOSaINzvDztA4Z/q5hz0N9yAa&#10;aQAulcJi1Br3+Pou+sGIgQWjDnajxv73gTiOkfykYfiWxXQalykp09m8BMWNLbuxhWgKoWocMOqP&#10;m9Av4ME6sW8hU5FY0+Y9DFYjQmTnGf2gwPynoRl2NS7YWE9ez3+U9R8AAAD//wMAUEsDBBQABgAI&#10;AAAAIQDzBKfk3gAAAAoBAAAPAAAAZHJzL2Rvd25yZXYueG1sTE9NS8NAEL0L/odlBC9iN21IW2I2&#10;RZRCEXqwil432WkSzM7G7KaJ/97JSW/z5j3eR7abbCsu2PvGkYLlIgKBVDrTUKXg/W1/vwXhgyaj&#10;W0eo4Ac97PLrq0ynxo30ipdTqASbkE+1gjqELpXSlzVa7ReuQ2Lu7HqrA8O+kqbXI5vbVq6iaC2t&#10;bogTat3hU43l12mwCvZ3z8V3MiT9sTkePlaHz/UYn1+Uur2ZHh9ABJzCnxjm+lwdcu5UuIGMFy3j&#10;TbJhKR9LnsCCOJkfxczEW5B5Jv9PyH8BAAD//wMAUEsBAi0AFAAGAAgAAAAhALaDOJL+AAAA4QEA&#10;ABMAAAAAAAAAAAAAAAAAAAAAAFtDb250ZW50X1R5cGVzXS54bWxQSwECLQAUAAYACAAAACEAOP0h&#10;/9YAAACUAQAACwAAAAAAAAAAAAAAAAAvAQAAX3JlbHMvLnJlbHNQSwECLQAUAAYACAAAACEA1wot&#10;N0oCAACZBAAADgAAAAAAAAAAAAAAAAAuAgAAZHJzL2Uyb0RvYy54bWxQSwECLQAUAAYACAAAACEA&#10;8wSn5N4AAAAKAQAADwAAAAAAAAAAAAAAAACkBAAAZHJzL2Rvd25yZXYueG1sUEsFBgAAAAAEAAQA&#10;8wAAAK8FAAAAAA==&#10;" adj="37236,-10600">
                      <v:path arrowok="t"/>
                      <v:textbox>
                        <w:txbxContent>
                          <w:p w14:paraId="075A11CD" w14:textId="3FDEBE73" w:rsidR="00ED732E" w:rsidRDefault="00ED732E" w:rsidP="00F4770D">
                            <w:pPr>
                              <w:jc w:val="both"/>
                              <w:rPr>
                                <w:i/>
                                <w:sz w:val="12"/>
                                <w:szCs w:val="12"/>
                              </w:rPr>
                            </w:pPr>
                            <w:r>
                              <w:rPr>
                                <w:i/>
                                <w:sz w:val="12"/>
                              </w:rPr>
                              <w:t>A GENERALIZED EXPLANATION OF THE WORK TO BE CARRIED OUT, THE TIME LINE, THE RESOURCES, AS WELL AS THE PERSONNEL AND MACHINERY AVAILABLE TO PERFORM THE WORK WILL BE PROVIDED.</w:t>
                            </w:r>
                          </w:p>
                        </w:txbxContent>
                      </v:textbox>
                    </v:shape>
                  </w:pict>
                </mc:Fallback>
              </mc:AlternateContent>
            </w:r>
          </w:p>
          <w:p w14:paraId="2739F714" w14:textId="77777777" w:rsidR="00F4770D" w:rsidRPr="00F4770D" w:rsidRDefault="00F4770D" w:rsidP="00FC6176">
            <w:pPr>
              <w:jc w:val="both"/>
              <w:rPr>
                <w:rStyle w:val="nfasis"/>
                <w:sz w:val="18"/>
                <w:szCs w:val="18"/>
              </w:rPr>
            </w:pPr>
          </w:p>
          <w:p w14:paraId="75C86FD6" w14:textId="77777777" w:rsidR="00F4770D" w:rsidRPr="00F4770D" w:rsidRDefault="00F4770D" w:rsidP="00FC6176">
            <w:pPr>
              <w:jc w:val="both"/>
              <w:rPr>
                <w:rStyle w:val="nfasis"/>
                <w:sz w:val="18"/>
                <w:szCs w:val="18"/>
              </w:rPr>
            </w:pPr>
          </w:p>
          <w:p w14:paraId="25776013" w14:textId="77777777" w:rsidR="00F4770D" w:rsidRPr="00F4770D" w:rsidRDefault="00F4770D" w:rsidP="00FC6176">
            <w:pPr>
              <w:jc w:val="both"/>
              <w:rPr>
                <w:rStyle w:val="nfasis"/>
                <w:sz w:val="18"/>
                <w:szCs w:val="18"/>
              </w:rPr>
            </w:pPr>
          </w:p>
          <w:p w14:paraId="6FAD9224" w14:textId="77777777" w:rsidR="00F4770D" w:rsidRPr="00F4770D" w:rsidRDefault="00F4770D" w:rsidP="00FC6176">
            <w:pPr>
              <w:jc w:val="both"/>
              <w:rPr>
                <w:rStyle w:val="nfasis"/>
                <w:sz w:val="18"/>
                <w:szCs w:val="18"/>
              </w:rPr>
            </w:pPr>
          </w:p>
          <w:p w14:paraId="70CC55BA" w14:textId="77777777" w:rsidR="00F4770D" w:rsidRPr="00F4770D" w:rsidRDefault="00F4770D" w:rsidP="00FC6176">
            <w:pPr>
              <w:jc w:val="both"/>
              <w:rPr>
                <w:rStyle w:val="nfasis"/>
                <w:sz w:val="18"/>
                <w:szCs w:val="18"/>
              </w:rPr>
            </w:pPr>
          </w:p>
          <w:p w14:paraId="6A01BB13" w14:textId="77777777" w:rsidR="00F4770D" w:rsidRPr="00F4770D" w:rsidRDefault="00F4770D" w:rsidP="00FC6176">
            <w:pPr>
              <w:jc w:val="both"/>
              <w:rPr>
                <w:rStyle w:val="nfasis"/>
                <w:sz w:val="18"/>
                <w:szCs w:val="18"/>
              </w:rPr>
            </w:pPr>
          </w:p>
          <w:p w14:paraId="5F72C781" w14:textId="77777777" w:rsidR="00F4770D" w:rsidRPr="00F4770D" w:rsidRDefault="00F4770D" w:rsidP="00FC6176">
            <w:pPr>
              <w:jc w:val="both"/>
              <w:rPr>
                <w:rStyle w:val="nfasis"/>
                <w:sz w:val="18"/>
                <w:szCs w:val="18"/>
              </w:rPr>
            </w:pPr>
          </w:p>
          <w:p w14:paraId="515C8684" w14:textId="77777777" w:rsidR="00F4770D" w:rsidRPr="00F4770D" w:rsidRDefault="00F4770D" w:rsidP="00FC6176">
            <w:pPr>
              <w:jc w:val="both"/>
              <w:rPr>
                <w:rStyle w:val="nfasis"/>
                <w:sz w:val="18"/>
                <w:szCs w:val="18"/>
              </w:rPr>
            </w:pPr>
          </w:p>
          <w:p w14:paraId="65A149F2" w14:textId="77777777" w:rsidR="00F4770D" w:rsidRPr="00F4770D" w:rsidRDefault="00F4770D" w:rsidP="00FC6176">
            <w:pPr>
              <w:jc w:val="both"/>
              <w:rPr>
                <w:rStyle w:val="nfasis"/>
                <w:sz w:val="18"/>
                <w:szCs w:val="18"/>
              </w:rPr>
            </w:pPr>
          </w:p>
          <w:p w14:paraId="779EBA81" w14:textId="77777777" w:rsidR="00F4770D" w:rsidRPr="00F4770D" w:rsidRDefault="00F4770D" w:rsidP="00FC6176">
            <w:pPr>
              <w:jc w:val="both"/>
              <w:rPr>
                <w:rStyle w:val="nfasis"/>
                <w:sz w:val="18"/>
                <w:szCs w:val="18"/>
              </w:rPr>
            </w:pPr>
          </w:p>
          <w:p w14:paraId="1F65CECB" w14:textId="77777777" w:rsidR="00F4770D" w:rsidRPr="00F4770D" w:rsidRDefault="00F4770D" w:rsidP="00FC6176">
            <w:pPr>
              <w:jc w:val="both"/>
              <w:rPr>
                <w:rStyle w:val="nfasis"/>
                <w:sz w:val="18"/>
                <w:szCs w:val="18"/>
              </w:rPr>
            </w:pPr>
          </w:p>
          <w:p w14:paraId="1FBAF2D4" w14:textId="77777777" w:rsidR="00F4770D" w:rsidRPr="00F4770D" w:rsidRDefault="00F4770D" w:rsidP="00FC6176">
            <w:pPr>
              <w:jc w:val="both"/>
              <w:rPr>
                <w:rStyle w:val="nfasis"/>
                <w:sz w:val="18"/>
                <w:szCs w:val="18"/>
              </w:rPr>
            </w:pPr>
          </w:p>
          <w:p w14:paraId="62026184" w14:textId="77777777" w:rsidR="00F4770D" w:rsidRPr="00F4770D" w:rsidRDefault="00F4770D" w:rsidP="00FC6176">
            <w:pPr>
              <w:jc w:val="both"/>
              <w:rPr>
                <w:rStyle w:val="nfasis"/>
                <w:sz w:val="18"/>
                <w:szCs w:val="18"/>
              </w:rPr>
            </w:pPr>
          </w:p>
          <w:p w14:paraId="1063EF21" w14:textId="77777777" w:rsidR="00F4770D" w:rsidRPr="00F4770D" w:rsidRDefault="00F4770D" w:rsidP="00FC6176">
            <w:pPr>
              <w:jc w:val="both"/>
              <w:rPr>
                <w:rStyle w:val="nfasis"/>
                <w:sz w:val="18"/>
                <w:szCs w:val="18"/>
              </w:rPr>
            </w:pPr>
          </w:p>
          <w:p w14:paraId="64D98739" w14:textId="77777777" w:rsidR="00F4770D" w:rsidRPr="00F4770D" w:rsidRDefault="00F4770D" w:rsidP="00FC6176">
            <w:pPr>
              <w:jc w:val="both"/>
              <w:rPr>
                <w:rStyle w:val="nfasis"/>
                <w:sz w:val="18"/>
                <w:szCs w:val="18"/>
              </w:rPr>
            </w:pPr>
          </w:p>
          <w:p w14:paraId="0825856E" w14:textId="77777777" w:rsidR="00F4770D" w:rsidRPr="00F4770D" w:rsidRDefault="00F4770D" w:rsidP="00FC6176">
            <w:pPr>
              <w:jc w:val="both"/>
              <w:rPr>
                <w:rStyle w:val="nfasis"/>
                <w:sz w:val="18"/>
                <w:szCs w:val="18"/>
              </w:rPr>
            </w:pPr>
            <w:r>
              <w:rPr>
                <w:rStyle w:val="nfasis"/>
                <w:sz w:val="18"/>
              </w:rPr>
              <w:t>INSTALLATION OR CONSTRUCTION PROCEDURE</w:t>
            </w:r>
          </w:p>
          <w:p w14:paraId="227C79C5" w14:textId="77777777" w:rsidR="00F4770D" w:rsidRPr="00F4770D" w:rsidRDefault="00F4770D" w:rsidP="00FC6176">
            <w:pPr>
              <w:jc w:val="both"/>
              <w:rPr>
                <w:rStyle w:val="nfasis"/>
                <w:sz w:val="18"/>
                <w:szCs w:val="18"/>
              </w:rPr>
            </w:pPr>
          </w:p>
          <w:p w14:paraId="1C5845DF" w14:textId="77777777" w:rsidR="00F4770D" w:rsidRPr="00F4770D" w:rsidRDefault="00F4770D" w:rsidP="00FC6176">
            <w:pPr>
              <w:jc w:val="both"/>
              <w:rPr>
                <w:rStyle w:val="nfasis"/>
                <w:sz w:val="18"/>
                <w:szCs w:val="18"/>
              </w:rPr>
            </w:pPr>
          </w:p>
          <w:p w14:paraId="017D448C" w14:textId="77777777" w:rsidR="00F4770D" w:rsidRPr="00F4770D" w:rsidRDefault="00F4770D" w:rsidP="00FC6176">
            <w:pPr>
              <w:jc w:val="both"/>
              <w:rPr>
                <w:rStyle w:val="nfasis"/>
                <w:sz w:val="18"/>
                <w:szCs w:val="18"/>
              </w:rPr>
            </w:pPr>
          </w:p>
          <w:p w14:paraId="3DBB5BBE" w14:textId="1AE82D87" w:rsidR="00F4770D" w:rsidRPr="00F4770D" w:rsidRDefault="008001D0" w:rsidP="00FC6176">
            <w:pPr>
              <w:jc w:val="both"/>
              <w:rPr>
                <w:rStyle w:val="nfasis"/>
                <w:sz w:val="18"/>
                <w:szCs w:val="18"/>
              </w:rPr>
            </w:pPr>
            <w:r>
              <w:rPr>
                <w:rStyle w:val="nfasis"/>
                <w:noProof/>
              </w:rPr>
              <mc:AlternateContent>
                <mc:Choice Requires="wps">
                  <w:drawing>
                    <wp:anchor distT="0" distB="0" distL="114300" distR="114300" simplePos="0" relativeHeight="251658243" behindDoc="0" locked="0" layoutInCell="1" allowOverlap="1" wp14:anchorId="2957A73A" wp14:editId="71350AB1">
                      <wp:simplePos x="0" y="0"/>
                      <wp:positionH relativeFrom="column">
                        <wp:posOffset>1341120</wp:posOffset>
                      </wp:positionH>
                      <wp:positionV relativeFrom="paragraph">
                        <wp:posOffset>92710</wp:posOffset>
                      </wp:positionV>
                      <wp:extent cx="1143000" cy="913765"/>
                      <wp:effectExtent l="0" t="342900" r="571500" b="635"/>
                      <wp:wrapNone/>
                      <wp:docPr id="976896571" name="Bocadillo: 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913765"/>
                              </a:xfrm>
                              <a:prstGeom prst="wedgeRectCallout">
                                <a:avLst>
                                  <a:gd name="adj1" fmla="val 95500"/>
                                  <a:gd name="adj2" fmla="val -83843"/>
                                </a:avLst>
                              </a:prstGeom>
                              <a:solidFill>
                                <a:srgbClr val="FFFFFF"/>
                              </a:solidFill>
                              <a:ln w="9525">
                                <a:solidFill>
                                  <a:srgbClr val="000000"/>
                                </a:solidFill>
                                <a:miter lim="800000"/>
                                <a:headEnd/>
                                <a:tailEnd/>
                              </a:ln>
                            </wps:spPr>
                            <wps:txbx>
                              <w:txbxContent>
                                <w:p w14:paraId="601A6891" w14:textId="610C303E" w:rsidR="00ED732E" w:rsidRDefault="00ED732E" w:rsidP="00F4770D">
                                  <w:pPr>
                                    <w:jc w:val="both"/>
                                    <w:rPr>
                                      <w:i/>
                                      <w:sz w:val="12"/>
                                      <w:szCs w:val="12"/>
                                    </w:rPr>
                                  </w:pPr>
                                  <w:r>
                                    <w:rPr>
                                      <w:i/>
                                      <w:sz w:val="12"/>
                                    </w:rPr>
                                    <w:t>A DESCRIPTION OF THE CONSTRUCTION PROCEDURE WILL BE PROVIDED, AND IT WILL BE SUBJECT TO THE WORK SCHEDULE, INDICATING THE START AND END OF EACH OF THE SPECIFIED TASKS.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957A73A" id="Bocadillo: rectángulo 3" o:spid="_x0000_s1028" type="#_x0000_t61" style="position:absolute;left:0;text-align:left;margin-left:105.6pt;margin-top:7.3pt;width:90pt;height:71.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9CSgIAAJcEAAAOAAAAZHJzL2Uyb0RvYy54bWysVNtu2zAMfR+wfxD03jh2kjYx4hRDugwD&#10;unVYtw9QJNnWptskJU729aNkN3W7t2F5EEyROjw8JLO+PSmJjtx5YXSF88kUI66pYUI3Ff7+bXe1&#10;xMgHohmRRvMKn7nHt5u3b9adLXlhWiMZdwhAtC87W+E2BFtmmactV8RPjOUanLVxigQwXZMxRzpA&#10;VzIrptPrrDOOWWco9x5u73on3iT8uuY0PNS15wHJCgO3kE6Xzn08s82alI0jthV0oEH+gYUiQkPS&#10;C9QdCQQdnPgLSgnqjDd1mFCjMlPXgvJUA1STT19V89gSy1MtII63F5n8/4Oln4+P9ouL1L29N/Sn&#10;B0Wyzvry4omGhxi07z4ZBj0kh2BSsafaqfgSykCnpOn5oik/BUThMs/ns+kUpKfgW+Wzm+tFFD0j&#10;5dNr63z4wI1C8aPCHWcN/wqN2xIpzSGkTOR470PSlyFNVCTBfuQY1UpCu45EotViAVn6do5iinHM&#10;1XK2nM+G9AMkEHkikEQwUrCdkDIZrtlvpUOAX+Fd+g2P/ThMatRBbYtikbi+8PkxBOgQpejLfxGm&#10;RIA1kEJVeHkJImXLCXuvWaoqECH7b6As9dCl2Jg47L4Mp/0JCVbhIiaIN3vDztA2Z/qphy0ND3DU&#10;0gBdKoXFqDXu9+u7GAcDBh6MOtiMCvtfB+I4RvKjhtFb5fN5XKVkzBc3BRhu7NmPPURTgKpwwKj/&#10;3IZ+/Q7WiaaFTHlSTZt3MFa1CFGdZ/aDAdOfZmbY1LheYztFPf+fbP4AAAD//wMAUEsDBBQABgAI&#10;AAAAIQDgyPEK4AAAAAoBAAAPAAAAZHJzL2Rvd25yZXYueG1sTI9PS8NAEMXvgt9hGcGb3SRtQxqz&#10;KVUQsaLQP+B1k4xJaHY2ZLdN/PZOT3qc9368eS9bT6YTFxxca0lBOAtAIJW2aqlWcDy8PCQgnNdU&#10;6c4SKvhBB+v89ibTaWVH2uFl72vBIeRSraDxvk+ldGWDRruZ7ZHY+7aD0Z7PoZbVoEcON52MgiCW&#10;RrfEHxrd43OD5Wl/NgqeNtvPj6N8HW0yP213X3HxtvDvSt3fTZtHEB4n/wfDtT5Xh5w7FfZMlROd&#10;gigMI0bZWMQgGJivrkLBwjJZgswz+X9C/gsAAP//AwBQSwECLQAUAAYACAAAACEAtoM4kv4AAADh&#10;AQAAEwAAAAAAAAAAAAAAAAAAAAAAW0NvbnRlbnRfVHlwZXNdLnhtbFBLAQItABQABgAIAAAAIQA4&#10;/SH/1gAAAJQBAAALAAAAAAAAAAAAAAAAAC8BAABfcmVscy8ucmVsc1BLAQItABQABgAIAAAAIQAk&#10;Ev9CSgIAAJcEAAAOAAAAAAAAAAAAAAAAAC4CAABkcnMvZTJvRG9jLnhtbFBLAQItABQABgAIAAAA&#10;IQDgyPEK4AAAAAoBAAAPAAAAAAAAAAAAAAAAAKQEAABkcnMvZG93bnJldi54bWxQSwUGAAAAAAQA&#10;BADzAAAAsQUAAAAA&#10;" adj="31428,-7310">
                      <v:path arrowok="t"/>
                      <v:textbox>
                        <w:txbxContent>
                          <w:p w14:paraId="601A6891" w14:textId="610C303E" w:rsidR="00ED732E" w:rsidRDefault="00ED732E" w:rsidP="00F4770D">
                            <w:pPr>
                              <w:jc w:val="both"/>
                              <w:rPr>
                                <w:i/>
                                <w:sz w:val="12"/>
                                <w:szCs w:val="12"/>
                              </w:rPr>
                            </w:pPr>
                            <w:r>
                              <w:rPr>
                                <w:i/>
                                <w:sz w:val="12"/>
                              </w:rPr>
                              <w:t>A DESCRIPTION OF THE CONSTRUCTION PROCEDURE WILL BE PROVIDED, AND IT WILL BE SUBJECT TO THE WORK SCHEDULE, INDICATING THE START AND END OF EACH OF THE SPECIFIED TASKS.</w:t>
                            </w:r>
                          </w:p>
                        </w:txbxContent>
                      </v:textbox>
                    </v:shape>
                  </w:pict>
                </mc:Fallback>
              </mc:AlternateContent>
            </w:r>
          </w:p>
          <w:p w14:paraId="57BB5A4B" w14:textId="77777777" w:rsidR="00F4770D" w:rsidRPr="00F4770D" w:rsidRDefault="00F4770D" w:rsidP="00FC6176">
            <w:pPr>
              <w:jc w:val="both"/>
              <w:rPr>
                <w:rStyle w:val="nfasis"/>
                <w:sz w:val="18"/>
                <w:szCs w:val="18"/>
              </w:rPr>
            </w:pPr>
          </w:p>
          <w:p w14:paraId="4983E57C" w14:textId="77777777" w:rsidR="00F4770D" w:rsidRPr="00F4770D" w:rsidRDefault="00F4770D" w:rsidP="00FC6176">
            <w:pPr>
              <w:jc w:val="both"/>
              <w:rPr>
                <w:rStyle w:val="nfasis"/>
                <w:sz w:val="18"/>
                <w:szCs w:val="18"/>
              </w:rPr>
            </w:pPr>
          </w:p>
          <w:p w14:paraId="640791A6" w14:textId="77777777" w:rsidR="00F4770D" w:rsidRPr="00F4770D" w:rsidRDefault="00F4770D" w:rsidP="00FC6176">
            <w:pPr>
              <w:jc w:val="both"/>
              <w:rPr>
                <w:rStyle w:val="nfasis"/>
                <w:sz w:val="18"/>
                <w:szCs w:val="18"/>
              </w:rPr>
            </w:pPr>
          </w:p>
          <w:p w14:paraId="116B71B6" w14:textId="77777777" w:rsidR="00F4770D" w:rsidRPr="00F4770D" w:rsidRDefault="00F4770D" w:rsidP="00FC6176">
            <w:pPr>
              <w:jc w:val="both"/>
              <w:rPr>
                <w:rStyle w:val="nfasis"/>
                <w:sz w:val="18"/>
                <w:szCs w:val="18"/>
              </w:rPr>
            </w:pPr>
          </w:p>
          <w:p w14:paraId="61F615E0" w14:textId="77777777" w:rsidR="00F4770D" w:rsidRPr="00F4770D" w:rsidRDefault="00F4770D" w:rsidP="00FC6176">
            <w:pPr>
              <w:jc w:val="both"/>
              <w:rPr>
                <w:rStyle w:val="nfasis"/>
                <w:sz w:val="18"/>
                <w:szCs w:val="18"/>
              </w:rPr>
            </w:pPr>
          </w:p>
          <w:p w14:paraId="38B22C82" w14:textId="77777777" w:rsidR="00F4770D" w:rsidRPr="00F4770D" w:rsidRDefault="00F4770D" w:rsidP="00FC6176">
            <w:pPr>
              <w:jc w:val="both"/>
              <w:rPr>
                <w:rStyle w:val="nfasis"/>
                <w:sz w:val="18"/>
                <w:szCs w:val="18"/>
              </w:rPr>
            </w:pPr>
          </w:p>
          <w:p w14:paraId="266253EA" w14:textId="77777777" w:rsidR="00F4770D" w:rsidRPr="00F4770D" w:rsidRDefault="00F4770D" w:rsidP="00FC6176">
            <w:pPr>
              <w:jc w:val="both"/>
              <w:rPr>
                <w:rStyle w:val="nfasis"/>
                <w:sz w:val="18"/>
                <w:szCs w:val="18"/>
              </w:rPr>
            </w:pPr>
          </w:p>
          <w:p w14:paraId="253A05EF" w14:textId="77777777" w:rsidR="00F4770D" w:rsidRPr="00F4770D" w:rsidRDefault="00F4770D" w:rsidP="00FC6176">
            <w:pPr>
              <w:jc w:val="both"/>
              <w:rPr>
                <w:rStyle w:val="nfasis"/>
                <w:sz w:val="18"/>
                <w:szCs w:val="18"/>
              </w:rPr>
            </w:pPr>
          </w:p>
          <w:p w14:paraId="3E027811" w14:textId="77777777" w:rsidR="00F4770D" w:rsidRPr="00F4770D" w:rsidRDefault="00F4770D" w:rsidP="00FC6176">
            <w:pPr>
              <w:jc w:val="both"/>
              <w:rPr>
                <w:rStyle w:val="nfasis"/>
                <w:sz w:val="18"/>
                <w:szCs w:val="18"/>
              </w:rPr>
            </w:pPr>
          </w:p>
          <w:p w14:paraId="7FC500A2" w14:textId="77777777" w:rsidR="00F4770D" w:rsidRPr="00F4770D" w:rsidRDefault="00F4770D" w:rsidP="00FC6176">
            <w:pPr>
              <w:jc w:val="both"/>
              <w:rPr>
                <w:rStyle w:val="nfasis"/>
                <w:sz w:val="18"/>
                <w:szCs w:val="18"/>
              </w:rPr>
            </w:pPr>
          </w:p>
          <w:p w14:paraId="43B64C99" w14:textId="77777777" w:rsidR="00F4770D" w:rsidRPr="00F4770D" w:rsidRDefault="00F4770D" w:rsidP="00FC6176">
            <w:pPr>
              <w:jc w:val="both"/>
              <w:rPr>
                <w:rStyle w:val="nfasis"/>
                <w:sz w:val="18"/>
                <w:szCs w:val="18"/>
              </w:rPr>
            </w:pPr>
          </w:p>
          <w:p w14:paraId="43A56C43" w14:textId="77777777" w:rsidR="00F4770D" w:rsidRPr="00F4770D" w:rsidRDefault="00F4770D" w:rsidP="00FC6176">
            <w:pPr>
              <w:jc w:val="both"/>
              <w:rPr>
                <w:rStyle w:val="nfasis"/>
                <w:sz w:val="18"/>
                <w:szCs w:val="18"/>
              </w:rPr>
            </w:pPr>
          </w:p>
          <w:p w14:paraId="3C3728A5" w14:textId="77777777" w:rsidR="00F4770D" w:rsidRPr="00F4770D" w:rsidRDefault="00F4770D" w:rsidP="00FC6176">
            <w:pPr>
              <w:jc w:val="both"/>
              <w:rPr>
                <w:rStyle w:val="nfasis"/>
                <w:sz w:val="18"/>
                <w:szCs w:val="18"/>
              </w:rPr>
            </w:pPr>
          </w:p>
          <w:p w14:paraId="2B1F27C5" w14:textId="77777777" w:rsidR="00F4770D" w:rsidRPr="00F4770D" w:rsidRDefault="00F4770D" w:rsidP="00FC6176">
            <w:pPr>
              <w:jc w:val="both"/>
              <w:rPr>
                <w:rStyle w:val="nfasis"/>
                <w:sz w:val="18"/>
                <w:szCs w:val="18"/>
              </w:rPr>
            </w:pPr>
          </w:p>
          <w:p w14:paraId="654584A2" w14:textId="77777777" w:rsidR="00F4770D" w:rsidRPr="00F4770D" w:rsidRDefault="00F4770D" w:rsidP="00FC6176">
            <w:pPr>
              <w:jc w:val="both"/>
              <w:rPr>
                <w:rStyle w:val="nfasis"/>
                <w:sz w:val="18"/>
                <w:szCs w:val="18"/>
              </w:rPr>
            </w:pPr>
          </w:p>
          <w:p w14:paraId="36FE3369" w14:textId="77777777" w:rsidR="00F4770D" w:rsidRPr="00F4770D" w:rsidRDefault="00F4770D" w:rsidP="00FC6176">
            <w:pPr>
              <w:jc w:val="both"/>
              <w:rPr>
                <w:rStyle w:val="nfasis"/>
                <w:sz w:val="18"/>
                <w:szCs w:val="18"/>
              </w:rPr>
            </w:pPr>
          </w:p>
          <w:p w14:paraId="510726F3" w14:textId="77777777" w:rsidR="00F4770D" w:rsidRPr="00F4770D" w:rsidRDefault="00F4770D" w:rsidP="00FC6176">
            <w:pPr>
              <w:jc w:val="both"/>
              <w:rPr>
                <w:rStyle w:val="nfasis"/>
                <w:sz w:val="18"/>
                <w:szCs w:val="18"/>
              </w:rPr>
            </w:pPr>
            <w:r>
              <w:rPr>
                <w:rStyle w:val="nfasis"/>
                <w:sz w:val="18"/>
              </w:rPr>
              <w:t>ADDITIONAL COMMENTS:</w:t>
            </w:r>
          </w:p>
        </w:tc>
        <w:tc>
          <w:tcPr>
            <w:tcW w:w="5056" w:type="dxa"/>
            <w:gridSpan w:val="2"/>
            <w:tcBorders>
              <w:top w:val="double" w:sz="4" w:space="0" w:color="auto"/>
              <w:left w:val="double" w:sz="4" w:space="0" w:color="auto"/>
              <w:bottom w:val="double" w:sz="4" w:space="0" w:color="auto"/>
              <w:right w:val="double" w:sz="4" w:space="0" w:color="auto"/>
            </w:tcBorders>
          </w:tcPr>
          <w:p w14:paraId="1A6E1005" w14:textId="77777777" w:rsidR="00F4770D" w:rsidRPr="00F4770D" w:rsidRDefault="00F4770D" w:rsidP="00FC6176">
            <w:pPr>
              <w:jc w:val="both"/>
              <w:rPr>
                <w:rStyle w:val="nfasis"/>
                <w:sz w:val="18"/>
                <w:szCs w:val="18"/>
              </w:rPr>
            </w:pPr>
          </w:p>
          <w:p w14:paraId="0B695E32" w14:textId="4C2A8C1E" w:rsidR="00F4770D" w:rsidRPr="00F4770D" w:rsidRDefault="00C93350" w:rsidP="00FC6176">
            <w:pPr>
              <w:jc w:val="both"/>
              <w:rPr>
                <w:rStyle w:val="nfasis"/>
                <w:sz w:val="18"/>
                <w:szCs w:val="18"/>
              </w:rPr>
            </w:pPr>
            <w:r>
              <w:rPr>
                <w:rStyle w:val="nfasis"/>
                <w:sz w:val="18"/>
              </w:rPr>
              <w:t>THE SUPPLY OF TERTIARY NITROUS OXIDE (N2O) ABATEMENT TECHNOLOGY WILL BE CARRIED OUT IN SUCH A WAY THAT THE GENERAL AND SPECIFIC SPECIFICATIONS INDICATED ARE MET.  FOR THIS PURPOSE, OUR COMPANY HAS THE FOLLOWING TECHNICAL, ADMINISTRATIVE, AND SERVICE PERSONNEL WHO WILL BE DIRECTLY AND INDIRECTLY RESPONSIBLE FOR THE AFOREMENTIONED WORK:</w:t>
            </w:r>
          </w:p>
          <w:p w14:paraId="644F577D" w14:textId="2E752665" w:rsidR="00F4770D" w:rsidRPr="00F4770D" w:rsidRDefault="00C93350" w:rsidP="00FC6176">
            <w:pPr>
              <w:jc w:val="both"/>
              <w:rPr>
                <w:rStyle w:val="nfasis"/>
                <w:sz w:val="18"/>
                <w:szCs w:val="18"/>
              </w:rPr>
            </w:pPr>
            <w:r>
              <w:rPr>
                <w:rStyle w:val="nfasis"/>
                <w:sz w:val="18"/>
              </w:rPr>
              <w:t xml:space="preserve">1. </w:t>
            </w:r>
          </w:p>
          <w:p w14:paraId="52DC4082" w14:textId="69279E55" w:rsidR="00F4770D" w:rsidRPr="00F4770D" w:rsidRDefault="00C93350" w:rsidP="00FC6176">
            <w:pPr>
              <w:jc w:val="both"/>
              <w:rPr>
                <w:rStyle w:val="nfasis"/>
                <w:sz w:val="18"/>
                <w:szCs w:val="18"/>
              </w:rPr>
            </w:pPr>
            <w:r>
              <w:rPr>
                <w:rStyle w:val="nfasis"/>
                <w:sz w:val="18"/>
              </w:rPr>
              <w:t>2.</w:t>
            </w:r>
          </w:p>
          <w:p w14:paraId="66A39CDB" w14:textId="72F17F92" w:rsidR="00F4770D" w:rsidRPr="00F4770D" w:rsidRDefault="00C93350" w:rsidP="00FC6176">
            <w:pPr>
              <w:jc w:val="both"/>
              <w:rPr>
                <w:rStyle w:val="nfasis"/>
                <w:sz w:val="18"/>
                <w:szCs w:val="18"/>
              </w:rPr>
            </w:pPr>
            <w:r>
              <w:rPr>
                <w:rStyle w:val="nfasis"/>
                <w:sz w:val="18"/>
              </w:rPr>
              <w:t xml:space="preserve">3. </w:t>
            </w:r>
          </w:p>
          <w:p w14:paraId="2DC57166" w14:textId="6F0BF5C1" w:rsidR="00F4770D" w:rsidRPr="00F4770D" w:rsidRDefault="00C93350" w:rsidP="00FC6176">
            <w:pPr>
              <w:jc w:val="both"/>
              <w:rPr>
                <w:rStyle w:val="nfasis"/>
                <w:sz w:val="18"/>
                <w:szCs w:val="18"/>
              </w:rPr>
            </w:pPr>
            <w:r>
              <w:rPr>
                <w:rStyle w:val="nfasis"/>
                <w:sz w:val="18"/>
              </w:rPr>
              <w:t xml:space="preserve">4. </w:t>
            </w:r>
          </w:p>
          <w:p w14:paraId="0A9C28DB" w14:textId="7F5E483D" w:rsidR="00F4770D" w:rsidRPr="00F4770D" w:rsidRDefault="00C93350" w:rsidP="00FC6176">
            <w:pPr>
              <w:jc w:val="both"/>
              <w:rPr>
                <w:rStyle w:val="nfasis"/>
                <w:sz w:val="18"/>
                <w:szCs w:val="18"/>
              </w:rPr>
            </w:pPr>
            <w:r>
              <w:rPr>
                <w:rStyle w:val="nfasis"/>
                <w:sz w:val="18"/>
              </w:rPr>
              <w:t>5.</w:t>
            </w:r>
          </w:p>
          <w:p w14:paraId="23D80206" w14:textId="0F59015C" w:rsidR="00F4770D" w:rsidRPr="00F4770D" w:rsidRDefault="00C93350" w:rsidP="00FC6176">
            <w:pPr>
              <w:jc w:val="both"/>
              <w:rPr>
                <w:rStyle w:val="nfasis"/>
                <w:sz w:val="18"/>
                <w:szCs w:val="18"/>
              </w:rPr>
            </w:pPr>
            <w:r>
              <w:rPr>
                <w:rStyle w:val="nfasis"/>
                <w:sz w:val="18"/>
              </w:rPr>
              <w:t>ETC.</w:t>
            </w:r>
          </w:p>
          <w:p w14:paraId="30D256F4" w14:textId="66841F51" w:rsidR="00F4770D" w:rsidRPr="00F4770D" w:rsidRDefault="00C93350" w:rsidP="00FC6176">
            <w:pPr>
              <w:jc w:val="both"/>
              <w:rPr>
                <w:rStyle w:val="nfasis"/>
                <w:sz w:val="18"/>
                <w:szCs w:val="18"/>
              </w:rPr>
            </w:pPr>
            <w:r>
              <w:rPr>
                <w:rStyle w:val="nfasis"/>
                <w:sz w:val="18"/>
              </w:rPr>
              <w:t>WE WILL MAKE THE MACHINERY AND EQUIPMENT THAT WILL BE USED TO CARRY OUT THE WORK AVAILABLE.</w:t>
            </w:r>
          </w:p>
          <w:p w14:paraId="105EA004" w14:textId="77777777" w:rsidR="00F4770D" w:rsidRPr="00F4770D" w:rsidRDefault="00F4770D" w:rsidP="00FC6176">
            <w:pPr>
              <w:jc w:val="both"/>
              <w:rPr>
                <w:rStyle w:val="nfasis"/>
                <w:sz w:val="18"/>
                <w:szCs w:val="18"/>
              </w:rPr>
            </w:pPr>
          </w:p>
          <w:p w14:paraId="192D76F9" w14:textId="77777777" w:rsidR="00F4770D" w:rsidRPr="00F4770D" w:rsidRDefault="00F4770D" w:rsidP="00FC6176">
            <w:pPr>
              <w:jc w:val="both"/>
              <w:rPr>
                <w:rStyle w:val="nfasis"/>
                <w:sz w:val="18"/>
                <w:szCs w:val="18"/>
              </w:rPr>
            </w:pPr>
          </w:p>
          <w:p w14:paraId="0039E6CF" w14:textId="77777777" w:rsidR="00F4770D" w:rsidRPr="00F4770D" w:rsidRDefault="00F4770D" w:rsidP="00FC6176">
            <w:pPr>
              <w:jc w:val="both"/>
              <w:rPr>
                <w:rStyle w:val="nfasis"/>
                <w:sz w:val="18"/>
                <w:szCs w:val="18"/>
              </w:rPr>
            </w:pPr>
          </w:p>
          <w:p w14:paraId="48583717" w14:textId="77777777" w:rsidR="00F4770D" w:rsidRPr="00F4770D" w:rsidRDefault="00F4770D" w:rsidP="00FC6176">
            <w:pPr>
              <w:jc w:val="both"/>
              <w:rPr>
                <w:rStyle w:val="nfasis"/>
                <w:sz w:val="18"/>
                <w:szCs w:val="18"/>
              </w:rPr>
            </w:pPr>
          </w:p>
          <w:p w14:paraId="7B46476B" w14:textId="54270D8D" w:rsidR="00F4770D" w:rsidRPr="00F4770D" w:rsidRDefault="00C93350" w:rsidP="00FC6176">
            <w:pPr>
              <w:jc w:val="both"/>
              <w:rPr>
                <w:rStyle w:val="nfasis"/>
                <w:sz w:val="18"/>
                <w:szCs w:val="18"/>
              </w:rPr>
            </w:pPr>
            <w:r>
              <w:rPr>
                <w:rStyle w:val="nfasis"/>
                <w:sz w:val="18"/>
              </w:rPr>
              <w:t>FROM THE PERIOD OF ______ TO __________, THE FOLLOWING WORK WILL BE CARRIED OUT:</w:t>
            </w:r>
          </w:p>
          <w:p w14:paraId="522EC8D5" w14:textId="1FEAED72" w:rsidR="00F4770D" w:rsidRPr="00F4770D" w:rsidRDefault="00C93350" w:rsidP="00FC6176">
            <w:pPr>
              <w:jc w:val="both"/>
              <w:rPr>
                <w:rStyle w:val="nfasis"/>
                <w:sz w:val="18"/>
                <w:szCs w:val="18"/>
              </w:rPr>
            </w:pPr>
            <w:r>
              <w:rPr>
                <w:rStyle w:val="nfasis"/>
                <w:sz w:val="18"/>
              </w:rPr>
              <w:t>ETC...</w:t>
            </w:r>
          </w:p>
          <w:p w14:paraId="67DB820C" w14:textId="7FAC04B3" w:rsidR="00F4770D" w:rsidRPr="00F4770D" w:rsidRDefault="008001D0" w:rsidP="00FC6176">
            <w:pPr>
              <w:jc w:val="both"/>
              <w:rPr>
                <w:rStyle w:val="nfasis"/>
                <w:sz w:val="18"/>
                <w:szCs w:val="18"/>
              </w:rPr>
            </w:pPr>
            <w:r>
              <w:rPr>
                <w:rStyle w:val="nfasis"/>
                <w:noProof/>
              </w:rPr>
              <mc:AlternateContent>
                <mc:Choice Requires="wps">
                  <w:drawing>
                    <wp:anchor distT="0" distB="0" distL="114300" distR="114300" simplePos="0" relativeHeight="251658244" behindDoc="0" locked="0" layoutInCell="1" allowOverlap="1" wp14:anchorId="22B72CEC" wp14:editId="267C0A83">
                      <wp:simplePos x="0" y="0"/>
                      <wp:positionH relativeFrom="column">
                        <wp:posOffset>-1105535</wp:posOffset>
                      </wp:positionH>
                      <wp:positionV relativeFrom="paragraph">
                        <wp:posOffset>1998345</wp:posOffset>
                      </wp:positionV>
                      <wp:extent cx="1143000" cy="575945"/>
                      <wp:effectExtent l="0" t="990600" r="304800" b="0"/>
                      <wp:wrapNone/>
                      <wp:docPr id="746643815" name="Bocadillo: 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575945"/>
                              </a:xfrm>
                              <a:prstGeom prst="wedgeRectCallout">
                                <a:avLst>
                                  <a:gd name="adj1" fmla="val 73833"/>
                                  <a:gd name="adj2" fmla="val -216481"/>
                                </a:avLst>
                              </a:prstGeom>
                              <a:solidFill>
                                <a:srgbClr val="FFFFFF"/>
                              </a:solidFill>
                              <a:ln w="9525">
                                <a:solidFill>
                                  <a:srgbClr val="000000"/>
                                </a:solidFill>
                                <a:miter lim="800000"/>
                                <a:headEnd/>
                                <a:tailEnd/>
                              </a:ln>
                            </wps:spPr>
                            <wps:txbx>
                              <w:txbxContent>
                                <w:p w14:paraId="273FA231" w14:textId="77777777" w:rsidR="00ED732E" w:rsidRDefault="00ED732E" w:rsidP="00F4770D">
                                  <w:pPr>
                                    <w:jc w:val="both"/>
                                    <w:rPr>
                                      <w:i/>
                                      <w:sz w:val="12"/>
                                      <w:szCs w:val="12"/>
                                    </w:rPr>
                                  </w:pPr>
                                  <w:r>
                                    <w:rPr>
                                      <w:i/>
                                      <w:sz w:val="12"/>
                                    </w:rPr>
                                    <w:t>ANY ADDITIONAL COMMENT WILL BE ADDED IF NECESARY.</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2B72CEC" id="Bocadillo: rectángulo 1" o:spid="_x0000_s1029" type="#_x0000_t61" style="position:absolute;left:0;text-align:left;margin-left:-87.05pt;margin-top:157.35pt;width:90pt;height:4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jqTAIAAJgEAAAOAAAAZHJzL2Uyb0RvYy54bWysVNtu2zAMfR+wfxD03jjOpUmMOMWQLsOA&#10;bh3W7QMUSY616TZJiZ1+/SjZydzubZgfCFGkyMND0uu7Vkl04s4Lo0ucj8YYcU0NE/pQ4u/fdjdL&#10;jHwgmhFpNC/xmXt8t3n7Zt3Ygk9MbSTjDkEQ7YvGlrgOwRZZ5mnNFfEjY7kGY2WcIgFUd8iYIw1E&#10;VzKbjMe3WWMcs85Q7j3c3ndGvEnxq4rT8FhVngckSwzYQpIuyX2U2WZNioMjtha0h0H+AYUiQkPS&#10;a6h7Egg6OvFXKCWoM95UYUSNykxVCcpTDVBNPn5VzVNNLE+1ADneXmny/y8s/Xx6sl9chO7tg6E/&#10;PTCSNdYXV0tUPPigffPJMOghOQaTim0rp+JLKAO1idPzlVPeBkThMs9n0/EYqKdgmy/mq9k8kp6R&#10;4vLaOh8+cKNQPJS44ezAv0LjtkRKcwwpEzk9+JD4ZUgTFUGwHzlGlZLQrhORaDFdTqd9Owc+k6HP&#10;zSS/nS3zPn8fE5BcECQWjBRsJ6RMijvst9IhSFDiXfr6x37oJjVqSryaT+YJ7AubH4YAIiIXXf0v&#10;3JQIsAdSqBIvr06kqDlh7zVLUxqIkN0ZIEvdtyl2Jk67L0K7b5FgJU40xJu9YWfomzPd2MOahkcQ&#10;lTQAl0phMaqNe359F/1gwsCCUQOrUWL/60gcx0h+1DB7q3w2i7uUlNl8MQHFDS37oYVoCqFKHDDq&#10;jtvQ7d/ROnGoIVOeWNPmHcxVJcJlADv0fZkw/mlo+lWN+zXUk9efH8rmNwAAAP//AwBQSwMEFAAG&#10;AAgAAAAhADr73zrgAAAACgEAAA8AAABkcnMvZG93bnJldi54bWxMj8FOwzAMQO9I/ENkJG5bUug2&#10;1jWdADHtsANim7Rr1pq2onGqJFvL32NOcLT89Pycr0fbiSv60DrSkEwVCKTSVS3VGo6HzeQJRIiG&#10;KtM5Qg3fGGBd3N7kJqvcQB943cdasIRCZjQ0MfaZlKFs0JowdT0S7z6dtyby6GtZeTOw3HbyQam5&#10;tKYlvtCYHl8bLL/2F8uWw8uw3fm3UZ02J/t+jFTL+Vbr+7vxeQUi4hj/YPjN53QouOnsLlQF0WmY&#10;JIs0YVbDY5IuQDAyW4I4a0jVLAVZ5PL/C8UPAAAA//8DAFBLAQItABQABgAIAAAAIQC2gziS/gAA&#10;AOEBAAATAAAAAAAAAAAAAAAAAAAAAABbQ29udGVudF9UeXBlc10ueG1sUEsBAi0AFAAGAAgAAAAh&#10;ADj9If/WAAAAlAEAAAsAAAAAAAAAAAAAAAAALwEAAF9yZWxzLy5yZWxzUEsBAi0AFAAGAAgAAAAh&#10;AKtcqOpMAgAAmAQAAA4AAAAAAAAAAAAAAAAALgIAAGRycy9lMm9Eb2MueG1sUEsBAi0AFAAGAAgA&#10;AAAhADr73zrgAAAACgEAAA8AAAAAAAAAAAAAAAAApgQAAGRycy9kb3ducmV2LnhtbFBLBQYAAAAA&#10;BAAEAPMAAACzBQAAAAA=&#10;" adj="26748,-35960">
                      <v:path arrowok="t"/>
                      <v:textbox>
                        <w:txbxContent>
                          <w:p w14:paraId="273FA231" w14:textId="77777777" w:rsidR="00ED732E" w:rsidRDefault="00ED732E" w:rsidP="00F4770D">
                            <w:pPr>
                              <w:jc w:val="both"/>
                              <w:rPr>
                                <w:i/>
                                <w:sz w:val="12"/>
                                <w:szCs w:val="12"/>
                              </w:rPr>
                            </w:pPr>
                            <w:r>
                              <w:rPr>
                                <w:i/>
                                <w:sz w:val="12"/>
                              </w:rPr>
                              <w:t>ANY ADDITIONAL COMMENT WILL BE ADDED IF NECESARY.</w:t>
                            </w:r>
                          </w:p>
                        </w:txbxContent>
                      </v:textbox>
                    </v:shape>
                  </w:pict>
                </mc:Fallback>
              </mc:AlternateContent>
            </w:r>
          </w:p>
        </w:tc>
      </w:tr>
    </w:tbl>
    <w:p w14:paraId="35FEA373" w14:textId="77777777" w:rsidR="00F4770D" w:rsidRDefault="00F4770D" w:rsidP="00FC6176">
      <w:pPr>
        <w:tabs>
          <w:tab w:val="left" w:pos="2370"/>
        </w:tabs>
        <w:jc w:val="both"/>
        <w:rPr>
          <w:b/>
          <w:bCs/>
          <w:sz w:val="18"/>
          <w:szCs w:val="18"/>
        </w:rPr>
      </w:pPr>
      <w:bookmarkStart w:id="105" w:name="_Hlk176775866"/>
    </w:p>
    <w:p w14:paraId="04D13624" w14:textId="07412BE0" w:rsidR="00F4770D" w:rsidRPr="00F4770D" w:rsidRDefault="00F4770D" w:rsidP="00FC6176">
      <w:pPr>
        <w:tabs>
          <w:tab w:val="left" w:pos="2370"/>
        </w:tabs>
        <w:jc w:val="both"/>
        <w:rPr>
          <w:rStyle w:val="Hipervnculo"/>
          <w:rFonts w:cstheme="minorHAnsi"/>
          <w:sz w:val="18"/>
          <w:szCs w:val="18"/>
        </w:rPr>
      </w:pPr>
      <w:r>
        <w:rPr>
          <w:b/>
          <w:sz w:val="18"/>
        </w:rPr>
        <w:t xml:space="preserve">Note: </w:t>
      </w:r>
      <w:r w:rsidRPr="007A3438">
        <w:t>This format is provided as an example. For the purposes of this call for bids, this format is available to bidders in an editable version at the following web address</w:t>
      </w:r>
      <w:r>
        <w:t xml:space="preserve">: </w:t>
      </w:r>
      <w:hyperlink r:id="rId31" w:history="1">
        <w:r>
          <w:rPr>
            <w:rStyle w:val="Hipervnculo"/>
            <w:rFonts w:asciiTheme="minorHAnsi" w:hAnsiTheme="minorHAnsi"/>
            <w:sz w:val="18"/>
          </w:rPr>
          <w:t>https://austinpowder.com/argentina/home/</w:t>
        </w:r>
      </w:hyperlink>
    </w:p>
    <w:bookmarkEnd w:id="105"/>
    <w:p w14:paraId="6916C1DE" w14:textId="77777777" w:rsidR="00F4770D" w:rsidRPr="00D04DE0" w:rsidRDefault="00F4770D" w:rsidP="00FC6176">
      <w:pPr>
        <w:jc w:val="both"/>
        <w:rPr>
          <w:rFonts w:eastAsia="Calibri" w:cs="Arial"/>
        </w:rPr>
      </w:pPr>
    </w:p>
    <w:p w14:paraId="291843BB" w14:textId="77777777" w:rsidR="00CB4F8A" w:rsidRPr="00D04DE0" w:rsidRDefault="00CB4F8A" w:rsidP="00FC6176">
      <w:pPr>
        <w:jc w:val="both"/>
        <w:rPr>
          <w:rFonts w:eastAsia="Calibri" w:cs="Arial"/>
        </w:rPr>
      </w:pPr>
    </w:p>
    <w:p w14:paraId="22EB2DDC" w14:textId="77777777" w:rsidR="00F4770D" w:rsidRPr="00D04DE0" w:rsidRDefault="00F4770D" w:rsidP="00FC6176">
      <w:pPr>
        <w:jc w:val="both"/>
        <w:rPr>
          <w:rFonts w:eastAsia="Calibri" w:cs="Arial"/>
        </w:rPr>
      </w:pPr>
    </w:p>
    <w:p w14:paraId="334B0AFE" w14:textId="77777777" w:rsidR="00F4770D" w:rsidRPr="00D04DE0" w:rsidRDefault="00F4770D" w:rsidP="00FC6176">
      <w:pPr>
        <w:jc w:val="both"/>
        <w:rPr>
          <w:rFonts w:eastAsia="Calibri" w:cs="Arial"/>
        </w:rPr>
      </w:pPr>
    </w:p>
    <w:p w14:paraId="60F18358" w14:textId="77777777" w:rsidR="00F4770D" w:rsidRPr="00D04DE0" w:rsidRDefault="00F4770D" w:rsidP="00FC6176">
      <w:pPr>
        <w:jc w:val="both"/>
        <w:rPr>
          <w:rFonts w:eastAsia="Calibri" w:cs="Arial"/>
        </w:rPr>
      </w:pPr>
    </w:p>
    <w:p w14:paraId="2C48B557" w14:textId="77777777" w:rsidR="00F4770D" w:rsidRPr="00D04DE0" w:rsidRDefault="00F4770D" w:rsidP="00FC6176">
      <w:pPr>
        <w:jc w:val="both"/>
        <w:rPr>
          <w:rFonts w:eastAsia="Calibri" w:cs="Arial"/>
        </w:rPr>
      </w:pPr>
    </w:p>
    <w:p w14:paraId="7C61936F" w14:textId="77777777" w:rsidR="00F4770D" w:rsidRPr="00D04DE0" w:rsidRDefault="00F4770D" w:rsidP="00FC6176">
      <w:pPr>
        <w:jc w:val="both"/>
        <w:rPr>
          <w:rFonts w:eastAsia="Calibri" w:cs="Arial"/>
        </w:rPr>
      </w:pPr>
    </w:p>
    <w:p w14:paraId="4661F871" w14:textId="77777777" w:rsidR="00F4770D" w:rsidRPr="00D04DE0" w:rsidRDefault="00F4770D" w:rsidP="00FC6176">
      <w:pPr>
        <w:jc w:val="both"/>
        <w:rPr>
          <w:rFonts w:eastAsia="Calibri" w:cs="Arial"/>
        </w:rPr>
      </w:pPr>
    </w:p>
    <w:p w14:paraId="3784EF47" w14:textId="77777777" w:rsidR="00F4770D" w:rsidRPr="00D04DE0" w:rsidRDefault="00F4770D" w:rsidP="00FC6176">
      <w:pPr>
        <w:jc w:val="both"/>
        <w:rPr>
          <w:rFonts w:eastAsia="Calibri" w:cs="Arial"/>
        </w:rPr>
      </w:pPr>
    </w:p>
    <w:p w14:paraId="01DC43AC" w14:textId="77777777" w:rsidR="00F4770D" w:rsidRPr="00D04DE0" w:rsidRDefault="00F4770D" w:rsidP="00FC6176">
      <w:pPr>
        <w:jc w:val="both"/>
        <w:rPr>
          <w:rFonts w:eastAsia="Calibri" w:cs="Arial"/>
        </w:rPr>
      </w:pPr>
    </w:p>
    <w:p w14:paraId="7A1CDEE5" w14:textId="77777777" w:rsidR="00F4770D" w:rsidRPr="00D04DE0" w:rsidRDefault="00F4770D" w:rsidP="00FC6176">
      <w:pPr>
        <w:jc w:val="both"/>
        <w:rPr>
          <w:rFonts w:eastAsia="Calibri" w:cs="Arial"/>
        </w:rPr>
      </w:pPr>
    </w:p>
    <w:p w14:paraId="409FE6FD" w14:textId="77777777" w:rsidR="00F4770D" w:rsidRPr="00D04DE0" w:rsidRDefault="00F4770D" w:rsidP="00FC6176">
      <w:pPr>
        <w:jc w:val="both"/>
        <w:rPr>
          <w:rFonts w:eastAsia="Calibri" w:cs="Arial"/>
        </w:rPr>
      </w:pPr>
    </w:p>
    <w:p w14:paraId="516D42C3" w14:textId="77777777" w:rsidR="00F4770D" w:rsidRPr="00D04DE0" w:rsidRDefault="00F4770D" w:rsidP="00FC6176">
      <w:pPr>
        <w:jc w:val="both"/>
        <w:rPr>
          <w:rFonts w:eastAsia="Calibri" w:cs="Arial"/>
        </w:rPr>
      </w:pPr>
    </w:p>
    <w:p w14:paraId="67A71E49" w14:textId="77777777" w:rsidR="00F4770D" w:rsidRPr="00D04DE0" w:rsidRDefault="00F4770D" w:rsidP="00FC6176">
      <w:pPr>
        <w:jc w:val="both"/>
        <w:rPr>
          <w:rFonts w:eastAsia="Calibri" w:cs="Arial"/>
        </w:rPr>
      </w:pPr>
    </w:p>
    <w:p w14:paraId="1141C27F" w14:textId="77777777" w:rsidR="00F4770D" w:rsidRPr="00D04DE0" w:rsidRDefault="00F4770D" w:rsidP="00FC6176">
      <w:pPr>
        <w:jc w:val="both"/>
        <w:rPr>
          <w:rFonts w:eastAsia="Calibri" w:cs="Arial"/>
        </w:rPr>
      </w:pPr>
    </w:p>
    <w:p w14:paraId="22CF2BCD" w14:textId="77777777" w:rsidR="00F4770D" w:rsidRPr="00D04DE0" w:rsidRDefault="00F4770D" w:rsidP="00FC6176">
      <w:pPr>
        <w:jc w:val="both"/>
        <w:rPr>
          <w:rFonts w:eastAsia="Calibri" w:cs="Arial"/>
        </w:rPr>
      </w:pPr>
    </w:p>
    <w:p w14:paraId="00D00AA7" w14:textId="77777777" w:rsidR="00F4770D" w:rsidRPr="00D04DE0" w:rsidRDefault="00F4770D" w:rsidP="00FC6176">
      <w:pPr>
        <w:jc w:val="both"/>
        <w:rPr>
          <w:rFonts w:eastAsia="Calibri" w:cs="Arial"/>
        </w:rPr>
      </w:pPr>
    </w:p>
    <w:p w14:paraId="48355E77" w14:textId="77777777" w:rsidR="00F4770D" w:rsidRPr="00D04DE0" w:rsidRDefault="00F4770D" w:rsidP="00FC6176">
      <w:pPr>
        <w:jc w:val="both"/>
        <w:rPr>
          <w:rFonts w:eastAsia="Calibri" w:cs="Arial"/>
        </w:rPr>
      </w:pPr>
    </w:p>
    <w:p w14:paraId="4275E51B" w14:textId="77777777" w:rsidR="00F4770D" w:rsidRPr="00D04DE0" w:rsidRDefault="00F4770D" w:rsidP="00FC6176">
      <w:pPr>
        <w:jc w:val="both"/>
        <w:rPr>
          <w:rFonts w:eastAsia="Calibri" w:cs="Arial"/>
        </w:rPr>
      </w:pPr>
    </w:p>
    <w:p w14:paraId="3FE31500" w14:textId="77777777" w:rsidR="00F4770D" w:rsidRPr="00D04DE0" w:rsidRDefault="00F4770D" w:rsidP="00FC6176">
      <w:pPr>
        <w:jc w:val="both"/>
        <w:rPr>
          <w:rFonts w:eastAsia="Calibri" w:cs="Arial"/>
        </w:rPr>
      </w:pPr>
    </w:p>
    <w:p w14:paraId="05A972D3" w14:textId="77777777" w:rsidR="00F4770D" w:rsidRPr="00D04DE0" w:rsidRDefault="00F4770D" w:rsidP="00FC6176">
      <w:pPr>
        <w:jc w:val="both"/>
        <w:rPr>
          <w:rFonts w:eastAsia="Calibri" w:cs="Arial"/>
        </w:rPr>
      </w:pPr>
    </w:p>
    <w:p w14:paraId="50A6C99D" w14:textId="77777777" w:rsidR="00F4770D" w:rsidRPr="00D04DE0" w:rsidRDefault="00F4770D" w:rsidP="00FC6176">
      <w:pPr>
        <w:jc w:val="both"/>
        <w:rPr>
          <w:rFonts w:eastAsia="Calibri" w:cs="Arial"/>
        </w:rPr>
      </w:pPr>
    </w:p>
    <w:p w14:paraId="29917862" w14:textId="77777777" w:rsidR="00F4770D" w:rsidRPr="00D04DE0" w:rsidRDefault="00F4770D" w:rsidP="00FC6176">
      <w:pPr>
        <w:jc w:val="both"/>
        <w:rPr>
          <w:rFonts w:eastAsia="Calibri" w:cs="Arial"/>
        </w:rPr>
      </w:pPr>
    </w:p>
    <w:p w14:paraId="4CC4141A" w14:textId="77777777" w:rsidR="00F4770D" w:rsidRPr="00D04DE0" w:rsidRDefault="00F4770D" w:rsidP="00FC6176">
      <w:pPr>
        <w:jc w:val="both"/>
        <w:rPr>
          <w:rFonts w:eastAsia="Calibri" w:cs="Arial"/>
        </w:rPr>
      </w:pPr>
    </w:p>
    <w:p w14:paraId="194414BF" w14:textId="77777777" w:rsidR="00F4770D" w:rsidRPr="00D04DE0" w:rsidRDefault="00F4770D" w:rsidP="00FC6176">
      <w:pPr>
        <w:jc w:val="both"/>
        <w:rPr>
          <w:rFonts w:eastAsia="Calibri" w:cs="Arial"/>
        </w:rPr>
      </w:pPr>
    </w:p>
    <w:p w14:paraId="63DC9B0E" w14:textId="77777777" w:rsidR="00F4770D" w:rsidRPr="00D04DE0" w:rsidRDefault="00F4770D" w:rsidP="00FC6176">
      <w:pPr>
        <w:jc w:val="both"/>
        <w:rPr>
          <w:rFonts w:eastAsia="Calibri" w:cs="Arial"/>
        </w:rPr>
      </w:pPr>
    </w:p>
    <w:p w14:paraId="213566B8" w14:textId="77777777" w:rsidR="00F4770D" w:rsidRPr="00D04DE0" w:rsidRDefault="00F4770D" w:rsidP="00FC6176">
      <w:pPr>
        <w:jc w:val="both"/>
        <w:rPr>
          <w:rFonts w:eastAsia="Calibri" w:cs="Arial"/>
        </w:rPr>
      </w:pPr>
    </w:p>
    <w:p w14:paraId="18B25346" w14:textId="77777777" w:rsidR="00F4770D" w:rsidRPr="00D04DE0" w:rsidRDefault="00F4770D" w:rsidP="00FC6176">
      <w:pPr>
        <w:jc w:val="both"/>
        <w:rPr>
          <w:rFonts w:eastAsia="Calibri" w:cs="Arial"/>
        </w:rPr>
      </w:pPr>
    </w:p>
    <w:p w14:paraId="0C316146" w14:textId="77777777" w:rsidR="00F4770D" w:rsidRPr="00D04DE0" w:rsidRDefault="00F4770D" w:rsidP="00FC6176">
      <w:pPr>
        <w:jc w:val="both"/>
        <w:rPr>
          <w:rFonts w:eastAsia="Calibri" w:cs="Arial"/>
        </w:rPr>
      </w:pPr>
    </w:p>
    <w:p w14:paraId="5D6D80C9" w14:textId="77777777" w:rsidR="00F4770D" w:rsidRPr="00D04DE0" w:rsidRDefault="00F4770D" w:rsidP="00FC6176">
      <w:pPr>
        <w:jc w:val="both"/>
        <w:rPr>
          <w:rFonts w:eastAsia="Calibri" w:cs="Arial"/>
        </w:rPr>
      </w:pPr>
    </w:p>
    <w:p w14:paraId="4CF28E5D" w14:textId="77777777" w:rsidR="00F4770D" w:rsidRPr="00D04DE0" w:rsidRDefault="00F4770D" w:rsidP="00FC6176">
      <w:pPr>
        <w:jc w:val="both"/>
        <w:rPr>
          <w:rFonts w:eastAsia="Calibri" w:cs="Arial"/>
        </w:rPr>
      </w:pPr>
    </w:p>
    <w:p w14:paraId="104C5C7B" w14:textId="77777777" w:rsidR="00F4770D" w:rsidRPr="00D04DE0" w:rsidRDefault="00F4770D" w:rsidP="00FC6176">
      <w:pPr>
        <w:jc w:val="both"/>
        <w:rPr>
          <w:rFonts w:eastAsia="Calibri" w:cs="Arial"/>
        </w:rPr>
      </w:pPr>
    </w:p>
    <w:p w14:paraId="5C84943A" w14:textId="77777777" w:rsidR="00F4770D" w:rsidRPr="00D04DE0" w:rsidRDefault="00F4770D" w:rsidP="00FC6176">
      <w:pPr>
        <w:jc w:val="both"/>
        <w:rPr>
          <w:rFonts w:eastAsia="Calibri" w:cs="Arial"/>
        </w:rPr>
      </w:pPr>
    </w:p>
    <w:p w14:paraId="65376217" w14:textId="77777777" w:rsidR="00F4770D" w:rsidRPr="00D04DE0" w:rsidRDefault="00F4770D" w:rsidP="00FC6176">
      <w:pPr>
        <w:jc w:val="both"/>
        <w:rPr>
          <w:rFonts w:eastAsia="Calibri" w:cs="Arial"/>
        </w:rPr>
      </w:pPr>
    </w:p>
    <w:p w14:paraId="18BAF136" w14:textId="77777777" w:rsidR="00F4770D" w:rsidRPr="00D04DE0" w:rsidRDefault="00F4770D" w:rsidP="00FC6176">
      <w:pPr>
        <w:jc w:val="both"/>
        <w:rPr>
          <w:rFonts w:eastAsia="Calibri" w:cs="Arial"/>
        </w:rPr>
      </w:pPr>
    </w:p>
    <w:p w14:paraId="56C46AD3" w14:textId="77777777" w:rsidR="00F4770D" w:rsidRPr="00D04DE0" w:rsidRDefault="00F4770D" w:rsidP="00FC6176">
      <w:pPr>
        <w:jc w:val="both"/>
        <w:rPr>
          <w:rFonts w:eastAsia="Calibri" w:cs="Arial"/>
        </w:rPr>
      </w:pPr>
    </w:p>
    <w:p w14:paraId="4843020F" w14:textId="77777777" w:rsidR="00F4770D" w:rsidRPr="00D04DE0" w:rsidRDefault="00F4770D" w:rsidP="00FC6176">
      <w:pPr>
        <w:jc w:val="both"/>
        <w:rPr>
          <w:rFonts w:eastAsia="Calibri" w:cs="Arial"/>
        </w:rPr>
      </w:pPr>
    </w:p>
    <w:p w14:paraId="4DB2D862" w14:textId="77777777" w:rsidR="00F4770D" w:rsidRPr="00D04DE0" w:rsidRDefault="00F4770D" w:rsidP="00FC6176">
      <w:pPr>
        <w:jc w:val="both"/>
        <w:rPr>
          <w:rFonts w:eastAsia="Calibri" w:cs="Arial"/>
        </w:rPr>
      </w:pPr>
    </w:p>
    <w:p w14:paraId="612406C2" w14:textId="77777777" w:rsidR="00F4770D" w:rsidRPr="00D04DE0" w:rsidRDefault="00F4770D" w:rsidP="00FC6176">
      <w:pPr>
        <w:jc w:val="both"/>
        <w:rPr>
          <w:rFonts w:eastAsia="Calibri" w:cs="Arial"/>
        </w:rPr>
      </w:pPr>
    </w:p>
    <w:p w14:paraId="3E24348A" w14:textId="77777777" w:rsidR="00F4770D" w:rsidRPr="00D04DE0" w:rsidRDefault="00F4770D" w:rsidP="00FC6176">
      <w:pPr>
        <w:jc w:val="both"/>
        <w:rPr>
          <w:rFonts w:eastAsia="Calibri" w:cs="Arial"/>
        </w:rPr>
      </w:pPr>
    </w:p>
    <w:p w14:paraId="0E0079D6" w14:textId="77777777" w:rsidR="00F4770D" w:rsidRPr="00D04DE0" w:rsidRDefault="00F4770D" w:rsidP="00FC6176">
      <w:pPr>
        <w:jc w:val="both"/>
        <w:rPr>
          <w:rFonts w:eastAsia="Calibri" w:cs="Arial"/>
        </w:rPr>
      </w:pPr>
    </w:p>
    <w:p w14:paraId="434EC934" w14:textId="77777777" w:rsidR="00F4770D" w:rsidRPr="00D04DE0" w:rsidRDefault="00F4770D" w:rsidP="00FC6176">
      <w:pPr>
        <w:jc w:val="both"/>
        <w:rPr>
          <w:rFonts w:eastAsia="Calibri" w:cs="Arial"/>
        </w:rPr>
      </w:pPr>
    </w:p>
    <w:p w14:paraId="4089AE27" w14:textId="77777777" w:rsidR="00F4770D" w:rsidRPr="00D04DE0" w:rsidRDefault="00F4770D" w:rsidP="00FC6176">
      <w:pPr>
        <w:jc w:val="both"/>
        <w:rPr>
          <w:rFonts w:eastAsia="Calibri" w:cs="Arial"/>
        </w:rPr>
      </w:pPr>
    </w:p>
    <w:p w14:paraId="7CEAD4F9" w14:textId="77777777" w:rsidR="00F4770D" w:rsidRPr="00D04DE0" w:rsidRDefault="00F4770D" w:rsidP="00FC6176">
      <w:pPr>
        <w:jc w:val="both"/>
        <w:rPr>
          <w:rFonts w:eastAsia="Calibri" w:cs="Arial"/>
        </w:rPr>
      </w:pPr>
    </w:p>
    <w:p w14:paraId="57F9473F" w14:textId="77777777" w:rsidR="00F4770D" w:rsidRPr="00D04DE0" w:rsidRDefault="00F4770D" w:rsidP="00FC6176">
      <w:pPr>
        <w:jc w:val="both"/>
        <w:rPr>
          <w:rFonts w:eastAsia="Calibri" w:cs="Arial"/>
        </w:rPr>
      </w:pPr>
    </w:p>
    <w:p w14:paraId="112F2038" w14:textId="77777777" w:rsidR="00F4770D" w:rsidRPr="00D04DE0" w:rsidRDefault="00F4770D" w:rsidP="00FC6176">
      <w:pPr>
        <w:jc w:val="both"/>
        <w:rPr>
          <w:rFonts w:eastAsia="Calibri" w:cs="Arial"/>
        </w:rPr>
      </w:pPr>
    </w:p>
    <w:p w14:paraId="57F3C023" w14:textId="77777777" w:rsidR="00242CBF" w:rsidRPr="00D04DE0" w:rsidRDefault="00242CBF" w:rsidP="00FC6176">
      <w:pPr>
        <w:jc w:val="both"/>
        <w:rPr>
          <w:rFonts w:eastAsia="Calibri" w:cs="Arial"/>
        </w:rPr>
      </w:pPr>
    </w:p>
    <w:p w14:paraId="3D1ED69B" w14:textId="77777777" w:rsidR="00F4770D" w:rsidRPr="000D4878" w:rsidRDefault="00F4770D" w:rsidP="009229A8">
      <w:pPr>
        <w:pStyle w:val="Ttulo5"/>
        <w:jc w:val="center"/>
        <w:rPr>
          <w:rFonts w:ascii="Arial" w:hAnsi="Arial" w:cs="Arial"/>
          <w:b/>
          <w:bCs/>
          <w:color w:val="auto"/>
          <w:sz w:val="18"/>
          <w:szCs w:val="18"/>
          <w:u w:val="single"/>
        </w:rPr>
      </w:pPr>
      <w:bookmarkStart w:id="106" w:name="_Hlk174091081"/>
      <w:r>
        <w:rPr>
          <w:rFonts w:ascii="Arial" w:hAnsi="Arial"/>
          <w:b/>
          <w:color w:val="auto"/>
          <w:sz w:val="18"/>
          <w:u w:val="single"/>
        </w:rPr>
        <w:lastRenderedPageBreak/>
        <w:t>Form 12</w:t>
      </w:r>
    </w:p>
    <w:p w14:paraId="631BD49E" w14:textId="77777777" w:rsidR="00F4770D" w:rsidRPr="000D4878" w:rsidRDefault="00F4770D" w:rsidP="009229A8">
      <w:pPr>
        <w:pStyle w:val="Ttulo5"/>
        <w:jc w:val="center"/>
        <w:rPr>
          <w:rFonts w:ascii="Arial" w:eastAsia="Arial" w:hAnsi="Arial" w:cs="Arial"/>
          <w:b/>
          <w:bCs/>
          <w:i/>
          <w:color w:val="000000"/>
          <w:sz w:val="18"/>
          <w:szCs w:val="18"/>
          <w:u w:val="single"/>
        </w:rPr>
      </w:pPr>
      <w:r>
        <w:rPr>
          <w:rFonts w:ascii="Arial" w:hAnsi="Arial"/>
          <w:b/>
          <w:color w:val="000000"/>
          <w:sz w:val="18"/>
          <w:u w:val="single"/>
        </w:rPr>
        <w:t>Proposal Letter</w:t>
      </w:r>
    </w:p>
    <w:p w14:paraId="3DB8A936" w14:textId="77777777" w:rsidR="00F4770D" w:rsidRPr="00F4770D" w:rsidRDefault="00F4770D" w:rsidP="00FC6176">
      <w:pPr>
        <w:jc w:val="both"/>
        <w:rPr>
          <w:rFonts w:eastAsia="Arial" w:cs="Arial"/>
          <w:color w:val="000000"/>
          <w:sz w:val="18"/>
          <w:szCs w:val="18"/>
        </w:rPr>
      </w:pPr>
    </w:p>
    <w:p w14:paraId="70404119" w14:textId="77777777" w:rsidR="00F4770D" w:rsidRPr="00F4770D" w:rsidRDefault="00F4770D" w:rsidP="009229A8">
      <w:pPr>
        <w:spacing w:before="240" w:after="240"/>
        <w:jc w:val="right"/>
        <w:rPr>
          <w:rFonts w:eastAsia="Arial" w:cs="Arial"/>
          <w:b/>
          <w:sz w:val="18"/>
          <w:szCs w:val="18"/>
        </w:rPr>
      </w:pPr>
      <w:r>
        <w:rPr>
          <w:b/>
          <w:sz w:val="18"/>
        </w:rPr>
        <w:t>Place and Date</w:t>
      </w:r>
    </w:p>
    <w:p w14:paraId="6C0E5D08" w14:textId="77777777" w:rsidR="00F4770D" w:rsidRPr="00F4770D" w:rsidRDefault="00F4770D" w:rsidP="00FC6176">
      <w:pPr>
        <w:spacing w:before="240" w:after="240"/>
        <w:jc w:val="both"/>
        <w:rPr>
          <w:rFonts w:eastAsia="Arial" w:cs="Arial"/>
          <w:b/>
          <w:sz w:val="18"/>
          <w:szCs w:val="18"/>
        </w:rPr>
      </w:pPr>
      <w:r>
        <w:rPr>
          <w:b/>
          <w:sz w:val="18"/>
        </w:rPr>
        <w:t>[Name/Company Name]</w:t>
      </w:r>
    </w:p>
    <w:p w14:paraId="7E13ECF8" w14:textId="77777777" w:rsidR="00F4770D" w:rsidRPr="00F4770D" w:rsidRDefault="00F4770D" w:rsidP="00FC6176">
      <w:pPr>
        <w:spacing w:before="240" w:after="240"/>
        <w:jc w:val="both"/>
        <w:rPr>
          <w:rFonts w:eastAsia="Arial" w:cs="Arial"/>
          <w:sz w:val="18"/>
          <w:szCs w:val="18"/>
        </w:rPr>
      </w:pPr>
      <w:r>
        <w:rPr>
          <w:sz w:val="18"/>
        </w:rPr>
        <w:t>PRESENT</w:t>
      </w:r>
    </w:p>
    <w:p w14:paraId="5D76EA0A" w14:textId="77777777" w:rsidR="00F4770D" w:rsidRPr="00F4770D" w:rsidRDefault="00F4770D" w:rsidP="00FC6176">
      <w:pPr>
        <w:spacing w:before="240" w:after="240"/>
        <w:ind w:firstLine="720"/>
        <w:jc w:val="both"/>
        <w:rPr>
          <w:rFonts w:eastAsia="Arial" w:cs="Arial"/>
          <w:sz w:val="18"/>
          <w:szCs w:val="18"/>
        </w:rPr>
      </w:pPr>
      <w:r>
        <w:rPr>
          <w:sz w:val="18"/>
        </w:rPr>
        <w:t>I am writing to you in my capacity as legal representative of _________________________________, regarding the Call for Bids dated ____________________, concerning the works of: ____________________________________________________________________</w:t>
      </w:r>
    </w:p>
    <w:p w14:paraId="35FD7CE4" w14:textId="77777777" w:rsidR="00F4770D" w:rsidRPr="00F4770D" w:rsidRDefault="00F4770D" w:rsidP="00FC6176">
      <w:pPr>
        <w:spacing w:before="240" w:after="240"/>
        <w:ind w:firstLine="720"/>
        <w:jc w:val="both"/>
        <w:rPr>
          <w:rFonts w:eastAsia="Arial" w:cs="Arial"/>
          <w:sz w:val="18"/>
          <w:szCs w:val="18"/>
        </w:rPr>
      </w:pPr>
    </w:p>
    <w:p w14:paraId="58AD08F3" w14:textId="77777777" w:rsidR="00F4770D" w:rsidRPr="00F4770D" w:rsidRDefault="00F4770D" w:rsidP="00FC6176">
      <w:pPr>
        <w:spacing w:before="240" w:after="240"/>
        <w:ind w:firstLine="720"/>
        <w:jc w:val="both"/>
        <w:rPr>
          <w:rFonts w:eastAsia="Arial" w:cs="Arial"/>
          <w:sz w:val="18"/>
          <w:szCs w:val="18"/>
        </w:rPr>
      </w:pPr>
      <w:r>
        <w:rPr>
          <w:sz w:val="18"/>
        </w:rPr>
        <w:t>Pursuant to the provisions of the aforementioned call for bids, the following is stated:</w:t>
      </w:r>
    </w:p>
    <w:p w14:paraId="013D2F1E" w14:textId="77777777" w:rsidR="00F4770D" w:rsidRPr="00F4770D" w:rsidRDefault="00F4770D" w:rsidP="00FC6176">
      <w:pPr>
        <w:numPr>
          <w:ilvl w:val="0"/>
          <w:numId w:val="63"/>
        </w:numPr>
        <w:spacing w:before="240" w:line="259" w:lineRule="auto"/>
        <w:jc w:val="both"/>
        <w:rPr>
          <w:rFonts w:eastAsia="Arial" w:cs="Arial"/>
          <w:sz w:val="18"/>
          <w:szCs w:val="18"/>
        </w:rPr>
      </w:pPr>
      <w:r>
        <w:rPr>
          <w:sz w:val="18"/>
        </w:rPr>
        <w:t>The call for bids dated __________ has been downloaded and reviewed, and the requirements and conditions governing the procurement procedure and the execution of the works have been observed.  Consequently, we fully accept the requirements established in the call for bids, and a total of ____________ foliated pages are duly signed by the undersigned.</w:t>
      </w:r>
    </w:p>
    <w:p w14:paraId="23454766" w14:textId="77777777" w:rsidR="00F4770D" w:rsidRPr="00F4770D" w:rsidRDefault="00F4770D" w:rsidP="00FC6176">
      <w:pPr>
        <w:numPr>
          <w:ilvl w:val="0"/>
          <w:numId w:val="63"/>
        </w:numPr>
        <w:spacing w:line="259" w:lineRule="auto"/>
        <w:jc w:val="both"/>
        <w:rPr>
          <w:rFonts w:eastAsia="Arial" w:cs="Arial"/>
          <w:sz w:val="18"/>
          <w:szCs w:val="18"/>
        </w:rPr>
      </w:pPr>
      <w:r>
        <w:rPr>
          <w:sz w:val="18"/>
        </w:rPr>
        <w:t>The relevant considerations regarding the works specified in the Call for Bids have been taken into account.</w:t>
      </w:r>
    </w:p>
    <w:p w14:paraId="33D0E20F" w14:textId="77777777" w:rsidR="00F4770D" w:rsidRPr="00F4770D" w:rsidRDefault="00F4770D" w:rsidP="00FC6176">
      <w:pPr>
        <w:numPr>
          <w:ilvl w:val="0"/>
          <w:numId w:val="63"/>
        </w:numPr>
        <w:spacing w:line="259" w:lineRule="auto"/>
        <w:jc w:val="both"/>
        <w:rPr>
          <w:rFonts w:eastAsia="Arial" w:cs="Arial"/>
          <w:sz w:val="18"/>
          <w:szCs w:val="18"/>
        </w:rPr>
      </w:pPr>
      <w:r>
        <w:rPr>
          <w:sz w:val="18"/>
        </w:rPr>
        <w:t>Our company is familiar with the applicable regulations on public and private procurement, as well as the project, general and specific specifications.  We accept that these documents govern, as applicable, the aforementioned call for tenders and the acts derived from it.</w:t>
      </w:r>
    </w:p>
    <w:p w14:paraId="6F7D1BCC" w14:textId="77777777" w:rsidR="00F4770D" w:rsidRPr="00F4770D" w:rsidRDefault="00F4770D" w:rsidP="00FC6176">
      <w:pPr>
        <w:numPr>
          <w:ilvl w:val="0"/>
          <w:numId w:val="63"/>
        </w:numPr>
        <w:spacing w:line="259" w:lineRule="auto"/>
        <w:jc w:val="both"/>
        <w:rPr>
          <w:rFonts w:eastAsia="Arial" w:cs="Arial"/>
          <w:sz w:val="18"/>
          <w:szCs w:val="18"/>
        </w:rPr>
      </w:pPr>
      <w:r>
        <w:rPr>
          <w:sz w:val="18"/>
        </w:rPr>
        <w:t>The respective proposal is submitted with a total amount of $________ (in numbers) __________ (in words), which includes the amount of value-added tax (VAT).  The proposal is duly completed and integrated in accordance with the requirements established in the call for bids, the project, the general and specific specifications, and other relevant documents.</w:t>
      </w:r>
    </w:p>
    <w:p w14:paraId="2DA0481A" w14:textId="77777777" w:rsidR="00F4770D" w:rsidRPr="00F4770D" w:rsidRDefault="00F4770D" w:rsidP="00FC6176">
      <w:pPr>
        <w:numPr>
          <w:ilvl w:val="0"/>
          <w:numId w:val="63"/>
        </w:numPr>
        <w:spacing w:line="259" w:lineRule="auto"/>
        <w:jc w:val="both"/>
        <w:rPr>
          <w:rFonts w:eastAsia="Arial" w:cs="Arial"/>
          <w:sz w:val="18"/>
          <w:szCs w:val="18"/>
        </w:rPr>
      </w:pPr>
      <w:r>
        <w:rPr>
          <w:sz w:val="18"/>
        </w:rPr>
        <w:t>I declare under oath that the documents that make up and support this proposal are authentic.</w:t>
      </w:r>
    </w:p>
    <w:p w14:paraId="78FAC75D" w14:textId="77777777" w:rsidR="00F4770D" w:rsidRPr="00F4770D" w:rsidRDefault="00F4770D" w:rsidP="00FC6176">
      <w:pPr>
        <w:numPr>
          <w:ilvl w:val="0"/>
          <w:numId w:val="63"/>
        </w:numPr>
        <w:spacing w:after="240" w:line="259" w:lineRule="auto"/>
        <w:jc w:val="both"/>
        <w:rPr>
          <w:rFonts w:eastAsia="Arial" w:cs="Arial"/>
          <w:sz w:val="18"/>
          <w:szCs w:val="18"/>
        </w:rPr>
      </w:pPr>
      <w:r>
        <w:rPr>
          <w:sz w:val="18"/>
        </w:rPr>
        <w:t>The execution time for the works subject to the tender will be ___________ days ____ from the effective start date of the works.</w:t>
      </w:r>
    </w:p>
    <w:p w14:paraId="47BF2449" w14:textId="77777777" w:rsidR="00F4770D" w:rsidRPr="00F4770D" w:rsidRDefault="00F4770D" w:rsidP="009229A8">
      <w:pPr>
        <w:spacing w:before="240" w:after="240"/>
        <w:ind w:left="720"/>
        <w:jc w:val="center"/>
        <w:rPr>
          <w:rFonts w:eastAsia="Arial" w:cs="Arial"/>
          <w:sz w:val="18"/>
          <w:szCs w:val="18"/>
        </w:rPr>
      </w:pPr>
      <w:r>
        <w:rPr>
          <w:sz w:val="18"/>
        </w:rPr>
        <w:t>SINCERELY</w:t>
      </w:r>
    </w:p>
    <w:p w14:paraId="0ADFD4C5" w14:textId="77777777" w:rsidR="00F4770D" w:rsidRDefault="00F4770D" w:rsidP="009229A8">
      <w:pPr>
        <w:spacing w:before="240" w:after="240"/>
        <w:jc w:val="center"/>
        <w:rPr>
          <w:rFonts w:eastAsia="Arial" w:cs="Arial"/>
          <w:sz w:val="18"/>
          <w:szCs w:val="18"/>
        </w:rPr>
      </w:pPr>
    </w:p>
    <w:p w14:paraId="47F251A6" w14:textId="77777777" w:rsidR="00F4770D" w:rsidRDefault="00F4770D" w:rsidP="009229A8">
      <w:pPr>
        <w:spacing w:before="240" w:after="240"/>
        <w:jc w:val="center"/>
        <w:rPr>
          <w:rFonts w:eastAsia="Arial" w:cs="Arial"/>
          <w:sz w:val="18"/>
          <w:szCs w:val="18"/>
        </w:rPr>
      </w:pPr>
    </w:p>
    <w:p w14:paraId="36331D1B" w14:textId="77777777" w:rsidR="00F4770D" w:rsidRDefault="00F4770D" w:rsidP="009229A8">
      <w:pPr>
        <w:spacing w:before="240" w:after="240"/>
        <w:jc w:val="center"/>
        <w:rPr>
          <w:rFonts w:eastAsia="Arial" w:cs="Arial"/>
          <w:sz w:val="18"/>
          <w:szCs w:val="18"/>
        </w:rPr>
      </w:pPr>
    </w:p>
    <w:p w14:paraId="61F05971" w14:textId="77777777" w:rsidR="00F4770D" w:rsidRPr="00F4770D" w:rsidRDefault="00F4770D" w:rsidP="009229A8">
      <w:pPr>
        <w:spacing w:before="240" w:after="240"/>
        <w:jc w:val="center"/>
        <w:rPr>
          <w:rFonts w:eastAsia="Arial" w:cs="Arial"/>
          <w:sz w:val="18"/>
          <w:szCs w:val="18"/>
        </w:rPr>
      </w:pPr>
    </w:p>
    <w:p w14:paraId="214EEC27" w14:textId="12977615" w:rsidR="00F4770D" w:rsidRPr="00D04DE0" w:rsidRDefault="00F4770D" w:rsidP="00AE3693">
      <w:pPr>
        <w:spacing w:before="240" w:after="240"/>
        <w:jc w:val="center"/>
        <w:rPr>
          <w:rFonts w:eastAsia="Calibri" w:cs="Arial"/>
          <w:sz w:val="18"/>
          <w:szCs w:val="18"/>
        </w:rPr>
      </w:pPr>
      <w:r>
        <w:rPr>
          <w:sz w:val="18"/>
        </w:rPr>
        <w:t>SIGNATURE</w:t>
      </w:r>
      <w:r w:rsidR="00AE3693">
        <w:rPr>
          <w:sz w:val="18"/>
        </w:rPr>
        <w:t xml:space="preserve"> OF</w:t>
      </w:r>
      <w:r>
        <w:rPr>
          <w:sz w:val="18"/>
        </w:rPr>
        <w:t xml:space="preserve"> LEGAL REPRESENTATIVE</w:t>
      </w:r>
      <w:r w:rsidR="00AE3693">
        <w:rPr>
          <w:sz w:val="18"/>
        </w:rPr>
        <w:t>/POSITION</w:t>
      </w:r>
      <w:bookmarkEnd w:id="106"/>
    </w:p>
    <w:p w14:paraId="6BC66B75" w14:textId="77777777" w:rsidR="00F4770D" w:rsidRPr="00D04DE0" w:rsidRDefault="00F4770D" w:rsidP="00FC6176">
      <w:pPr>
        <w:jc w:val="both"/>
        <w:rPr>
          <w:rFonts w:eastAsia="Calibri" w:cs="Arial"/>
          <w:sz w:val="18"/>
          <w:szCs w:val="18"/>
        </w:rPr>
      </w:pPr>
    </w:p>
    <w:p w14:paraId="361558CC" w14:textId="77777777" w:rsidR="00F4770D" w:rsidRPr="00D04DE0" w:rsidRDefault="00F4770D" w:rsidP="00FC6176">
      <w:pPr>
        <w:jc w:val="both"/>
        <w:rPr>
          <w:rFonts w:eastAsia="Calibri" w:cs="Arial"/>
          <w:sz w:val="18"/>
          <w:szCs w:val="18"/>
        </w:rPr>
      </w:pPr>
    </w:p>
    <w:p w14:paraId="6BFC5629" w14:textId="6A3CD2EA" w:rsidR="00F4770D" w:rsidRPr="00F4770D" w:rsidRDefault="00F4770D" w:rsidP="00FC6176">
      <w:pPr>
        <w:tabs>
          <w:tab w:val="left" w:pos="2370"/>
        </w:tabs>
        <w:jc w:val="both"/>
        <w:rPr>
          <w:rStyle w:val="Hipervnculo"/>
          <w:rFonts w:cstheme="minorHAnsi"/>
          <w:sz w:val="18"/>
          <w:szCs w:val="18"/>
        </w:rPr>
      </w:pPr>
      <w:r>
        <w:rPr>
          <w:b/>
          <w:sz w:val="18"/>
        </w:rPr>
        <w:t xml:space="preserve">Note: </w:t>
      </w:r>
      <w:r>
        <w:t xml:space="preserve">This format is provided as an example. For the purposes of this call for bids, this format is available to bidders in an editable version at the following web address: </w:t>
      </w:r>
      <w:hyperlink r:id="rId32" w:history="1">
        <w:r>
          <w:rPr>
            <w:rStyle w:val="Hipervnculo"/>
            <w:rFonts w:asciiTheme="minorHAnsi" w:hAnsiTheme="minorHAnsi"/>
            <w:sz w:val="18"/>
          </w:rPr>
          <w:t>https://austinpowder.com/argentina/home/</w:t>
        </w:r>
      </w:hyperlink>
    </w:p>
    <w:p w14:paraId="4A824ABF" w14:textId="77777777" w:rsidR="00F4770D" w:rsidRPr="00D04DE0" w:rsidRDefault="00F4770D" w:rsidP="00FC6176">
      <w:pPr>
        <w:jc w:val="both"/>
        <w:rPr>
          <w:rFonts w:eastAsia="Calibri" w:cs="Arial"/>
        </w:rPr>
      </w:pPr>
    </w:p>
    <w:p w14:paraId="037A51F0" w14:textId="77777777" w:rsidR="00CB4F8A" w:rsidRPr="00D04DE0" w:rsidRDefault="00CB4F8A" w:rsidP="00FC6176">
      <w:pPr>
        <w:jc w:val="both"/>
        <w:rPr>
          <w:rFonts w:eastAsia="Calibri" w:cs="Arial"/>
        </w:rPr>
      </w:pPr>
    </w:p>
    <w:p w14:paraId="06A621C8" w14:textId="77777777" w:rsidR="00CB4F8A" w:rsidRPr="00D04DE0" w:rsidRDefault="00CB4F8A" w:rsidP="00FC6176">
      <w:pPr>
        <w:jc w:val="both"/>
        <w:rPr>
          <w:rFonts w:eastAsia="Calibri" w:cs="Arial"/>
        </w:rPr>
      </w:pPr>
    </w:p>
    <w:p w14:paraId="2E6AB4F9" w14:textId="628664B5" w:rsidR="00CB4F8A" w:rsidRPr="00D04DE0" w:rsidRDefault="00CB4F8A" w:rsidP="00FC6176">
      <w:pPr>
        <w:jc w:val="both"/>
        <w:rPr>
          <w:rFonts w:eastAsia="Calibri" w:cs="Arial"/>
        </w:rPr>
      </w:pPr>
    </w:p>
    <w:p w14:paraId="58D26A11" w14:textId="58768C9E" w:rsidR="00CA7716" w:rsidRPr="00D04DE0" w:rsidRDefault="00CA7716" w:rsidP="00FC6176">
      <w:pPr>
        <w:jc w:val="both"/>
        <w:rPr>
          <w:rFonts w:eastAsia="Calibri" w:cs="Arial"/>
        </w:rPr>
      </w:pPr>
    </w:p>
    <w:p w14:paraId="56FD8002" w14:textId="5624BB2B" w:rsidR="00CA7716" w:rsidRPr="00D04DE0" w:rsidRDefault="00CA7716" w:rsidP="00FC6176">
      <w:pPr>
        <w:jc w:val="both"/>
        <w:rPr>
          <w:rFonts w:eastAsia="Calibri" w:cs="Arial"/>
        </w:rPr>
      </w:pPr>
    </w:p>
    <w:p w14:paraId="1A84994E" w14:textId="77777777" w:rsidR="00856554" w:rsidRPr="00242CBF" w:rsidRDefault="00856554" w:rsidP="00FC6176">
      <w:pPr>
        <w:pStyle w:val="Ttulo1"/>
        <w:numPr>
          <w:ilvl w:val="0"/>
          <w:numId w:val="0"/>
        </w:numPr>
        <w:ind w:left="1353"/>
        <w:jc w:val="both"/>
        <w:rPr>
          <w:sz w:val="24"/>
          <w:szCs w:val="24"/>
        </w:rPr>
      </w:pPr>
      <w:bookmarkStart w:id="107" w:name="_Toc178839966"/>
      <w:r>
        <w:rPr>
          <w:sz w:val="24"/>
        </w:rPr>
        <w:lastRenderedPageBreak/>
        <w:t>Section 4 ELIGIBLE COUNTRIES</w:t>
      </w:r>
      <w:bookmarkEnd w:id="107"/>
    </w:p>
    <w:p w14:paraId="6BF9FDE8" w14:textId="77777777" w:rsidR="00856554" w:rsidRPr="00415916" w:rsidRDefault="00856554" w:rsidP="00FC6176">
      <w:pPr>
        <w:ind w:firstLine="567"/>
        <w:jc w:val="both"/>
        <w:rPr>
          <w:rFonts w:cs="Arial"/>
          <w:sz w:val="22"/>
          <w:szCs w:val="22"/>
        </w:rPr>
      </w:pPr>
      <w:r>
        <w:rPr>
          <w:sz w:val="22"/>
        </w:rPr>
        <w:t>Bidders, as well as all materials, equipment, and services contained in the proposals and intended to be used in the execution of the contract, must originate from a country that is not listed in any current regulations, sanctions, and/or embargo lists by the European Union and/or the United Nations.</w:t>
      </w:r>
    </w:p>
    <w:p w14:paraId="708E8C70" w14:textId="77777777" w:rsidR="00CB4F8A" w:rsidRPr="00D04DE0" w:rsidRDefault="00CB4F8A" w:rsidP="00FC6176">
      <w:pPr>
        <w:jc w:val="both"/>
        <w:rPr>
          <w:rFonts w:asciiTheme="minorHAnsi" w:eastAsia="Calibri" w:hAnsiTheme="minorHAnsi" w:cstheme="minorBidi"/>
          <w:sz w:val="22"/>
          <w:szCs w:val="22"/>
        </w:rPr>
      </w:pPr>
    </w:p>
    <w:p w14:paraId="27AE98E7" w14:textId="43D33418" w:rsidR="00CB4F8A" w:rsidRPr="00415916" w:rsidRDefault="122FB7E2" w:rsidP="00FC6176">
      <w:pPr>
        <w:ind w:firstLine="708"/>
        <w:jc w:val="both"/>
        <w:rPr>
          <w:rFonts w:eastAsiaTheme="minorEastAsia" w:cs="Arial"/>
          <w:color w:val="000000" w:themeColor="text1"/>
          <w:sz w:val="22"/>
          <w:szCs w:val="22"/>
        </w:rPr>
      </w:pPr>
      <w:r>
        <w:rPr>
          <w:sz w:val="22"/>
        </w:rPr>
        <w:t>For this purpose, bidders must sign Form No. 2 titled Sworn Statement on the Absence of Impediments to Participate.</w:t>
      </w:r>
    </w:p>
    <w:p w14:paraId="03E8DDA8" w14:textId="77777777" w:rsidR="00CB4F8A" w:rsidRPr="00D04DE0" w:rsidRDefault="00CB4F8A" w:rsidP="00FC6176">
      <w:pPr>
        <w:jc w:val="both"/>
        <w:rPr>
          <w:rFonts w:eastAsia="Calibri" w:cs="Arial"/>
        </w:rPr>
      </w:pPr>
    </w:p>
    <w:p w14:paraId="178C1DD2" w14:textId="77777777" w:rsidR="00856554" w:rsidRPr="00E20643" w:rsidRDefault="00856554" w:rsidP="00FC6176">
      <w:pPr>
        <w:pStyle w:val="Ttulo1"/>
        <w:numPr>
          <w:ilvl w:val="0"/>
          <w:numId w:val="0"/>
        </w:numPr>
        <w:ind w:left="993"/>
        <w:jc w:val="both"/>
        <w:rPr>
          <w:sz w:val="24"/>
          <w:szCs w:val="24"/>
          <w:highlight w:val="green"/>
        </w:rPr>
      </w:pPr>
      <w:bookmarkStart w:id="108" w:name="_Toc178839967"/>
      <w:r>
        <w:rPr>
          <w:sz w:val="24"/>
        </w:rPr>
        <w:t>Section 5 CONTRACT TEMPLATE</w:t>
      </w:r>
      <w:bookmarkEnd w:id="108"/>
    </w:p>
    <w:p w14:paraId="7560C612" w14:textId="77777777" w:rsidR="00CB4F8A" w:rsidRPr="00856554" w:rsidRDefault="00CB4F8A" w:rsidP="00FC6176">
      <w:pPr>
        <w:tabs>
          <w:tab w:val="left" w:pos="2370"/>
        </w:tabs>
        <w:jc w:val="both"/>
        <w:rPr>
          <w:rFonts w:asciiTheme="minorHAnsi" w:hAnsiTheme="minorHAnsi" w:cstheme="minorHAnsi"/>
          <w:b/>
          <w:bCs/>
          <w:sz w:val="22"/>
          <w:szCs w:val="22"/>
        </w:rPr>
      </w:pPr>
    </w:p>
    <w:p w14:paraId="1C9B9701" w14:textId="77777777" w:rsidR="008B507A" w:rsidRPr="005163C8" w:rsidRDefault="008B507A" w:rsidP="00FC6176">
      <w:pPr>
        <w:autoSpaceDE w:val="0"/>
        <w:autoSpaceDN w:val="0"/>
        <w:adjustRightInd w:val="0"/>
        <w:spacing w:line="360" w:lineRule="auto"/>
        <w:jc w:val="both"/>
        <w:rPr>
          <w:rFonts w:cs="Arial"/>
          <w:b/>
          <w:bCs/>
          <w:color w:val="333333"/>
          <w:sz w:val="24"/>
          <w:szCs w:val="24"/>
        </w:rPr>
      </w:pPr>
      <w:r>
        <w:rPr>
          <w:b/>
          <w:sz w:val="24"/>
        </w:rPr>
        <w:t>COMPREHENSIVE SUPPLY, INSTALLATION, COMMISSIONING, AND SERVICES CONTRACT - TURNKEY MODALITY</w:t>
      </w:r>
    </w:p>
    <w:p w14:paraId="17FCBB96" w14:textId="77777777" w:rsidR="008B507A" w:rsidRPr="005163C8" w:rsidRDefault="008B507A" w:rsidP="00FC6176">
      <w:pPr>
        <w:autoSpaceDE w:val="0"/>
        <w:autoSpaceDN w:val="0"/>
        <w:adjustRightInd w:val="0"/>
        <w:spacing w:line="360" w:lineRule="auto"/>
        <w:jc w:val="both"/>
        <w:rPr>
          <w:rFonts w:cs="Arial"/>
          <w:b/>
          <w:bCs/>
          <w:color w:val="333333"/>
          <w:sz w:val="24"/>
          <w:szCs w:val="24"/>
        </w:rPr>
      </w:pPr>
    </w:p>
    <w:p w14:paraId="55B52223" w14:textId="77777777" w:rsidR="008B507A" w:rsidRPr="005163C8" w:rsidRDefault="008B507A" w:rsidP="00FC6176">
      <w:pPr>
        <w:autoSpaceDE w:val="0"/>
        <w:autoSpaceDN w:val="0"/>
        <w:adjustRightInd w:val="0"/>
        <w:spacing w:line="360" w:lineRule="auto"/>
        <w:jc w:val="both"/>
        <w:rPr>
          <w:rFonts w:cs="Arial"/>
          <w:color w:val="333333"/>
          <w:sz w:val="24"/>
          <w:szCs w:val="24"/>
        </w:rPr>
      </w:pPr>
      <w:r>
        <w:rPr>
          <w:color w:val="333333"/>
          <w:sz w:val="24"/>
        </w:rPr>
        <w:t xml:space="preserve">Between the company </w:t>
      </w:r>
      <w:proofErr w:type="spellStart"/>
      <w:r>
        <w:rPr>
          <w:color w:val="333333"/>
          <w:sz w:val="24"/>
        </w:rPr>
        <w:t>xxxxxxxx</w:t>
      </w:r>
      <w:proofErr w:type="spellEnd"/>
      <w:r>
        <w:rPr>
          <w:color w:val="333333"/>
          <w:sz w:val="24"/>
        </w:rPr>
        <w:t xml:space="preserve">, a company duly incorporated under the laws of </w:t>
      </w:r>
      <w:proofErr w:type="spellStart"/>
      <w:r>
        <w:rPr>
          <w:color w:val="333333"/>
          <w:sz w:val="24"/>
        </w:rPr>
        <w:t>xxxxxx</w:t>
      </w:r>
      <w:proofErr w:type="spellEnd"/>
      <w:r>
        <w:rPr>
          <w:color w:val="333333"/>
          <w:sz w:val="24"/>
        </w:rPr>
        <w:t xml:space="preserve"> with its registered office at </w:t>
      </w:r>
      <w:proofErr w:type="spellStart"/>
      <w:r>
        <w:rPr>
          <w:color w:val="333333"/>
          <w:sz w:val="24"/>
        </w:rPr>
        <w:t>xxxxxxx</w:t>
      </w:r>
      <w:proofErr w:type="spellEnd"/>
      <w:r>
        <w:rPr>
          <w:color w:val="333333"/>
          <w:sz w:val="24"/>
        </w:rPr>
        <w:t xml:space="preserve">, represented in this act by </w:t>
      </w:r>
      <w:proofErr w:type="spellStart"/>
      <w:r>
        <w:rPr>
          <w:color w:val="333333"/>
          <w:sz w:val="24"/>
        </w:rPr>
        <w:t>xxxxxxxxx</w:t>
      </w:r>
      <w:proofErr w:type="spellEnd"/>
      <w:r>
        <w:rPr>
          <w:color w:val="333333"/>
          <w:sz w:val="24"/>
        </w:rPr>
        <w:t>, hereinafter referred to as “</w:t>
      </w:r>
      <w:r w:rsidRPr="009229A8">
        <w:rPr>
          <w:b/>
          <w:bCs/>
          <w:color w:val="333333"/>
          <w:sz w:val="24"/>
        </w:rPr>
        <w:t>THE CONTRACTOR</w:t>
      </w:r>
      <w:r>
        <w:rPr>
          <w:color w:val="333333"/>
          <w:sz w:val="24"/>
        </w:rPr>
        <w:t>”, on the one hand, and on the other hand, Austin Powder Argentina SA, a company duly incorporated under the laws of the Argentine Republic (hereinafter referred to as “</w:t>
      </w:r>
      <w:r w:rsidRPr="000F237F">
        <w:rPr>
          <w:b/>
          <w:bCs/>
          <w:color w:val="333333"/>
          <w:sz w:val="24"/>
        </w:rPr>
        <w:t>APASA</w:t>
      </w:r>
      <w:r>
        <w:rPr>
          <w:color w:val="333333"/>
          <w:sz w:val="24"/>
        </w:rPr>
        <w:t>”) with its registered office at XXXXXXX, represented in this act by XXXXXX, hereinafter collectively referred to as “THE PARTIES”, agree to enter into the following CONTRACT:</w:t>
      </w:r>
    </w:p>
    <w:p w14:paraId="20EB7ED8" w14:textId="77777777" w:rsidR="008B507A" w:rsidRPr="005163C8" w:rsidRDefault="008B507A" w:rsidP="00FC6176">
      <w:pPr>
        <w:autoSpaceDE w:val="0"/>
        <w:autoSpaceDN w:val="0"/>
        <w:adjustRightInd w:val="0"/>
        <w:spacing w:line="360" w:lineRule="auto"/>
        <w:jc w:val="both"/>
        <w:rPr>
          <w:rFonts w:cs="Arial"/>
          <w:bCs/>
          <w:color w:val="333333"/>
          <w:sz w:val="24"/>
          <w:szCs w:val="24"/>
        </w:rPr>
      </w:pPr>
      <w:r>
        <w:rPr>
          <w:color w:val="333333"/>
          <w:sz w:val="24"/>
        </w:rPr>
        <w:t xml:space="preserve"> </w:t>
      </w:r>
    </w:p>
    <w:p w14:paraId="056DEE0D"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b/>
          <w:color w:val="000000"/>
          <w:sz w:val="24"/>
        </w:rPr>
        <w:tab/>
        <w:t>I. BACKGROUND:</w:t>
      </w:r>
    </w:p>
    <w:p w14:paraId="65522A6F" w14:textId="3A745118" w:rsidR="008B507A" w:rsidRPr="009E29FD" w:rsidRDefault="008B507A" w:rsidP="00FC6176">
      <w:pPr>
        <w:autoSpaceDE w:val="0"/>
        <w:autoSpaceDN w:val="0"/>
        <w:adjustRightInd w:val="0"/>
        <w:spacing w:line="360" w:lineRule="auto"/>
        <w:jc w:val="both"/>
        <w:rPr>
          <w:rFonts w:cs="Arial"/>
          <w:color w:val="000000"/>
          <w:sz w:val="22"/>
          <w:szCs w:val="22"/>
        </w:rPr>
      </w:pPr>
      <w:r w:rsidRPr="009E29FD">
        <w:rPr>
          <w:sz w:val="22"/>
          <w:szCs w:val="22"/>
        </w:rPr>
        <w:t>I. On the date XXX, APASA published on its website:</w:t>
      </w:r>
      <w:r w:rsidRPr="009E29FD">
        <w:rPr>
          <w:color w:val="000000"/>
          <w:sz w:val="22"/>
          <w:szCs w:val="22"/>
        </w:rPr>
        <w:t xml:space="preserve"> </w:t>
      </w:r>
      <w:hyperlink r:id="rId33" w:history="1">
        <w:r w:rsidRPr="009E29FD">
          <w:rPr>
            <w:rStyle w:val="Hipervnculo"/>
            <w:sz w:val="22"/>
            <w:szCs w:val="22"/>
          </w:rPr>
          <w:t>https://austinpowder.com/argentina/home/</w:t>
        </w:r>
      </w:hyperlink>
      <w:r w:rsidRPr="009E29FD">
        <w:rPr>
          <w:sz w:val="22"/>
          <w:szCs w:val="22"/>
        </w:rPr>
        <w:t xml:space="preserve">the Call for Tenders (“Call for Tenders”) for the tender regarding the supply of nitrous oxide abatement technology at the nitric acid production plant of APASA Planta </w:t>
      </w:r>
      <w:proofErr w:type="spellStart"/>
      <w:r w:rsidRPr="009E29FD">
        <w:rPr>
          <w:sz w:val="22"/>
          <w:szCs w:val="22"/>
        </w:rPr>
        <w:t>Juramento</w:t>
      </w:r>
      <w:proofErr w:type="spellEnd"/>
      <w:r w:rsidRPr="009E29FD">
        <w:rPr>
          <w:sz w:val="22"/>
          <w:szCs w:val="22"/>
        </w:rPr>
        <w:t xml:space="preserve">, Salta, Argentina. </w:t>
      </w:r>
    </w:p>
    <w:p w14:paraId="1C32C9A1"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b/>
          <w:color w:val="000000" w:themeColor="text1"/>
          <w:sz w:val="24"/>
        </w:rPr>
        <w:t xml:space="preserve">II. </w:t>
      </w:r>
      <w:r>
        <w:rPr>
          <w:color w:val="000000" w:themeColor="text1"/>
          <w:sz w:val="24"/>
        </w:rPr>
        <w:t>After all events and stages of said tender were carried out, on the day ---- the Tender Decision was issued, awarding the contract to “THE CONTRACTOR”</w:t>
      </w:r>
    </w:p>
    <w:p w14:paraId="636DEF24"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p>
    <w:p w14:paraId="0B7C2720"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b/>
          <w:sz w:val="24"/>
        </w:rPr>
        <w:tab/>
        <w:t>II. DECLARATIONS</w:t>
      </w:r>
    </w:p>
    <w:p w14:paraId="34F5B172" w14:textId="649999CC" w:rsidR="008B507A" w:rsidRPr="005163C8" w:rsidRDefault="008B507A" w:rsidP="00FC6176">
      <w:pPr>
        <w:autoSpaceDE w:val="0"/>
        <w:autoSpaceDN w:val="0"/>
        <w:adjustRightInd w:val="0"/>
        <w:spacing w:line="360" w:lineRule="auto"/>
        <w:jc w:val="both"/>
        <w:rPr>
          <w:rFonts w:cs="Arial"/>
          <w:color w:val="000000"/>
          <w:sz w:val="24"/>
          <w:szCs w:val="24"/>
        </w:rPr>
      </w:pPr>
      <w:r>
        <w:rPr>
          <w:sz w:val="24"/>
        </w:rPr>
        <w:t xml:space="preserve">I. </w:t>
      </w:r>
      <w:r>
        <w:rPr>
          <w:b/>
          <w:bCs/>
          <w:sz w:val="24"/>
        </w:rPr>
        <w:t>“APASA”</w:t>
      </w:r>
      <w:r>
        <w:rPr>
          <w:sz w:val="24"/>
        </w:rPr>
        <w:t xml:space="preserve"> is a company duly incorporated and existing under the laws of the Argentine Republic, and is engaged in the development, manufacturing, marketing, and supply of chemical products, as stated in public deed number -------, dated -------------, granted before notary public ------------------, number --------------- of the city of ________, </w:t>
      </w:r>
      <w:r>
        <w:rPr>
          <w:sz w:val="24"/>
        </w:rPr>
        <w:lastRenderedPageBreak/>
        <w:t xml:space="preserve">registered in the Public Registry of Commerce of its registered office. </w:t>
      </w:r>
      <w:r>
        <w:rPr>
          <w:color w:val="000000" w:themeColor="text1"/>
          <w:sz w:val="24"/>
        </w:rPr>
        <w:t xml:space="preserve"> Its representative in this act has sufficient authority to enter into this contract.  Its tax identification number CUIT is ------------------------- and its address is --------------------------------------------.</w:t>
      </w:r>
    </w:p>
    <w:p w14:paraId="50A52C71"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6BA6D692"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b/>
          <w:color w:val="000000"/>
          <w:sz w:val="24"/>
        </w:rPr>
        <w:t>II.</w:t>
      </w:r>
      <w:r>
        <w:rPr>
          <w:color w:val="000000"/>
          <w:sz w:val="24"/>
        </w:rPr>
        <w:t xml:space="preserve"> </w:t>
      </w:r>
      <w:r w:rsidRPr="007A3438">
        <w:rPr>
          <w:b/>
          <w:color w:val="000000"/>
          <w:sz w:val="24"/>
        </w:rPr>
        <w:t>“THE CONTRACTOR”</w:t>
      </w:r>
      <w:r>
        <w:rPr>
          <w:color w:val="000000"/>
          <w:sz w:val="24"/>
        </w:rPr>
        <w:t xml:space="preserve"> is a company duly incorporated and existing under the laws of (COUNTRY OF ORIGIN), whose purpose is (DESCRIPTION OF THE SUPPLIER COMPANY’S PURPOSE); as stated in public deed number ------- dated ---------, granted before the faith of Notary Public -------------------, Notary Public Number ------- of (COUNTRY/PLACE OF ORIGIN), duly registered in the Public Registry of Commerce of (COUNTRY/PLACE OF ORIGIN), under folio-------------. Its representative in this act has sufficient authority to enter into this contract. Its tax identification number CUIT is ------------------------- and its address is --------------------------------------------. </w:t>
      </w:r>
      <w:r>
        <w:rPr>
          <w:sz w:val="24"/>
        </w:rPr>
        <w:t>It acts as the employer with respect to the personnel involved in the execution of this contract, and declares to be fully aware of the contents of articles 21 and 22 of the Labor Contract Law (LCT), recognizing itself as the sole employer of the persons who, under its dependence and disposition, participate in the development and execution of the entrusted works.</w:t>
      </w:r>
    </w:p>
    <w:p w14:paraId="7A8291FA" w14:textId="77777777" w:rsidR="008B507A" w:rsidRPr="005163C8" w:rsidRDefault="008B507A" w:rsidP="00FC6176">
      <w:pPr>
        <w:autoSpaceDE w:val="0"/>
        <w:autoSpaceDN w:val="0"/>
        <w:adjustRightInd w:val="0"/>
        <w:spacing w:line="360" w:lineRule="auto"/>
        <w:ind w:left="284"/>
        <w:jc w:val="both"/>
        <w:rPr>
          <w:rFonts w:cs="Arial"/>
          <w:color w:val="000000"/>
          <w:sz w:val="24"/>
          <w:szCs w:val="24"/>
        </w:rPr>
      </w:pPr>
    </w:p>
    <w:p w14:paraId="7E27163B" w14:textId="139AA872" w:rsidR="008B507A" w:rsidRPr="005163C8" w:rsidRDefault="008B507A" w:rsidP="00FC6176">
      <w:pPr>
        <w:autoSpaceDE w:val="0"/>
        <w:autoSpaceDN w:val="0"/>
        <w:adjustRightInd w:val="0"/>
        <w:spacing w:line="360" w:lineRule="auto"/>
        <w:jc w:val="both"/>
        <w:rPr>
          <w:rFonts w:cs="Arial"/>
          <w:b/>
          <w:bCs/>
          <w:color w:val="000000"/>
          <w:sz w:val="24"/>
          <w:szCs w:val="24"/>
          <w:u w:val="single"/>
        </w:rPr>
      </w:pPr>
      <w:r>
        <w:rPr>
          <w:b/>
          <w:color w:val="000000"/>
          <w:sz w:val="24"/>
          <w:u w:val="single"/>
        </w:rPr>
        <w:t>FIRST</w:t>
      </w:r>
      <w:r w:rsidR="000F237F">
        <w:rPr>
          <w:b/>
          <w:color w:val="000000"/>
          <w:sz w:val="24"/>
          <w:u w:val="single"/>
        </w:rPr>
        <w:t>.</w:t>
      </w:r>
      <w:r>
        <w:rPr>
          <w:b/>
          <w:color w:val="000000"/>
          <w:sz w:val="24"/>
          <w:u w:val="single"/>
        </w:rPr>
        <w:t xml:space="preserve"> OBJECT OF THE CONTRACT</w:t>
      </w:r>
    </w:p>
    <w:p w14:paraId="3C8CE3B9" w14:textId="1E47C1A0"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 xml:space="preserve">Subject to the terms and conditions established in this Contract, </w:t>
      </w:r>
      <w:r w:rsidRPr="007A3438">
        <w:rPr>
          <w:b/>
          <w:color w:val="000000"/>
          <w:sz w:val="24"/>
        </w:rPr>
        <w:t>“APASA”</w:t>
      </w:r>
      <w:r>
        <w:rPr>
          <w:color w:val="000000"/>
          <w:sz w:val="24"/>
        </w:rPr>
        <w:t xml:space="preserve"> commissions </w:t>
      </w:r>
      <w:r w:rsidR="007A3438">
        <w:rPr>
          <w:b/>
          <w:color w:val="000000"/>
          <w:sz w:val="24"/>
        </w:rPr>
        <w:t xml:space="preserve">“THE CONTRACTOR”, </w:t>
      </w:r>
      <w:r>
        <w:rPr>
          <w:color w:val="000000"/>
          <w:sz w:val="24"/>
        </w:rPr>
        <w:t xml:space="preserve">and the latter, under its own direction and responsibility, undertakes to carry out the </w:t>
      </w:r>
      <w:r w:rsidRPr="007A3438">
        <w:rPr>
          <w:b/>
          <w:color w:val="000000"/>
          <w:sz w:val="24"/>
        </w:rPr>
        <w:t>SUPPLY, INSTALLATION, AND COMMISSIONING OF THE NITROUS OXIDE (N2O) ABATEMENT TECHNOLOGY EQUIPMENT (TERTIARY TECHNOLOGY) (hereinafter, “THE WORKS”)</w:t>
      </w:r>
      <w:r>
        <w:rPr>
          <w:color w:val="000000"/>
          <w:sz w:val="24"/>
        </w:rPr>
        <w:t xml:space="preserve"> which must be carried out in accordance with the </w:t>
      </w:r>
      <w:r w:rsidRPr="007A3438">
        <w:rPr>
          <w:b/>
          <w:color w:val="000000"/>
          <w:sz w:val="24"/>
        </w:rPr>
        <w:t>technical specifications and terms of reference</w:t>
      </w:r>
      <w:r>
        <w:rPr>
          <w:color w:val="000000"/>
          <w:sz w:val="24"/>
        </w:rPr>
        <w:t xml:space="preserve"> established in the Technical-Economic Proposal attached to this Contract as </w:t>
      </w:r>
      <w:r w:rsidRPr="007A3438">
        <w:rPr>
          <w:b/>
          <w:color w:val="000000"/>
          <w:sz w:val="24"/>
        </w:rPr>
        <w:t>Annex A,</w:t>
      </w:r>
      <w:r>
        <w:rPr>
          <w:color w:val="000000"/>
          <w:sz w:val="24"/>
        </w:rPr>
        <w:t xml:space="preserve"> committing to complete them within the established execution period and in accordance with the General Work Program </w:t>
      </w:r>
      <w:r w:rsidRPr="007A3438">
        <w:rPr>
          <w:b/>
          <w:color w:val="000000"/>
          <w:sz w:val="24"/>
        </w:rPr>
        <w:t>Annex B,</w:t>
      </w:r>
      <w:r>
        <w:rPr>
          <w:color w:val="000000"/>
          <w:sz w:val="24"/>
        </w:rPr>
        <w:t xml:space="preserve"> documents that form an integral part of this Contract. For the execution of “</w:t>
      </w:r>
      <w:r w:rsidRPr="007A3438">
        <w:rPr>
          <w:b/>
          <w:color w:val="000000"/>
          <w:sz w:val="24"/>
        </w:rPr>
        <w:t>THE WORKS</w:t>
      </w:r>
      <w:r>
        <w:rPr>
          <w:color w:val="000000"/>
          <w:sz w:val="24"/>
        </w:rPr>
        <w:t>”, “</w:t>
      </w:r>
      <w:r w:rsidRPr="000F237F">
        <w:rPr>
          <w:b/>
          <w:bCs/>
          <w:color w:val="000000"/>
          <w:sz w:val="24"/>
        </w:rPr>
        <w:t>THE CONTRACTOR</w:t>
      </w:r>
      <w:r>
        <w:rPr>
          <w:color w:val="000000"/>
          <w:sz w:val="24"/>
        </w:rPr>
        <w:t xml:space="preserve">” will provide the material and personnel resources under its direction and disposition that it deems necessary to </w:t>
      </w:r>
      <w:r>
        <w:rPr>
          <w:color w:val="000000"/>
          <w:sz w:val="24"/>
        </w:rPr>
        <w:lastRenderedPageBreak/>
        <w:t xml:space="preserve">achieve the object of this Contract.  The personnel employed must be directly hired by </w:t>
      </w:r>
      <w:r w:rsidRPr="007A3438">
        <w:rPr>
          <w:b/>
          <w:color w:val="000000"/>
          <w:sz w:val="24"/>
        </w:rPr>
        <w:t>“THE CONTRACTOR</w:t>
      </w:r>
      <w:r>
        <w:rPr>
          <w:color w:val="000000"/>
          <w:sz w:val="24"/>
        </w:rPr>
        <w:t xml:space="preserve">”, who will be fully qualified, and in the case of machinery operators, will present valid certificates of skills and competencies; being the sole employer, without anything in this contract implying a relationship of subordination, disposition, and/or dependency with </w:t>
      </w:r>
      <w:r w:rsidRPr="007A3438">
        <w:rPr>
          <w:b/>
          <w:color w:val="000000"/>
          <w:sz w:val="24"/>
        </w:rPr>
        <w:t>“APASA”</w:t>
      </w:r>
      <w:r>
        <w:rPr>
          <w:color w:val="000000"/>
          <w:sz w:val="24"/>
        </w:rPr>
        <w:t xml:space="preserve">. Furthermore, </w:t>
      </w:r>
      <w:r w:rsidRPr="007A3438">
        <w:rPr>
          <w:b/>
          <w:color w:val="000000"/>
          <w:sz w:val="24"/>
        </w:rPr>
        <w:t>“THE CONTRACTOR”</w:t>
      </w:r>
      <w:r>
        <w:rPr>
          <w:color w:val="000000"/>
          <w:sz w:val="24"/>
        </w:rPr>
        <w:t xml:space="preserve"> commits to “</w:t>
      </w:r>
      <w:r w:rsidRPr="007A3438">
        <w:rPr>
          <w:b/>
          <w:color w:val="000000"/>
          <w:sz w:val="24"/>
        </w:rPr>
        <w:t xml:space="preserve">APASA” </w:t>
      </w:r>
      <w:r>
        <w:rPr>
          <w:color w:val="000000"/>
          <w:sz w:val="24"/>
        </w:rPr>
        <w:t xml:space="preserve">to comply with all obligations and responsibilities imposed by current labor and social security legislation, so </w:t>
      </w:r>
      <w:r w:rsidRPr="007A3438">
        <w:rPr>
          <w:b/>
          <w:color w:val="000000"/>
          <w:sz w:val="24"/>
        </w:rPr>
        <w:t>APASA</w:t>
      </w:r>
      <w:r>
        <w:rPr>
          <w:color w:val="000000"/>
          <w:sz w:val="24"/>
        </w:rPr>
        <w:t xml:space="preserve"> will not be responsible at any time for the personnel employed by </w:t>
      </w:r>
      <w:r w:rsidRPr="007A3438">
        <w:rPr>
          <w:b/>
          <w:color w:val="000000"/>
          <w:sz w:val="24"/>
        </w:rPr>
        <w:t>“THE CONTRACTOR”.</w:t>
      </w:r>
    </w:p>
    <w:p w14:paraId="040907A7"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6977442B" w14:textId="0866C389" w:rsidR="008B507A" w:rsidRPr="005163C8" w:rsidRDefault="008B507A" w:rsidP="00FC6176">
      <w:pPr>
        <w:autoSpaceDE w:val="0"/>
        <w:autoSpaceDN w:val="0"/>
        <w:adjustRightInd w:val="0"/>
        <w:spacing w:line="360" w:lineRule="auto"/>
        <w:jc w:val="both"/>
        <w:rPr>
          <w:rFonts w:cs="Arial"/>
          <w:b/>
          <w:bCs/>
          <w:color w:val="000000"/>
          <w:sz w:val="24"/>
          <w:szCs w:val="24"/>
          <w:u w:val="single"/>
        </w:rPr>
      </w:pPr>
      <w:r>
        <w:rPr>
          <w:b/>
          <w:color w:val="000000"/>
          <w:sz w:val="24"/>
          <w:u w:val="single"/>
        </w:rPr>
        <w:t xml:space="preserve">SECOND. </w:t>
      </w:r>
      <w:r w:rsidR="000F237F">
        <w:rPr>
          <w:b/>
          <w:color w:val="000000"/>
          <w:sz w:val="24"/>
          <w:u w:val="single"/>
        </w:rPr>
        <w:t>AMOUNT</w:t>
      </w:r>
      <w:r>
        <w:rPr>
          <w:b/>
          <w:color w:val="000000"/>
          <w:sz w:val="24"/>
          <w:u w:val="single"/>
        </w:rPr>
        <w:t>:</w:t>
      </w:r>
    </w:p>
    <w:p w14:paraId="1F7F0FCC" w14:textId="4FC084E1" w:rsidR="008B507A" w:rsidRPr="005163C8" w:rsidRDefault="008B507A" w:rsidP="00FC6176">
      <w:pPr>
        <w:autoSpaceDE w:val="0"/>
        <w:autoSpaceDN w:val="0"/>
        <w:adjustRightInd w:val="0"/>
        <w:spacing w:line="360" w:lineRule="auto"/>
        <w:jc w:val="both"/>
        <w:rPr>
          <w:rFonts w:cs="Arial"/>
          <w:sz w:val="24"/>
          <w:szCs w:val="24"/>
        </w:rPr>
      </w:pPr>
      <w:r>
        <w:rPr>
          <w:sz w:val="24"/>
        </w:rPr>
        <w:t xml:space="preserve">As the awardee of the tender, </w:t>
      </w:r>
      <w:r w:rsidRPr="007A3438">
        <w:rPr>
          <w:b/>
          <w:sz w:val="24"/>
        </w:rPr>
        <w:t>“THE CONTRACTOR”</w:t>
      </w:r>
      <w:r>
        <w:rPr>
          <w:sz w:val="24"/>
        </w:rPr>
        <w:t xml:space="preserve"> will receive for “</w:t>
      </w:r>
      <w:r w:rsidRPr="007A3438">
        <w:rPr>
          <w:b/>
          <w:sz w:val="24"/>
        </w:rPr>
        <w:t>THE WORKS</w:t>
      </w:r>
      <w:r>
        <w:rPr>
          <w:sz w:val="24"/>
        </w:rPr>
        <w:t xml:space="preserve">”, as consideration, the amount of EUROS </w:t>
      </w:r>
      <w:proofErr w:type="spellStart"/>
      <w:r>
        <w:rPr>
          <w:sz w:val="24"/>
        </w:rPr>
        <w:t>xxxx</w:t>
      </w:r>
      <w:proofErr w:type="spellEnd"/>
      <w:r>
        <w:rPr>
          <w:sz w:val="24"/>
        </w:rPr>
        <w:t xml:space="preserve"> (__________), plus Value Added Tax (VAT) if applicable, payable in pesos at the seller exchange rate published by the Banco de la </w:t>
      </w:r>
      <w:proofErr w:type="spellStart"/>
      <w:r>
        <w:rPr>
          <w:sz w:val="24"/>
        </w:rPr>
        <w:t>Nación</w:t>
      </w:r>
      <w:proofErr w:type="spellEnd"/>
      <w:r>
        <w:rPr>
          <w:sz w:val="24"/>
        </w:rPr>
        <w:t xml:space="preserve"> Argentina on the day before the actual payment, in accordance with the Economic Proposal submitted by “</w:t>
      </w:r>
      <w:r w:rsidRPr="007A3438">
        <w:rPr>
          <w:b/>
          <w:sz w:val="24"/>
        </w:rPr>
        <w:t>THE CONTRACTOR</w:t>
      </w:r>
      <w:r>
        <w:rPr>
          <w:sz w:val="24"/>
        </w:rPr>
        <w:t xml:space="preserve">” and accepted by </w:t>
      </w:r>
      <w:r w:rsidRPr="007A3438">
        <w:rPr>
          <w:b/>
          <w:sz w:val="24"/>
        </w:rPr>
        <w:t>“APASA</w:t>
      </w:r>
      <w:r>
        <w:rPr>
          <w:sz w:val="24"/>
        </w:rPr>
        <w:t xml:space="preserve">” as found in Annex A. All payments described in this Clause will be made directly by </w:t>
      </w:r>
      <w:r w:rsidRPr="007A3438">
        <w:rPr>
          <w:b/>
          <w:sz w:val="24"/>
        </w:rPr>
        <w:t xml:space="preserve">Deutsche Gesellschaft für </w:t>
      </w:r>
      <w:proofErr w:type="spellStart"/>
      <w:r w:rsidRPr="007A3438">
        <w:rPr>
          <w:b/>
          <w:sz w:val="24"/>
        </w:rPr>
        <w:t>Internationale</w:t>
      </w:r>
      <w:proofErr w:type="spellEnd"/>
      <w:r w:rsidRPr="007A3438">
        <w:rPr>
          <w:b/>
          <w:sz w:val="24"/>
        </w:rPr>
        <w:t xml:space="preserve"> </w:t>
      </w:r>
      <w:proofErr w:type="spellStart"/>
      <w:r w:rsidRPr="007A3438">
        <w:rPr>
          <w:b/>
          <w:sz w:val="24"/>
        </w:rPr>
        <w:t>Zusammenarbeit</w:t>
      </w:r>
      <w:proofErr w:type="spellEnd"/>
      <w:r>
        <w:rPr>
          <w:sz w:val="24"/>
        </w:rPr>
        <w:t>, hereinafter referred to as “</w:t>
      </w:r>
      <w:r w:rsidRPr="007A3438">
        <w:rPr>
          <w:b/>
          <w:sz w:val="24"/>
        </w:rPr>
        <w:t>GIZ</w:t>
      </w:r>
      <w:r>
        <w:rPr>
          <w:sz w:val="24"/>
        </w:rPr>
        <w:t>”, to “</w:t>
      </w:r>
      <w:r w:rsidRPr="007A3438">
        <w:rPr>
          <w:b/>
          <w:sz w:val="24"/>
        </w:rPr>
        <w:t>THE CONTRACTOR</w:t>
      </w:r>
      <w:r>
        <w:rPr>
          <w:sz w:val="24"/>
        </w:rPr>
        <w:t xml:space="preserve">” via bank transfer. </w:t>
      </w:r>
      <w:r>
        <w:rPr>
          <w:color w:val="000000" w:themeColor="text1"/>
          <w:sz w:val="24"/>
        </w:rPr>
        <w:t xml:space="preserve"> </w:t>
      </w:r>
      <w:r>
        <w:rPr>
          <w:sz w:val="24"/>
        </w:rPr>
        <w:t>At the CONTRACTOR’s option, such payments may be made to a bank account held by the awardee in the Argentine Republic or in another country, as indicated in due course, upon submission of the respective invoice in the name of “</w:t>
      </w:r>
      <w:r w:rsidRPr="007A3438">
        <w:rPr>
          <w:b/>
          <w:sz w:val="24"/>
        </w:rPr>
        <w:t>APASA”</w:t>
      </w:r>
      <w:r>
        <w:rPr>
          <w:sz w:val="24"/>
        </w:rPr>
        <w:t>, provided that the Goods have been delivered and the Services have been rendered to the full satisfaction of “</w:t>
      </w:r>
      <w:r w:rsidRPr="007A3438">
        <w:rPr>
          <w:b/>
          <w:sz w:val="24"/>
        </w:rPr>
        <w:t>APASA</w:t>
      </w:r>
      <w:r>
        <w:rPr>
          <w:sz w:val="24"/>
        </w:rPr>
        <w:t xml:space="preserve">”. </w:t>
      </w:r>
      <w:r>
        <w:rPr>
          <w:color w:val="000000" w:themeColor="text1"/>
          <w:sz w:val="24"/>
        </w:rPr>
        <w:t xml:space="preserve"> The corresponding invoice must comply with the requirements demanded by “</w:t>
      </w:r>
      <w:r w:rsidRPr="007A3438">
        <w:rPr>
          <w:b/>
          <w:color w:val="000000" w:themeColor="text1"/>
          <w:sz w:val="24"/>
        </w:rPr>
        <w:t>APASA”</w:t>
      </w:r>
      <w:r>
        <w:rPr>
          <w:color w:val="000000" w:themeColor="text1"/>
          <w:sz w:val="24"/>
        </w:rPr>
        <w:t xml:space="preserve">, as well as the legal requirements demanded by the applicable tax legislation. </w:t>
      </w:r>
      <w:r>
        <w:rPr>
          <w:sz w:val="24"/>
        </w:rPr>
        <w:t xml:space="preserve"> The CONTRACTOR must provide GIZ with the complete and accurate information of the selected bank account, including the account holder’s name, the banking institution, the account number, and any other necessary information for the correct execution of the payment.</w:t>
      </w:r>
    </w:p>
    <w:p w14:paraId="688DC758" w14:textId="77777777" w:rsidR="008B507A" w:rsidRPr="005163C8" w:rsidRDefault="008B507A" w:rsidP="00FC6176">
      <w:pPr>
        <w:autoSpaceDE w:val="0"/>
        <w:autoSpaceDN w:val="0"/>
        <w:adjustRightInd w:val="0"/>
        <w:spacing w:line="360" w:lineRule="auto"/>
        <w:jc w:val="both"/>
        <w:rPr>
          <w:rFonts w:cs="Arial"/>
          <w:sz w:val="24"/>
          <w:szCs w:val="24"/>
        </w:rPr>
      </w:pPr>
    </w:p>
    <w:p w14:paraId="12A4ED8A" w14:textId="77777777" w:rsidR="007A3438" w:rsidRDefault="007A3438" w:rsidP="00FC6176">
      <w:pPr>
        <w:autoSpaceDE w:val="0"/>
        <w:autoSpaceDN w:val="0"/>
        <w:adjustRightInd w:val="0"/>
        <w:spacing w:line="360" w:lineRule="auto"/>
        <w:jc w:val="both"/>
        <w:rPr>
          <w:b/>
          <w:color w:val="000000"/>
          <w:sz w:val="24"/>
          <w:u w:val="single"/>
        </w:rPr>
      </w:pPr>
    </w:p>
    <w:p w14:paraId="33AA82E2" w14:textId="77777777" w:rsidR="007A3438" w:rsidRDefault="007A3438" w:rsidP="00FC6176">
      <w:pPr>
        <w:autoSpaceDE w:val="0"/>
        <w:autoSpaceDN w:val="0"/>
        <w:adjustRightInd w:val="0"/>
        <w:spacing w:line="360" w:lineRule="auto"/>
        <w:jc w:val="both"/>
        <w:rPr>
          <w:b/>
          <w:color w:val="000000"/>
          <w:sz w:val="24"/>
          <w:u w:val="single"/>
        </w:rPr>
      </w:pPr>
    </w:p>
    <w:p w14:paraId="22256AB0" w14:textId="4542EDD3" w:rsidR="008B507A" w:rsidRPr="005163C8" w:rsidRDefault="008B507A" w:rsidP="00FC6176">
      <w:pPr>
        <w:autoSpaceDE w:val="0"/>
        <w:autoSpaceDN w:val="0"/>
        <w:adjustRightInd w:val="0"/>
        <w:spacing w:line="360" w:lineRule="auto"/>
        <w:jc w:val="both"/>
        <w:rPr>
          <w:rFonts w:cs="Arial"/>
          <w:b/>
          <w:bCs/>
          <w:color w:val="000000"/>
          <w:sz w:val="24"/>
          <w:szCs w:val="24"/>
          <w:u w:val="single"/>
        </w:rPr>
      </w:pPr>
      <w:r>
        <w:rPr>
          <w:b/>
          <w:color w:val="000000"/>
          <w:sz w:val="24"/>
          <w:u w:val="single"/>
        </w:rPr>
        <w:t>THIRD. METHOD OF PAYMENT:</w:t>
      </w:r>
    </w:p>
    <w:p w14:paraId="107AB51C" w14:textId="24D78E52" w:rsidR="008B507A" w:rsidRPr="005163C8" w:rsidRDefault="008B507A" w:rsidP="00FC6176">
      <w:pPr>
        <w:autoSpaceDE w:val="0"/>
        <w:autoSpaceDN w:val="0"/>
        <w:adjustRightInd w:val="0"/>
        <w:spacing w:line="360" w:lineRule="auto"/>
        <w:jc w:val="both"/>
        <w:rPr>
          <w:rFonts w:cs="Arial"/>
          <w:sz w:val="24"/>
          <w:szCs w:val="24"/>
        </w:rPr>
      </w:pPr>
      <w:r w:rsidRPr="007A3438">
        <w:rPr>
          <w:b/>
          <w:color w:val="000000" w:themeColor="text1"/>
          <w:sz w:val="24"/>
        </w:rPr>
        <w:t xml:space="preserve">“THE PARTIES” </w:t>
      </w:r>
      <w:r>
        <w:rPr>
          <w:color w:val="000000" w:themeColor="text1"/>
          <w:sz w:val="24"/>
        </w:rPr>
        <w:t>agree that the payment for the execution of “</w:t>
      </w:r>
      <w:r w:rsidRPr="007A3438">
        <w:rPr>
          <w:b/>
          <w:color w:val="000000" w:themeColor="text1"/>
          <w:sz w:val="24"/>
        </w:rPr>
        <w:t>THE WORKS</w:t>
      </w:r>
      <w:r>
        <w:rPr>
          <w:color w:val="000000" w:themeColor="text1"/>
          <w:sz w:val="24"/>
        </w:rPr>
        <w:t>” will be made as follows:</w:t>
      </w:r>
      <w:r>
        <w:rPr>
          <w:sz w:val="24"/>
        </w:rPr>
        <w:t xml:space="preserve"> A) An advance payment of 30% (thirty percent) of the total Contract amount, which will be paid in a single installment after the Contract is signed by both Parties and upon receipt and authorization of the corresponding invoice for the delivery by “</w:t>
      </w:r>
      <w:r w:rsidRPr="007A3438">
        <w:rPr>
          <w:b/>
          <w:sz w:val="24"/>
        </w:rPr>
        <w:t>THE CONTRACTOR</w:t>
      </w:r>
      <w:r>
        <w:rPr>
          <w:sz w:val="24"/>
        </w:rPr>
        <w:t>”, as well as the advance payment guarantee in favor of “</w:t>
      </w:r>
      <w:r w:rsidRPr="007A3438">
        <w:rPr>
          <w:b/>
          <w:sz w:val="24"/>
        </w:rPr>
        <w:t>APASA</w:t>
      </w:r>
      <w:r>
        <w:rPr>
          <w:sz w:val="24"/>
        </w:rPr>
        <w:t>”. “</w:t>
      </w:r>
      <w:r w:rsidRPr="007A3438">
        <w:rPr>
          <w:b/>
          <w:sz w:val="24"/>
        </w:rPr>
        <w:t>THE CONTRACTOR</w:t>
      </w:r>
      <w:r>
        <w:rPr>
          <w:sz w:val="24"/>
        </w:rPr>
        <w:t xml:space="preserve">” is obliged to inform </w:t>
      </w:r>
      <w:r w:rsidRPr="007A3438">
        <w:rPr>
          <w:b/>
          <w:sz w:val="24"/>
        </w:rPr>
        <w:t>“APASA</w:t>
      </w:r>
      <w:r>
        <w:rPr>
          <w:sz w:val="24"/>
        </w:rPr>
        <w:t>” of the use and investment of the advance payment.</w:t>
      </w:r>
      <w:r w:rsidR="007A3438">
        <w:rPr>
          <w:sz w:val="24"/>
        </w:rPr>
        <w:t xml:space="preserve"> </w:t>
      </w:r>
      <w:r>
        <w:rPr>
          <w:sz w:val="24"/>
        </w:rPr>
        <w:t>B) Payment of 20% (twenty percent) of the total contract amount, which will be paid once the collection of materials has been duly completed and accredited.</w:t>
      </w:r>
      <w:r w:rsidR="007A3438">
        <w:rPr>
          <w:sz w:val="24"/>
        </w:rPr>
        <w:t xml:space="preserve"> </w:t>
      </w:r>
      <w:r>
        <w:rPr>
          <w:sz w:val="24"/>
        </w:rPr>
        <w:t>C) Payment of 30% (thirty percent) of the total Contract amount upon completion of:  (</w:t>
      </w:r>
      <w:proofErr w:type="spellStart"/>
      <w:r>
        <w:rPr>
          <w:sz w:val="24"/>
        </w:rPr>
        <w:t>i</w:t>
      </w:r>
      <w:proofErr w:type="spellEnd"/>
      <w:r>
        <w:rPr>
          <w:sz w:val="24"/>
        </w:rPr>
        <w:t>) the delivery of the technical equipment at the facilities and/or Plant of “</w:t>
      </w:r>
      <w:r w:rsidRPr="007A3438">
        <w:rPr>
          <w:b/>
          <w:sz w:val="24"/>
        </w:rPr>
        <w:t>APASA</w:t>
      </w:r>
      <w:r>
        <w:rPr>
          <w:sz w:val="24"/>
        </w:rPr>
        <w:t>” and (ii) delivery of the acknowledgment of receipt by “</w:t>
      </w:r>
      <w:r w:rsidRPr="007A3438">
        <w:rPr>
          <w:b/>
          <w:sz w:val="24"/>
        </w:rPr>
        <w:t>APASA</w:t>
      </w:r>
      <w:r>
        <w:rPr>
          <w:sz w:val="24"/>
        </w:rPr>
        <w:t>”. D) Final payment of 20% (twenty percent) of the total Contract amount upon completion of the following points: (</w:t>
      </w:r>
      <w:proofErr w:type="spellStart"/>
      <w:r>
        <w:rPr>
          <w:sz w:val="24"/>
        </w:rPr>
        <w:t>i</w:t>
      </w:r>
      <w:proofErr w:type="spellEnd"/>
      <w:r>
        <w:rPr>
          <w:sz w:val="24"/>
        </w:rPr>
        <w:t>) completion of the installation, (ii) commissioning of the abatement system, (iii) delivery of the list of participants in the training of “</w:t>
      </w:r>
      <w:r w:rsidRPr="000F237F">
        <w:rPr>
          <w:b/>
          <w:bCs/>
          <w:sz w:val="24"/>
        </w:rPr>
        <w:t>APASA</w:t>
      </w:r>
      <w:r>
        <w:rPr>
          <w:sz w:val="24"/>
        </w:rPr>
        <w:t>” personnel, (iv) issuance of the acceptance certificate by “APASA”, and (v) the Awarded Bidder has delivered the warranty for defects and hidden flaws in favor of “APASA”.</w:t>
      </w:r>
    </w:p>
    <w:p w14:paraId="4E82BE79"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08D216DB" w14:textId="77777777" w:rsidR="008B507A" w:rsidRPr="005163C8" w:rsidRDefault="008B507A" w:rsidP="00FC6176">
      <w:pPr>
        <w:autoSpaceDE w:val="0"/>
        <w:autoSpaceDN w:val="0"/>
        <w:adjustRightInd w:val="0"/>
        <w:spacing w:line="360" w:lineRule="auto"/>
        <w:jc w:val="both"/>
        <w:rPr>
          <w:rFonts w:cs="Arial"/>
          <w:b/>
          <w:bCs/>
          <w:color w:val="000000"/>
          <w:sz w:val="24"/>
          <w:szCs w:val="24"/>
          <w:u w:val="single"/>
        </w:rPr>
      </w:pPr>
      <w:r>
        <w:rPr>
          <w:b/>
          <w:color w:val="000000"/>
          <w:sz w:val="24"/>
          <w:u w:val="single"/>
        </w:rPr>
        <w:t xml:space="preserve">FOURTH. DELIVERY PERIOD OF “THE WORKS” AND CONTRACT DURATION: </w:t>
      </w:r>
    </w:p>
    <w:p w14:paraId="7EC37C70"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color w:val="000000"/>
          <w:sz w:val="24"/>
        </w:rPr>
        <w:t>“</w:t>
      </w:r>
      <w:r w:rsidRPr="007A3438">
        <w:rPr>
          <w:b/>
          <w:color w:val="000000"/>
          <w:sz w:val="24"/>
        </w:rPr>
        <w:t>THE CONTRACTOR</w:t>
      </w:r>
      <w:r>
        <w:rPr>
          <w:color w:val="000000"/>
          <w:sz w:val="24"/>
        </w:rPr>
        <w:t>” undertakes to carry out “</w:t>
      </w:r>
      <w:r w:rsidRPr="007A3438">
        <w:rPr>
          <w:b/>
          <w:color w:val="000000"/>
          <w:sz w:val="24"/>
        </w:rPr>
        <w:t>THE WORKS</w:t>
      </w:r>
      <w:r>
        <w:rPr>
          <w:color w:val="000000"/>
          <w:sz w:val="24"/>
        </w:rPr>
        <w:t xml:space="preserve">” within a period of ___ calendar days, starting on ________ and concluding no later than _________, in accordance with the General Work Program that forms part of this document as </w:t>
      </w:r>
      <w:r w:rsidRPr="000F237F">
        <w:rPr>
          <w:b/>
          <w:bCs/>
          <w:color w:val="000000"/>
          <w:sz w:val="24"/>
        </w:rPr>
        <w:t>Annex B</w:t>
      </w:r>
      <w:r>
        <w:rPr>
          <w:color w:val="000000"/>
          <w:sz w:val="24"/>
        </w:rPr>
        <w:t>. Furthermore, “</w:t>
      </w:r>
      <w:r w:rsidRPr="007A3438">
        <w:rPr>
          <w:b/>
          <w:color w:val="000000"/>
          <w:sz w:val="24"/>
        </w:rPr>
        <w:t>THE PARTIES</w:t>
      </w:r>
      <w:r>
        <w:rPr>
          <w:color w:val="000000"/>
          <w:sz w:val="24"/>
        </w:rPr>
        <w:t>” agree that the term of this instrument begins on the date of its signing and concludes with the formal and written delivery-receipt and settlement of “</w:t>
      </w:r>
      <w:r w:rsidRPr="007A3438">
        <w:rPr>
          <w:b/>
          <w:color w:val="000000"/>
          <w:sz w:val="24"/>
        </w:rPr>
        <w:t>THE WORKS”</w:t>
      </w:r>
      <w:r>
        <w:rPr>
          <w:color w:val="000000"/>
          <w:sz w:val="24"/>
        </w:rPr>
        <w:t xml:space="preserve"> to the satisfaction of </w:t>
      </w:r>
      <w:r w:rsidRPr="007A3438">
        <w:rPr>
          <w:b/>
          <w:color w:val="000000"/>
          <w:sz w:val="24"/>
        </w:rPr>
        <w:t>“APASA</w:t>
      </w:r>
      <w:r>
        <w:rPr>
          <w:color w:val="000000"/>
          <w:sz w:val="24"/>
        </w:rPr>
        <w:t>”, with “</w:t>
      </w:r>
      <w:r w:rsidRPr="007A3438">
        <w:rPr>
          <w:b/>
          <w:color w:val="000000"/>
          <w:sz w:val="24"/>
        </w:rPr>
        <w:t>THE CONTRACTOR</w:t>
      </w:r>
      <w:r>
        <w:rPr>
          <w:color w:val="000000"/>
          <w:sz w:val="24"/>
        </w:rPr>
        <w:t>” committing to fulfill the obligations assumed in this Contract.</w:t>
      </w:r>
    </w:p>
    <w:p w14:paraId="2C89CD53"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3D96ADB6" w14:textId="77777777" w:rsidR="008B507A" w:rsidRPr="005163C8" w:rsidRDefault="008B507A" w:rsidP="00FC6176">
      <w:pPr>
        <w:autoSpaceDE w:val="0"/>
        <w:autoSpaceDN w:val="0"/>
        <w:adjustRightInd w:val="0"/>
        <w:spacing w:line="360" w:lineRule="auto"/>
        <w:jc w:val="both"/>
        <w:rPr>
          <w:rFonts w:cs="Arial"/>
          <w:b/>
          <w:bCs/>
          <w:color w:val="000000"/>
          <w:sz w:val="24"/>
          <w:szCs w:val="24"/>
          <w:u w:val="single"/>
        </w:rPr>
      </w:pPr>
      <w:r>
        <w:rPr>
          <w:b/>
          <w:color w:val="000000"/>
          <w:sz w:val="24"/>
          <w:u w:val="single"/>
        </w:rPr>
        <w:t>FIFTH. DELIVERY OF THE WORK</w:t>
      </w:r>
    </w:p>
    <w:p w14:paraId="589300AC"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lastRenderedPageBreak/>
        <w:t>“</w:t>
      </w:r>
      <w:r w:rsidRPr="007A3438">
        <w:rPr>
          <w:b/>
          <w:color w:val="000000"/>
          <w:sz w:val="24"/>
        </w:rPr>
        <w:t>THE CONTRACTOR</w:t>
      </w:r>
      <w:r>
        <w:rPr>
          <w:color w:val="000000"/>
          <w:sz w:val="24"/>
        </w:rPr>
        <w:t>” undertakes to commence “</w:t>
      </w:r>
      <w:r w:rsidRPr="007A3438">
        <w:rPr>
          <w:b/>
          <w:color w:val="000000"/>
          <w:sz w:val="24"/>
        </w:rPr>
        <w:t>THE WORKS”</w:t>
      </w:r>
      <w:r>
        <w:rPr>
          <w:color w:val="000000"/>
          <w:sz w:val="24"/>
        </w:rPr>
        <w:t xml:space="preserve"> subject to this Contract, in accordance with the General Work Program </w:t>
      </w:r>
      <w:r w:rsidRPr="000F237F">
        <w:rPr>
          <w:b/>
          <w:bCs/>
          <w:color w:val="000000"/>
          <w:sz w:val="24"/>
        </w:rPr>
        <w:t>Annex B</w:t>
      </w:r>
      <w:r>
        <w:rPr>
          <w:color w:val="000000"/>
          <w:sz w:val="24"/>
        </w:rPr>
        <w:t>. “</w:t>
      </w:r>
      <w:r w:rsidRPr="007A3438">
        <w:rPr>
          <w:b/>
          <w:color w:val="000000"/>
          <w:sz w:val="24"/>
        </w:rPr>
        <w:t>THE PARTIES</w:t>
      </w:r>
      <w:r>
        <w:rPr>
          <w:color w:val="000000"/>
          <w:sz w:val="24"/>
        </w:rPr>
        <w:t>” agree that “</w:t>
      </w:r>
      <w:r w:rsidRPr="007A3438">
        <w:rPr>
          <w:b/>
          <w:color w:val="000000"/>
          <w:sz w:val="24"/>
        </w:rPr>
        <w:t>THE CONTRACTOR</w:t>
      </w:r>
      <w:r>
        <w:rPr>
          <w:color w:val="000000"/>
          <w:sz w:val="24"/>
        </w:rPr>
        <w:t>” will be solely responsible for the poor quality of “</w:t>
      </w:r>
      <w:r w:rsidRPr="007A3438">
        <w:rPr>
          <w:b/>
          <w:color w:val="000000"/>
          <w:sz w:val="24"/>
        </w:rPr>
        <w:t>THE</w:t>
      </w:r>
      <w:r>
        <w:rPr>
          <w:color w:val="000000"/>
          <w:sz w:val="24"/>
        </w:rPr>
        <w:t xml:space="preserve"> </w:t>
      </w:r>
      <w:r w:rsidRPr="007A3438">
        <w:rPr>
          <w:b/>
          <w:color w:val="000000"/>
          <w:sz w:val="24"/>
        </w:rPr>
        <w:t>WORKS</w:t>
      </w:r>
      <w:r>
        <w:rPr>
          <w:color w:val="000000"/>
          <w:sz w:val="24"/>
        </w:rPr>
        <w:t>”, as well as for any damages caused to “APASA” or third parties as a result of these works.  When “</w:t>
      </w:r>
      <w:r w:rsidRPr="007A3438">
        <w:rPr>
          <w:b/>
          <w:color w:val="000000"/>
          <w:sz w:val="24"/>
        </w:rPr>
        <w:t>THE WORKS</w:t>
      </w:r>
      <w:r>
        <w:rPr>
          <w:color w:val="000000"/>
          <w:sz w:val="24"/>
        </w:rPr>
        <w:t>” are not executed in accordance with this Contract and its annexes or in strict compliance with the written orders issued by “</w:t>
      </w:r>
      <w:r w:rsidRPr="007A3438">
        <w:rPr>
          <w:b/>
          <w:color w:val="000000"/>
          <w:sz w:val="24"/>
        </w:rPr>
        <w:t>APASA</w:t>
      </w:r>
      <w:r>
        <w:rPr>
          <w:color w:val="000000"/>
          <w:sz w:val="24"/>
        </w:rPr>
        <w:t xml:space="preserve">”, the latter will order their immediate correction or replacement at the expense of “THE </w:t>
      </w:r>
      <w:r w:rsidRPr="007A3438">
        <w:rPr>
          <w:b/>
          <w:color w:val="000000"/>
          <w:sz w:val="24"/>
        </w:rPr>
        <w:t>CONTRACTOR</w:t>
      </w:r>
      <w:r>
        <w:rPr>
          <w:color w:val="000000"/>
          <w:sz w:val="24"/>
        </w:rPr>
        <w:t xml:space="preserve">”, who will not be entitled to any compensation for poorly executed works nor an extension of time. </w:t>
      </w:r>
      <w:r w:rsidRPr="007A3438">
        <w:rPr>
          <w:b/>
          <w:color w:val="000000"/>
          <w:sz w:val="24"/>
        </w:rPr>
        <w:t>“APASA”</w:t>
      </w:r>
      <w:r>
        <w:rPr>
          <w:color w:val="000000"/>
          <w:sz w:val="24"/>
        </w:rPr>
        <w:t xml:space="preserve"> may even request, if deemed appropriate, the intervention of a third party to carry out the correction and/or complete the delivery of </w:t>
      </w:r>
      <w:r w:rsidRPr="007A3438">
        <w:rPr>
          <w:b/>
          <w:color w:val="000000"/>
          <w:sz w:val="24"/>
        </w:rPr>
        <w:t>“THE WORKS</w:t>
      </w:r>
      <w:r>
        <w:rPr>
          <w:color w:val="000000"/>
          <w:sz w:val="24"/>
        </w:rPr>
        <w:t>” poorly executed by “</w:t>
      </w:r>
      <w:r w:rsidRPr="007A3438">
        <w:rPr>
          <w:b/>
          <w:color w:val="000000"/>
          <w:sz w:val="24"/>
        </w:rPr>
        <w:t>THE CONTRACTOR</w:t>
      </w:r>
      <w:r>
        <w:rPr>
          <w:color w:val="000000"/>
          <w:sz w:val="24"/>
        </w:rPr>
        <w:t>”, upon prior notification, in which case, “</w:t>
      </w:r>
      <w:r w:rsidRPr="007A3438">
        <w:rPr>
          <w:b/>
          <w:color w:val="000000"/>
          <w:sz w:val="24"/>
        </w:rPr>
        <w:t>APASA”</w:t>
      </w:r>
      <w:r>
        <w:rPr>
          <w:color w:val="000000"/>
          <w:sz w:val="24"/>
        </w:rPr>
        <w:t xml:space="preserve"> will deduct such elements or equipment from “</w:t>
      </w:r>
      <w:r w:rsidRPr="007A3438">
        <w:rPr>
          <w:b/>
          <w:color w:val="000000"/>
          <w:sz w:val="24"/>
        </w:rPr>
        <w:t>THE</w:t>
      </w:r>
      <w:r>
        <w:rPr>
          <w:color w:val="000000"/>
          <w:sz w:val="24"/>
        </w:rPr>
        <w:t xml:space="preserve"> </w:t>
      </w:r>
      <w:r w:rsidRPr="007A3438">
        <w:rPr>
          <w:b/>
          <w:color w:val="000000"/>
          <w:sz w:val="24"/>
        </w:rPr>
        <w:t>CONTRACTOR”</w:t>
      </w:r>
      <w:r>
        <w:rPr>
          <w:color w:val="000000"/>
          <w:sz w:val="24"/>
        </w:rPr>
        <w:t xml:space="preserve"> according to the third party’s quotation, plus all costs and expenses generated and directly resulting from the corrections or replacements contracted. </w:t>
      </w:r>
      <w:r>
        <w:rPr>
          <w:b/>
          <w:color w:val="000000"/>
          <w:sz w:val="24"/>
        </w:rPr>
        <w:t xml:space="preserve"> </w:t>
      </w:r>
      <w:r>
        <w:rPr>
          <w:color w:val="000000"/>
          <w:sz w:val="24"/>
        </w:rPr>
        <w:t>“</w:t>
      </w:r>
      <w:r w:rsidRPr="007A3438">
        <w:rPr>
          <w:b/>
          <w:color w:val="000000"/>
          <w:sz w:val="24"/>
        </w:rPr>
        <w:t>APASA”,</w:t>
      </w:r>
      <w:r>
        <w:rPr>
          <w:color w:val="000000"/>
          <w:sz w:val="24"/>
        </w:rPr>
        <w:t xml:space="preserve"> when deemed convenient, may order the partial or total suspension of the contracted “</w:t>
      </w:r>
      <w:r w:rsidRPr="007A3438">
        <w:rPr>
          <w:b/>
          <w:color w:val="000000"/>
          <w:sz w:val="24"/>
        </w:rPr>
        <w:t>WORKS”</w:t>
      </w:r>
      <w:r>
        <w:rPr>
          <w:color w:val="000000"/>
          <w:sz w:val="24"/>
        </w:rPr>
        <w:t xml:space="preserve"> until the necessary repair or replacement is carried out. </w:t>
      </w:r>
      <w:r>
        <w:rPr>
          <w:b/>
          <w:color w:val="000000"/>
          <w:sz w:val="24"/>
        </w:rPr>
        <w:t xml:space="preserve"> </w:t>
      </w:r>
      <w:r>
        <w:rPr>
          <w:color w:val="000000"/>
          <w:sz w:val="24"/>
        </w:rPr>
        <w:t>“</w:t>
      </w:r>
      <w:r w:rsidRPr="007A3438">
        <w:rPr>
          <w:b/>
          <w:color w:val="000000"/>
          <w:sz w:val="24"/>
        </w:rPr>
        <w:t>THE</w:t>
      </w:r>
      <w:r>
        <w:rPr>
          <w:color w:val="000000"/>
          <w:sz w:val="24"/>
        </w:rPr>
        <w:t xml:space="preserve"> </w:t>
      </w:r>
      <w:r w:rsidRPr="007A3438">
        <w:rPr>
          <w:b/>
          <w:color w:val="000000"/>
          <w:sz w:val="24"/>
        </w:rPr>
        <w:t>CONTRACTOR</w:t>
      </w:r>
      <w:r>
        <w:rPr>
          <w:color w:val="000000"/>
          <w:sz w:val="24"/>
        </w:rPr>
        <w:t>” accepts in this act that in the event of a delay of 10% (ten percent) according to the General Supply Program Annex B due to causes attributable to “</w:t>
      </w:r>
      <w:r w:rsidRPr="007A3438">
        <w:rPr>
          <w:b/>
          <w:color w:val="000000"/>
          <w:sz w:val="24"/>
        </w:rPr>
        <w:t xml:space="preserve">THE </w:t>
      </w:r>
      <w:r w:rsidRPr="00C90B8C">
        <w:rPr>
          <w:b/>
          <w:color w:val="000000"/>
          <w:sz w:val="24"/>
        </w:rPr>
        <w:t xml:space="preserve">CONTRACTOR”, “APASA” </w:t>
      </w:r>
      <w:r>
        <w:rPr>
          <w:color w:val="000000"/>
          <w:sz w:val="24"/>
        </w:rPr>
        <w:t>may, if deemed convenient, acquire “</w:t>
      </w:r>
      <w:r w:rsidRPr="00C90B8C">
        <w:rPr>
          <w:b/>
          <w:color w:val="000000"/>
          <w:sz w:val="24"/>
        </w:rPr>
        <w:t>THE SUPPLY</w:t>
      </w:r>
      <w:r>
        <w:rPr>
          <w:color w:val="000000"/>
          <w:sz w:val="24"/>
        </w:rPr>
        <w:t>” and deduct it from “</w:t>
      </w:r>
      <w:r w:rsidRPr="00C90B8C">
        <w:rPr>
          <w:b/>
          <w:color w:val="000000"/>
          <w:sz w:val="24"/>
        </w:rPr>
        <w:t>THE CONTRACTOR</w:t>
      </w:r>
      <w:r>
        <w:rPr>
          <w:color w:val="000000"/>
          <w:sz w:val="24"/>
        </w:rPr>
        <w:t>” at market price, plus an indirect charge, without exempting “</w:t>
      </w:r>
      <w:r w:rsidRPr="00C90B8C">
        <w:rPr>
          <w:b/>
          <w:color w:val="000000"/>
          <w:sz w:val="24"/>
        </w:rPr>
        <w:t>THE CONTRACTOR</w:t>
      </w:r>
      <w:r>
        <w:rPr>
          <w:color w:val="000000"/>
          <w:sz w:val="24"/>
        </w:rPr>
        <w:t>” from its contractual obligations.</w:t>
      </w:r>
    </w:p>
    <w:p w14:paraId="1A8DB35C"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492680FA" w14:textId="77777777" w:rsidR="008B507A" w:rsidRPr="005163C8" w:rsidRDefault="008B507A" w:rsidP="00FC6176">
      <w:pPr>
        <w:autoSpaceDE w:val="0"/>
        <w:autoSpaceDN w:val="0"/>
        <w:adjustRightInd w:val="0"/>
        <w:spacing w:line="360" w:lineRule="auto"/>
        <w:jc w:val="both"/>
        <w:rPr>
          <w:rFonts w:cs="Arial"/>
          <w:b/>
          <w:bCs/>
          <w:color w:val="000000"/>
          <w:sz w:val="24"/>
          <w:szCs w:val="24"/>
          <w:u w:val="single"/>
        </w:rPr>
      </w:pPr>
      <w:r>
        <w:rPr>
          <w:b/>
          <w:color w:val="000000"/>
          <w:sz w:val="24"/>
          <w:u w:val="single"/>
        </w:rPr>
        <w:t>SIXTHS. INCREASES:</w:t>
      </w:r>
    </w:p>
    <w:p w14:paraId="652EC545"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w:t>
      </w:r>
      <w:r w:rsidRPr="00C90B8C">
        <w:rPr>
          <w:b/>
          <w:color w:val="000000"/>
          <w:sz w:val="24"/>
        </w:rPr>
        <w:t>THE PARTIES”</w:t>
      </w:r>
      <w:r>
        <w:rPr>
          <w:color w:val="000000"/>
          <w:sz w:val="24"/>
        </w:rPr>
        <w:t xml:space="preserve"> agree that there will be no cost increase for any concept for “</w:t>
      </w:r>
      <w:r w:rsidRPr="00C90B8C">
        <w:rPr>
          <w:b/>
          <w:color w:val="000000"/>
          <w:sz w:val="24"/>
        </w:rPr>
        <w:t>THE WORKS</w:t>
      </w:r>
      <w:r>
        <w:rPr>
          <w:color w:val="000000"/>
          <w:sz w:val="24"/>
        </w:rPr>
        <w:t>” subject to this tender and Contract.</w:t>
      </w:r>
    </w:p>
    <w:p w14:paraId="4E52C8B9"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58EB472F" w14:textId="77777777" w:rsidR="008B507A" w:rsidRPr="005163C8" w:rsidRDefault="008B507A" w:rsidP="00FC6176">
      <w:pPr>
        <w:autoSpaceDE w:val="0"/>
        <w:autoSpaceDN w:val="0"/>
        <w:adjustRightInd w:val="0"/>
        <w:spacing w:line="360" w:lineRule="auto"/>
        <w:jc w:val="both"/>
        <w:rPr>
          <w:rFonts w:cs="Arial"/>
          <w:color w:val="000000"/>
          <w:sz w:val="24"/>
          <w:szCs w:val="24"/>
          <w:u w:val="single"/>
        </w:rPr>
      </w:pPr>
      <w:r>
        <w:rPr>
          <w:b/>
          <w:color w:val="000000"/>
          <w:sz w:val="24"/>
          <w:u w:val="single"/>
        </w:rPr>
        <w:t xml:space="preserve">SEVENTH. </w:t>
      </w:r>
      <w:r>
        <w:rPr>
          <w:b/>
          <w:bCs/>
          <w:color w:val="000000"/>
          <w:sz w:val="24"/>
          <w:u w:val="single"/>
        </w:rPr>
        <w:t>OBLIGATIONS OF THE “CONTRACTOR”</w:t>
      </w:r>
    </w:p>
    <w:p w14:paraId="5516B814"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Without prejudice to the other obligations under this Contract, the “</w:t>
      </w:r>
      <w:r w:rsidRPr="00C90B8C">
        <w:rPr>
          <w:b/>
          <w:color w:val="000000"/>
          <w:sz w:val="24"/>
        </w:rPr>
        <w:t>CONTRACTOR</w:t>
      </w:r>
      <w:r>
        <w:rPr>
          <w:color w:val="000000"/>
          <w:sz w:val="24"/>
        </w:rPr>
        <w:t>” is obliged to:</w:t>
      </w:r>
    </w:p>
    <w:p w14:paraId="63A0C795" w14:textId="77777777" w:rsidR="008B507A" w:rsidRPr="005163C8" w:rsidRDefault="008B507A" w:rsidP="00FC6176">
      <w:pPr>
        <w:autoSpaceDE w:val="0"/>
        <w:autoSpaceDN w:val="0"/>
        <w:adjustRightInd w:val="0"/>
        <w:spacing w:line="360" w:lineRule="auto"/>
        <w:jc w:val="both"/>
        <w:rPr>
          <w:rFonts w:cs="Arial"/>
          <w:color w:val="000000"/>
          <w:sz w:val="24"/>
          <w:szCs w:val="24"/>
        </w:rPr>
      </w:pPr>
      <w:proofErr w:type="spellStart"/>
      <w:r>
        <w:rPr>
          <w:color w:val="000000"/>
          <w:sz w:val="24"/>
        </w:rPr>
        <w:lastRenderedPageBreak/>
        <w:t>i</w:t>
      </w:r>
      <w:proofErr w:type="spellEnd"/>
      <w:r>
        <w:rPr>
          <w:color w:val="000000"/>
          <w:sz w:val="24"/>
        </w:rPr>
        <w:t>. Deliver to “</w:t>
      </w:r>
      <w:r w:rsidRPr="00C90B8C">
        <w:rPr>
          <w:b/>
          <w:color w:val="000000"/>
          <w:sz w:val="24"/>
        </w:rPr>
        <w:t>APASA”</w:t>
      </w:r>
      <w:r>
        <w:rPr>
          <w:color w:val="000000"/>
          <w:sz w:val="24"/>
        </w:rPr>
        <w:t xml:space="preserve"> the “</w:t>
      </w:r>
      <w:r w:rsidRPr="00C90B8C">
        <w:rPr>
          <w:b/>
          <w:color w:val="000000"/>
          <w:sz w:val="24"/>
        </w:rPr>
        <w:t>WORKS</w:t>
      </w:r>
      <w:r>
        <w:rPr>
          <w:color w:val="000000"/>
          <w:sz w:val="24"/>
        </w:rPr>
        <w:t>” subject to this Contract, at the place and on the date agreed in Clause Four.</w:t>
      </w:r>
    </w:p>
    <w:p w14:paraId="2A1583AF"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themeColor="text1"/>
          <w:sz w:val="24"/>
        </w:rPr>
        <w:t xml:space="preserve">ii. Deliver the Goods and Services subject to this Contract, with the characteristics, quality, and specifications indicated in </w:t>
      </w:r>
      <w:r w:rsidRPr="00CD1DAA">
        <w:rPr>
          <w:b/>
          <w:bCs/>
          <w:color w:val="000000" w:themeColor="text1"/>
          <w:sz w:val="24"/>
        </w:rPr>
        <w:t>Annex A</w:t>
      </w:r>
      <w:r>
        <w:rPr>
          <w:color w:val="000000" w:themeColor="text1"/>
          <w:sz w:val="24"/>
        </w:rPr>
        <w:t xml:space="preserve"> of this contract. Any deviation from this specification or the applicable codes and standards must be announced by the vendor. If the vendor can offer equipment that does not comply with this specification but provides a technical or commercial advantage, they may offer this equipment as an option. If the exception is accepted by </w:t>
      </w:r>
      <w:r>
        <w:rPr>
          <w:b/>
          <w:color w:val="000000" w:themeColor="text1"/>
          <w:sz w:val="24"/>
        </w:rPr>
        <w:t>“APASA</w:t>
      </w:r>
      <w:r>
        <w:rPr>
          <w:color w:val="000000" w:themeColor="text1"/>
          <w:sz w:val="24"/>
        </w:rPr>
        <w:t>”, it will be included in the order documentation.</w:t>
      </w:r>
    </w:p>
    <w:p w14:paraId="1669A146"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themeColor="text1"/>
          <w:sz w:val="24"/>
        </w:rPr>
        <w:t>iii. Address defects, hidden flaws, and/or manufacturing defects presented by the Goods, for which repair and/or replacement will be carried out to the full satisfaction of “</w:t>
      </w:r>
      <w:r w:rsidRPr="00CD1DAA">
        <w:rPr>
          <w:b/>
          <w:bCs/>
          <w:color w:val="000000" w:themeColor="text1"/>
          <w:sz w:val="24"/>
        </w:rPr>
        <w:t>APASA</w:t>
      </w:r>
      <w:r>
        <w:rPr>
          <w:color w:val="000000" w:themeColor="text1"/>
          <w:sz w:val="24"/>
        </w:rPr>
        <w:t>” in accordance with the provisions of Clause Five.</w:t>
      </w:r>
    </w:p>
    <w:p w14:paraId="6D5CC5F4"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themeColor="text1"/>
          <w:sz w:val="24"/>
        </w:rPr>
        <w:t>iv. Be responsible for the defects and hidden flaws of the Goods, as well as for the damages and losses that may be caused to “</w:t>
      </w:r>
      <w:r w:rsidRPr="00CD1DAA">
        <w:rPr>
          <w:b/>
          <w:bCs/>
          <w:color w:val="000000" w:themeColor="text1"/>
          <w:sz w:val="24"/>
        </w:rPr>
        <w:t>APASA</w:t>
      </w:r>
      <w:r>
        <w:rPr>
          <w:color w:val="000000" w:themeColor="text1"/>
          <w:sz w:val="24"/>
        </w:rPr>
        <w:t>” or third parties due to non-compliance or negligence on their part.</w:t>
      </w:r>
    </w:p>
    <w:p w14:paraId="1B232571"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v. Assume full responsibility for the suitability, honesty, good conduct, and efficiency of the personnel assigned for the execution of the “WORKS”.  They also commit to ensuring that all personnel involved in the fulfillment of this Contract are properly trained and that their work and personal backgrounds meet the standards of integrity and professionalism required by current labor regulations in the Argentine Republic.</w:t>
      </w:r>
    </w:p>
    <w:p w14:paraId="2E602702"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vi. Not to disclose by any means the data and results obtained from the acquisition of the Goods subject to this Contract, without the express and written authorization of “</w:t>
      </w:r>
      <w:r w:rsidRPr="00CD1DAA">
        <w:rPr>
          <w:b/>
          <w:bCs/>
          <w:color w:val="000000"/>
          <w:sz w:val="24"/>
        </w:rPr>
        <w:t>APASA</w:t>
      </w:r>
      <w:r>
        <w:rPr>
          <w:color w:val="000000"/>
          <w:sz w:val="24"/>
        </w:rPr>
        <w:t>”.</w:t>
      </w:r>
    </w:p>
    <w:p w14:paraId="39C55217"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themeColor="text1"/>
          <w:sz w:val="24"/>
        </w:rPr>
        <w:t>vii. Present to “</w:t>
      </w:r>
      <w:r w:rsidRPr="00CD1DAA">
        <w:rPr>
          <w:b/>
          <w:bCs/>
          <w:color w:val="000000" w:themeColor="text1"/>
          <w:sz w:val="24"/>
        </w:rPr>
        <w:t>APASA</w:t>
      </w:r>
      <w:r>
        <w:rPr>
          <w:color w:val="000000" w:themeColor="text1"/>
          <w:sz w:val="24"/>
        </w:rPr>
        <w:t>” the Guarantees established in this Contract.</w:t>
      </w:r>
    </w:p>
    <w:p w14:paraId="61EB1871"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themeColor="text1"/>
          <w:sz w:val="24"/>
        </w:rPr>
        <w:t>viii. Comply with the other obligations established in this Contract, as well as those derived from the legal, technical, and regulatory provisions that are applicable in the execution of the object of this Contract.</w:t>
      </w:r>
    </w:p>
    <w:p w14:paraId="131589F6"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3C5A4CDA" w14:textId="77777777" w:rsidR="008B507A" w:rsidRPr="005163C8" w:rsidRDefault="008B507A" w:rsidP="00FC6176">
      <w:pPr>
        <w:autoSpaceDE w:val="0"/>
        <w:autoSpaceDN w:val="0"/>
        <w:adjustRightInd w:val="0"/>
        <w:spacing w:line="360" w:lineRule="auto"/>
        <w:jc w:val="both"/>
        <w:rPr>
          <w:rFonts w:cs="Arial"/>
          <w:b/>
          <w:bCs/>
          <w:color w:val="000000"/>
          <w:sz w:val="24"/>
          <w:szCs w:val="24"/>
          <w:u w:val="single"/>
        </w:rPr>
      </w:pPr>
      <w:r>
        <w:rPr>
          <w:b/>
          <w:color w:val="000000"/>
          <w:sz w:val="24"/>
          <w:u w:val="single"/>
        </w:rPr>
        <w:t xml:space="preserve">EIGHTH. OBLIGATIONS OF “APASA”: </w:t>
      </w:r>
    </w:p>
    <w:p w14:paraId="6F4320A8"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To fulfill the object of this Contract, “</w:t>
      </w:r>
      <w:r w:rsidRPr="00C90B8C">
        <w:rPr>
          <w:b/>
          <w:color w:val="000000"/>
          <w:sz w:val="24"/>
        </w:rPr>
        <w:t>APASA</w:t>
      </w:r>
      <w:r>
        <w:rPr>
          <w:color w:val="000000"/>
          <w:sz w:val="24"/>
        </w:rPr>
        <w:t>” is obliged to:</w:t>
      </w:r>
    </w:p>
    <w:p w14:paraId="7D48C896" w14:textId="77777777" w:rsidR="008B507A" w:rsidRPr="005163C8" w:rsidRDefault="008B507A" w:rsidP="00FC6176">
      <w:pPr>
        <w:autoSpaceDE w:val="0"/>
        <w:autoSpaceDN w:val="0"/>
        <w:adjustRightInd w:val="0"/>
        <w:spacing w:line="360" w:lineRule="auto"/>
        <w:jc w:val="both"/>
        <w:rPr>
          <w:rFonts w:cs="Arial"/>
          <w:color w:val="000000"/>
          <w:sz w:val="24"/>
          <w:szCs w:val="24"/>
        </w:rPr>
      </w:pPr>
      <w:proofErr w:type="spellStart"/>
      <w:r>
        <w:rPr>
          <w:color w:val="000000"/>
          <w:sz w:val="24"/>
        </w:rPr>
        <w:lastRenderedPageBreak/>
        <w:t>i</w:t>
      </w:r>
      <w:proofErr w:type="spellEnd"/>
      <w:r>
        <w:rPr>
          <w:color w:val="000000"/>
          <w:sz w:val="24"/>
        </w:rPr>
        <w:t>. Manage the payment to the “</w:t>
      </w:r>
      <w:r w:rsidRPr="00C90B8C">
        <w:rPr>
          <w:b/>
          <w:color w:val="000000"/>
          <w:sz w:val="24"/>
        </w:rPr>
        <w:t>CONTRACTOR</w:t>
      </w:r>
      <w:r>
        <w:rPr>
          <w:color w:val="000000"/>
          <w:sz w:val="24"/>
        </w:rPr>
        <w:t>” by “</w:t>
      </w:r>
      <w:r w:rsidRPr="00C90B8C">
        <w:rPr>
          <w:b/>
          <w:color w:val="000000"/>
          <w:sz w:val="24"/>
        </w:rPr>
        <w:t>GIZ</w:t>
      </w:r>
      <w:r>
        <w:rPr>
          <w:color w:val="000000"/>
          <w:sz w:val="24"/>
        </w:rPr>
        <w:t>” for the amount specified in Clause Two.</w:t>
      </w:r>
    </w:p>
    <w:p w14:paraId="6C44108F"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themeColor="text1"/>
          <w:sz w:val="24"/>
        </w:rPr>
        <w:t>ii. Monitor compliance with the object of this Contract.</w:t>
      </w:r>
    </w:p>
    <w:p w14:paraId="0A3C37B6"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4331FB09"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b/>
          <w:color w:val="000000"/>
          <w:sz w:val="24"/>
          <w:u w:val="single"/>
        </w:rPr>
        <w:t>NINETH. SERVICES:</w:t>
      </w:r>
    </w:p>
    <w:p w14:paraId="6F7871C4"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The “</w:t>
      </w:r>
      <w:r w:rsidRPr="00CD1DAA">
        <w:rPr>
          <w:b/>
          <w:bCs/>
          <w:color w:val="000000"/>
          <w:sz w:val="24"/>
        </w:rPr>
        <w:t>CONTRACTOR</w:t>
      </w:r>
      <w:r>
        <w:rPr>
          <w:color w:val="000000"/>
          <w:sz w:val="24"/>
        </w:rPr>
        <w:t>” is obliged to consider the following services as part of the “</w:t>
      </w:r>
      <w:r w:rsidRPr="00CD1DAA">
        <w:rPr>
          <w:b/>
          <w:bCs/>
          <w:color w:val="000000"/>
          <w:sz w:val="24"/>
        </w:rPr>
        <w:t>WORKS</w:t>
      </w:r>
      <w:r>
        <w:rPr>
          <w:color w:val="000000"/>
          <w:sz w:val="24"/>
        </w:rPr>
        <w:t>”</w:t>
      </w:r>
    </w:p>
    <w:p w14:paraId="7AB162D0" w14:textId="401113B4" w:rsidR="008B507A" w:rsidRPr="005163C8" w:rsidRDefault="008B507A" w:rsidP="00FC6176">
      <w:pPr>
        <w:autoSpaceDE w:val="0"/>
        <w:autoSpaceDN w:val="0"/>
        <w:adjustRightInd w:val="0"/>
        <w:spacing w:line="360" w:lineRule="auto"/>
        <w:jc w:val="both"/>
        <w:rPr>
          <w:rFonts w:cs="Arial"/>
          <w:color w:val="000000"/>
          <w:sz w:val="24"/>
          <w:szCs w:val="24"/>
        </w:rPr>
      </w:pPr>
      <w:proofErr w:type="spellStart"/>
      <w:r>
        <w:rPr>
          <w:b/>
          <w:color w:val="000000" w:themeColor="text1"/>
          <w:sz w:val="24"/>
        </w:rPr>
        <w:t>i</w:t>
      </w:r>
      <w:proofErr w:type="spellEnd"/>
      <w:r>
        <w:rPr>
          <w:b/>
          <w:color w:val="000000" w:themeColor="text1"/>
          <w:sz w:val="24"/>
        </w:rPr>
        <w:t xml:space="preserve">. Equipment installation </w:t>
      </w:r>
      <w:r>
        <w:rPr>
          <w:color w:val="000000" w:themeColor="text1"/>
          <w:sz w:val="24"/>
        </w:rPr>
        <w:t>The “</w:t>
      </w:r>
      <w:r w:rsidRPr="00C90B8C">
        <w:rPr>
          <w:b/>
          <w:color w:val="000000" w:themeColor="text1"/>
          <w:sz w:val="24"/>
        </w:rPr>
        <w:t>PARTIES</w:t>
      </w:r>
      <w:r>
        <w:rPr>
          <w:color w:val="000000" w:themeColor="text1"/>
          <w:sz w:val="24"/>
        </w:rPr>
        <w:t>” agree that the “</w:t>
      </w:r>
      <w:r w:rsidRPr="00C90B8C">
        <w:rPr>
          <w:b/>
          <w:color w:val="000000" w:themeColor="text1"/>
          <w:sz w:val="24"/>
        </w:rPr>
        <w:t>CONTRACTOR</w:t>
      </w:r>
      <w:r>
        <w:rPr>
          <w:color w:val="000000" w:themeColor="text1"/>
          <w:sz w:val="24"/>
        </w:rPr>
        <w:t>” will carry out the installation and perform the conditioning and commissioning of the Equipment in the area/facility of the Plant agreed with “</w:t>
      </w:r>
      <w:r w:rsidRPr="00C90B8C">
        <w:rPr>
          <w:b/>
          <w:color w:val="000000" w:themeColor="text1"/>
          <w:sz w:val="24"/>
        </w:rPr>
        <w:t>APASA</w:t>
      </w:r>
      <w:r>
        <w:rPr>
          <w:color w:val="000000" w:themeColor="text1"/>
          <w:sz w:val="24"/>
        </w:rPr>
        <w:t>” according to Annex A of this contract.  As established in the Tender, this Contract will be carried out under the “turnkey” modality, so the “</w:t>
      </w:r>
      <w:r w:rsidRPr="00C90B8C">
        <w:rPr>
          <w:b/>
          <w:color w:val="000000" w:themeColor="text1"/>
          <w:sz w:val="24"/>
        </w:rPr>
        <w:t>CONTRACTOR”</w:t>
      </w:r>
      <w:r>
        <w:rPr>
          <w:color w:val="000000" w:themeColor="text1"/>
          <w:sz w:val="24"/>
        </w:rPr>
        <w:t xml:space="preserve"> must carry out all necessary activities - including construction work, engineering, and any other required at “</w:t>
      </w:r>
      <w:r w:rsidRPr="00C90B8C">
        <w:rPr>
          <w:b/>
          <w:color w:val="000000" w:themeColor="text1"/>
          <w:sz w:val="24"/>
        </w:rPr>
        <w:t>APASA</w:t>
      </w:r>
      <w:r>
        <w:rPr>
          <w:color w:val="000000" w:themeColor="text1"/>
          <w:sz w:val="24"/>
        </w:rPr>
        <w:t>” Plant to put the equipment and/or technologies of the equipment and its services into operation.  The supervision of the installation, conditioning, and commissioning of the equipment will be the responsibility of “</w:t>
      </w:r>
      <w:r w:rsidRPr="00C90B8C">
        <w:rPr>
          <w:b/>
          <w:color w:val="000000" w:themeColor="text1"/>
          <w:sz w:val="24"/>
        </w:rPr>
        <w:t>APASA”</w:t>
      </w:r>
      <w:r>
        <w:rPr>
          <w:color w:val="000000" w:themeColor="text1"/>
          <w:sz w:val="24"/>
        </w:rPr>
        <w:t xml:space="preserve"> or a </w:t>
      </w:r>
      <w:r w:rsidR="009E29FD">
        <w:rPr>
          <w:color w:val="000000" w:themeColor="text1"/>
          <w:sz w:val="24"/>
        </w:rPr>
        <w:t>third-party</w:t>
      </w:r>
      <w:r>
        <w:rPr>
          <w:color w:val="000000" w:themeColor="text1"/>
          <w:sz w:val="24"/>
        </w:rPr>
        <w:t xml:space="preserve"> expert in these activities and equipment.</w:t>
      </w:r>
      <w:r>
        <w:rPr>
          <w:b/>
          <w:color w:val="000000" w:themeColor="text1"/>
          <w:sz w:val="24"/>
        </w:rPr>
        <w:t xml:space="preserve"> </w:t>
      </w:r>
      <w:r>
        <w:rPr>
          <w:color w:val="000000" w:themeColor="text1"/>
          <w:sz w:val="24"/>
        </w:rPr>
        <w:t>The “</w:t>
      </w:r>
      <w:r w:rsidRPr="00C90B8C">
        <w:rPr>
          <w:b/>
          <w:color w:val="000000" w:themeColor="text1"/>
          <w:sz w:val="24"/>
        </w:rPr>
        <w:t>CONTRACTOR”</w:t>
      </w:r>
      <w:r>
        <w:rPr>
          <w:color w:val="000000" w:themeColor="text1"/>
          <w:sz w:val="24"/>
        </w:rPr>
        <w:t xml:space="preserve"> is obliged to provide “</w:t>
      </w:r>
      <w:r w:rsidRPr="00C90B8C">
        <w:rPr>
          <w:b/>
          <w:color w:val="000000" w:themeColor="text1"/>
          <w:sz w:val="24"/>
        </w:rPr>
        <w:t>APASA</w:t>
      </w:r>
      <w:r>
        <w:rPr>
          <w:color w:val="000000" w:themeColor="text1"/>
          <w:sz w:val="24"/>
        </w:rPr>
        <w:t>” with a copy of the equipment operation manual and instructions, as well as all project documentation, and will give the personnel designated by “</w:t>
      </w:r>
      <w:r w:rsidRPr="00C90B8C">
        <w:rPr>
          <w:b/>
          <w:color w:val="000000" w:themeColor="text1"/>
          <w:sz w:val="24"/>
        </w:rPr>
        <w:t>APASA”</w:t>
      </w:r>
      <w:r>
        <w:rPr>
          <w:color w:val="000000" w:themeColor="text1"/>
          <w:sz w:val="24"/>
        </w:rPr>
        <w:t xml:space="preserve"> the necessary information and technical assistance for such use.</w:t>
      </w:r>
    </w:p>
    <w:p w14:paraId="0228B416"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b/>
          <w:color w:val="000000" w:themeColor="text1"/>
          <w:sz w:val="24"/>
        </w:rPr>
        <w:t xml:space="preserve">ii. </w:t>
      </w:r>
      <w:r>
        <w:rPr>
          <w:b/>
          <w:bCs/>
          <w:color w:val="000000" w:themeColor="text1"/>
          <w:sz w:val="24"/>
        </w:rPr>
        <w:t>Training:</w:t>
      </w:r>
      <w:r>
        <w:rPr>
          <w:color w:val="000000" w:themeColor="text1"/>
          <w:sz w:val="24"/>
        </w:rPr>
        <w:t xml:space="preserve"> For the proper functioning of the equipment, the “</w:t>
      </w:r>
      <w:r w:rsidRPr="00C90B8C">
        <w:rPr>
          <w:b/>
          <w:color w:val="000000" w:themeColor="text1"/>
          <w:sz w:val="24"/>
        </w:rPr>
        <w:t>CONTRACTOR</w:t>
      </w:r>
      <w:r>
        <w:rPr>
          <w:color w:val="000000" w:themeColor="text1"/>
          <w:sz w:val="24"/>
        </w:rPr>
        <w:t>” is obliged to provide initial training to “</w:t>
      </w:r>
      <w:r w:rsidRPr="00C90B8C">
        <w:rPr>
          <w:b/>
          <w:color w:val="000000" w:themeColor="text1"/>
          <w:sz w:val="24"/>
        </w:rPr>
        <w:t>APASA</w:t>
      </w:r>
      <w:r>
        <w:rPr>
          <w:color w:val="000000" w:themeColor="text1"/>
          <w:sz w:val="24"/>
        </w:rPr>
        <w:t>”, who will freely designate personnel to receive such training.</w:t>
      </w:r>
    </w:p>
    <w:p w14:paraId="6E916078"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b/>
          <w:color w:val="000000" w:themeColor="text1"/>
          <w:sz w:val="24"/>
        </w:rPr>
        <w:t xml:space="preserve">iii. </w:t>
      </w:r>
      <w:r>
        <w:rPr>
          <w:color w:val="000000" w:themeColor="text1"/>
          <w:sz w:val="24"/>
        </w:rPr>
        <w:t>The above without prejudice to the other services specified in Annex A of this contract.</w:t>
      </w:r>
    </w:p>
    <w:p w14:paraId="5A2EC971"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4FF2C98B"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b/>
          <w:color w:val="000000"/>
          <w:sz w:val="24"/>
          <w:u w:val="single"/>
        </w:rPr>
        <w:t xml:space="preserve">TENTH. </w:t>
      </w:r>
      <w:r>
        <w:rPr>
          <w:b/>
          <w:bCs/>
          <w:sz w:val="24"/>
          <w:u w:val="single"/>
        </w:rPr>
        <w:t>GUARANTEES:</w:t>
      </w:r>
      <w:r>
        <w:rPr>
          <w:sz w:val="24"/>
          <w:u w:val="single"/>
        </w:rPr>
        <w:t xml:space="preserve"> </w:t>
      </w:r>
    </w:p>
    <w:p w14:paraId="302ABD01" w14:textId="77777777" w:rsidR="008B507A" w:rsidRPr="005163C8" w:rsidRDefault="008B507A" w:rsidP="00FC6176">
      <w:pPr>
        <w:autoSpaceDE w:val="0"/>
        <w:autoSpaceDN w:val="0"/>
        <w:adjustRightInd w:val="0"/>
        <w:spacing w:line="360" w:lineRule="auto"/>
        <w:jc w:val="both"/>
        <w:rPr>
          <w:rFonts w:cs="Arial"/>
          <w:sz w:val="24"/>
          <w:szCs w:val="24"/>
        </w:rPr>
      </w:pPr>
      <w:r>
        <w:rPr>
          <w:sz w:val="24"/>
        </w:rPr>
        <w:t>The “</w:t>
      </w:r>
      <w:r w:rsidRPr="00C90B8C">
        <w:rPr>
          <w:b/>
          <w:sz w:val="24"/>
        </w:rPr>
        <w:t>CONTRACTOR</w:t>
      </w:r>
      <w:r>
        <w:rPr>
          <w:sz w:val="24"/>
        </w:rPr>
        <w:t xml:space="preserve">” must provide the following bank guarantees in favor of </w:t>
      </w:r>
      <w:r w:rsidRPr="00C90B8C">
        <w:rPr>
          <w:b/>
          <w:sz w:val="24"/>
        </w:rPr>
        <w:t>APASA</w:t>
      </w:r>
      <w:r>
        <w:rPr>
          <w:sz w:val="24"/>
        </w:rPr>
        <w:t xml:space="preserve">, issued by a top-tier bank recognized in the Argentine Republic, ensuring the seriousness of the offer and the fulfillment of the obligations arising from this contract. These </w:t>
      </w:r>
      <w:r>
        <w:rPr>
          <w:sz w:val="24"/>
        </w:rPr>
        <w:lastRenderedPageBreak/>
        <w:t>guarantees must be previously approved by “</w:t>
      </w:r>
      <w:r w:rsidRPr="00C90B8C">
        <w:rPr>
          <w:sz w:val="24"/>
        </w:rPr>
        <w:t>APASA</w:t>
      </w:r>
      <w:r>
        <w:rPr>
          <w:sz w:val="24"/>
        </w:rPr>
        <w:t>” in their terms and conditions and delivered to “APASA” within the indicated deadlines.  The guarantees are as follows:</w:t>
      </w:r>
    </w:p>
    <w:p w14:paraId="72A18B3A" w14:textId="34F09424" w:rsidR="008B507A" w:rsidRPr="005163C8" w:rsidRDefault="008B507A" w:rsidP="00FC6176">
      <w:pPr>
        <w:spacing w:before="240" w:after="240" w:line="360" w:lineRule="auto"/>
        <w:jc w:val="both"/>
        <w:rPr>
          <w:rFonts w:cs="Arial"/>
          <w:b/>
          <w:bCs/>
          <w:color w:val="000000"/>
          <w:sz w:val="24"/>
          <w:szCs w:val="24"/>
        </w:rPr>
      </w:pPr>
      <w:r>
        <w:rPr>
          <w:b/>
          <w:bCs/>
          <w:sz w:val="24"/>
        </w:rPr>
        <w:t>a) Advance Payment Guarantee:</w:t>
      </w:r>
      <w:r>
        <w:rPr>
          <w:sz w:val="24"/>
        </w:rPr>
        <w:t xml:space="preserve"> The guarantee must be for 100% (one hundred percent) of the value of the advance payment to be delivered, including Value Added Tax, and will be intended to ensure the proper investment of the amount delivered as an advance payment to the Awarded Bidder after the signing of the Contract. The validity of this guarantee will extend until the total amortization of the advance payment delivered, and it cannot be canceled without the express written consent of “APASA”. This guarantee must be delivered to “APASA” no later than 10 (ten) business days following the signing of the Contract.</w:t>
      </w:r>
      <w:r>
        <w:br/>
      </w:r>
      <w:r>
        <w:rPr>
          <w:b/>
          <w:bCs/>
          <w:sz w:val="24"/>
        </w:rPr>
        <w:t>b) Performance Guarantee:</w:t>
      </w:r>
      <w:r>
        <w:rPr>
          <w:sz w:val="24"/>
        </w:rPr>
        <w:t xml:space="preserve"> The guarantee must be for 30% (thirty percent) of the total value of the Contract and its annexes, intended to ensure the strict and faithful fulfillment of all obligations of the Awarded Bidder. The validity of this guarantee will extend throughout the entire supply period of the goods and services and will be replaced upon the delivery-reception of the goods and services by the bank guarantee for defects and hidden flaws mentioned in subsection c) of this clause. This guarantee must be delivered to “APASA” no later than 10 (ten) business days following the cancellation of the Advance Payment Bank Guarantee.</w:t>
      </w:r>
      <w:r>
        <w:br/>
      </w:r>
      <w:r>
        <w:rPr>
          <w:b/>
          <w:bCs/>
          <w:sz w:val="24"/>
        </w:rPr>
        <w:t>c) Guarantee for Defects and Hidden Flaws:</w:t>
      </w:r>
      <w:r>
        <w:rPr>
          <w:sz w:val="24"/>
        </w:rPr>
        <w:t xml:space="preserve"> The guarantee must be for 30% (thirty percent) of the total amount executed under the Contract, intended to cover any defects that may arise in the goods, hidden flaws, and any other liability incurred by the Awarded Bidder. The validity of this guarantee will be 1 (one) year from the final acceptance to the full satisfaction of “APASA” which will be formalized through the delivery-reception record of the goods and services by the Parties. This guarantee must be delivered to the “APASA” no later than 10 (ten) business days following the signing of the delivery-reception record of the goods and services, and it will be an indispensable requirement to receive the final payment (milestone 3) mentioned in item 20 of these terms. </w:t>
      </w:r>
      <w:r>
        <w:rPr>
          <w:color w:val="000000" w:themeColor="text1"/>
          <w:sz w:val="24"/>
        </w:rPr>
        <w:t xml:space="preserve">The insurance policies must contain the following express declarations from the issuing entity: A. That it is granted under the terms of this Contract to guarantee each and every one of the obligations arising from it, in accordance with the provisions of this clause. B. </w:t>
      </w:r>
      <w:r>
        <w:rPr>
          <w:color w:val="000000" w:themeColor="text1"/>
          <w:sz w:val="24"/>
        </w:rPr>
        <w:lastRenderedPageBreak/>
        <w:t>That the issuing I</w:t>
      </w:r>
      <w:r w:rsidR="00EE17E3">
        <w:rPr>
          <w:color w:val="000000" w:themeColor="text1"/>
          <w:sz w:val="24"/>
        </w:rPr>
        <w:t>nstitution expressly waives the</w:t>
      </w:r>
      <w:r>
        <w:rPr>
          <w:color w:val="000000" w:themeColor="text1"/>
          <w:sz w:val="24"/>
        </w:rPr>
        <w:t xml:space="preserve"> division</w:t>
      </w:r>
      <w:r w:rsidR="00EE17E3">
        <w:rPr>
          <w:color w:val="000000" w:themeColor="text1"/>
          <w:sz w:val="24"/>
        </w:rPr>
        <w:t xml:space="preserve"> and </w:t>
      </w:r>
      <w:proofErr w:type="spellStart"/>
      <w:r w:rsidR="00EE17E3">
        <w:rPr>
          <w:color w:val="000000" w:themeColor="text1"/>
          <w:sz w:val="24"/>
        </w:rPr>
        <w:t>excussion</w:t>
      </w:r>
      <w:proofErr w:type="spellEnd"/>
      <w:r w:rsidR="00EE17E3">
        <w:rPr>
          <w:color w:val="000000" w:themeColor="text1"/>
          <w:sz w:val="24"/>
        </w:rPr>
        <w:t xml:space="preserve"> benefits</w:t>
      </w:r>
      <w:r>
        <w:rPr>
          <w:color w:val="000000" w:themeColor="text1"/>
          <w:sz w:val="24"/>
        </w:rPr>
        <w:t>. C. That the obligations assumed by the “</w:t>
      </w:r>
      <w:r w:rsidRPr="00C90B8C">
        <w:rPr>
          <w:b/>
          <w:color w:val="000000" w:themeColor="text1"/>
          <w:sz w:val="24"/>
        </w:rPr>
        <w:t>CONTRACTOR”</w:t>
      </w:r>
      <w:r>
        <w:rPr>
          <w:color w:val="000000" w:themeColor="text1"/>
          <w:sz w:val="24"/>
        </w:rPr>
        <w:t xml:space="preserve"> are considered indivisible, so in the case of partial compliance, the insurance entity agrees to cover the entire guarantee. D. That the responsibility of the insurance entity will not cease even if “</w:t>
      </w:r>
      <w:r w:rsidRPr="00C90B8C">
        <w:rPr>
          <w:b/>
          <w:color w:val="000000" w:themeColor="text1"/>
          <w:sz w:val="24"/>
        </w:rPr>
        <w:t>APASA</w:t>
      </w:r>
      <w:r>
        <w:rPr>
          <w:color w:val="000000" w:themeColor="text1"/>
          <w:sz w:val="24"/>
        </w:rPr>
        <w:t>” grants extensions or deferrals to the “</w:t>
      </w:r>
      <w:r w:rsidRPr="00C90B8C">
        <w:rPr>
          <w:b/>
          <w:color w:val="000000" w:themeColor="text1"/>
          <w:sz w:val="24"/>
        </w:rPr>
        <w:t>CONTRACTOR”</w:t>
      </w:r>
      <w:r>
        <w:rPr>
          <w:color w:val="000000" w:themeColor="text1"/>
          <w:sz w:val="24"/>
        </w:rPr>
        <w:t xml:space="preserve"> in fulfilling its obligations, and the guarantee will be extended in accordance with such extensions or deferrals, without the need for prior communication to the insurance entity.</w:t>
      </w:r>
      <w:r>
        <w:rPr>
          <w:b/>
          <w:color w:val="000000" w:themeColor="text1"/>
          <w:sz w:val="24"/>
        </w:rPr>
        <w:t xml:space="preserve"> </w:t>
      </w:r>
      <w:r>
        <w:rPr>
          <w:color w:val="000000" w:themeColor="text1"/>
          <w:sz w:val="24"/>
        </w:rPr>
        <w:t>“</w:t>
      </w:r>
      <w:r w:rsidRPr="00C90B8C">
        <w:rPr>
          <w:b/>
          <w:color w:val="000000" w:themeColor="text1"/>
          <w:sz w:val="24"/>
        </w:rPr>
        <w:t>APASA</w:t>
      </w:r>
      <w:r>
        <w:rPr>
          <w:color w:val="000000" w:themeColor="text1"/>
          <w:sz w:val="24"/>
        </w:rPr>
        <w:t>” may enforce the Performance Guarantee to collect any amount that the “</w:t>
      </w:r>
      <w:r w:rsidRPr="00C90B8C">
        <w:rPr>
          <w:b/>
          <w:color w:val="000000" w:themeColor="text1"/>
          <w:sz w:val="24"/>
        </w:rPr>
        <w:t>CONTRACTOR”</w:t>
      </w:r>
      <w:r>
        <w:rPr>
          <w:color w:val="000000" w:themeColor="text1"/>
          <w:sz w:val="24"/>
        </w:rPr>
        <w:t xml:space="preserve"> owes to “</w:t>
      </w:r>
      <w:r w:rsidRPr="00CD1DAA">
        <w:rPr>
          <w:b/>
          <w:bCs/>
          <w:color w:val="000000" w:themeColor="text1"/>
          <w:sz w:val="24"/>
        </w:rPr>
        <w:t>APASA”</w:t>
      </w:r>
      <w:r>
        <w:rPr>
          <w:color w:val="000000" w:themeColor="text1"/>
          <w:sz w:val="24"/>
        </w:rPr>
        <w:t xml:space="preserve"> under the following, but not limited to, circumstances: </w:t>
      </w:r>
      <w:proofErr w:type="spellStart"/>
      <w:r>
        <w:rPr>
          <w:color w:val="000000" w:themeColor="text1"/>
          <w:sz w:val="24"/>
        </w:rPr>
        <w:t>i</w:t>
      </w:r>
      <w:proofErr w:type="spellEnd"/>
      <w:r>
        <w:rPr>
          <w:color w:val="000000" w:themeColor="text1"/>
          <w:sz w:val="24"/>
        </w:rPr>
        <w:t>) for any amount owed by the “</w:t>
      </w:r>
      <w:r w:rsidRPr="00C90B8C">
        <w:rPr>
          <w:b/>
          <w:color w:val="000000" w:themeColor="text1"/>
          <w:sz w:val="24"/>
        </w:rPr>
        <w:t>CONTRACTOR”</w:t>
      </w:r>
      <w:r>
        <w:rPr>
          <w:color w:val="000000" w:themeColor="text1"/>
          <w:sz w:val="24"/>
        </w:rPr>
        <w:t xml:space="preserve"> to </w:t>
      </w:r>
      <w:r w:rsidRPr="00C90B8C">
        <w:rPr>
          <w:b/>
          <w:color w:val="000000" w:themeColor="text1"/>
          <w:sz w:val="24"/>
        </w:rPr>
        <w:t>“APASA</w:t>
      </w:r>
      <w:r>
        <w:rPr>
          <w:color w:val="000000" w:themeColor="text1"/>
          <w:sz w:val="24"/>
        </w:rPr>
        <w:t xml:space="preserve">”; ii) for any amount improperly paid by mistake by </w:t>
      </w:r>
      <w:r w:rsidRPr="00C90B8C">
        <w:rPr>
          <w:b/>
          <w:color w:val="000000" w:themeColor="text1"/>
          <w:sz w:val="24"/>
        </w:rPr>
        <w:t>“APASA</w:t>
      </w:r>
      <w:r>
        <w:rPr>
          <w:color w:val="000000" w:themeColor="text1"/>
          <w:sz w:val="24"/>
        </w:rPr>
        <w:t xml:space="preserve">” to the </w:t>
      </w:r>
      <w:r w:rsidRPr="00C90B8C">
        <w:rPr>
          <w:b/>
          <w:color w:val="000000" w:themeColor="text1"/>
          <w:sz w:val="24"/>
        </w:rPr>
        <w:t>“CONTRACTOR</w:t>
      </w:r>
      <w:r>
        <w:rPr>
          <w:color w:val="000000" w:themeColor="text1"/>
          <w:sz w:val="24"/>
        </w:rPr>
        <w:t>”; iii) for conventional penalties that the “</w:t>
      </w:r>
      <w:r w:rsidRPr="00C90B8C">
        <w:rPr>
          <w:b/>
          <w:color w:val="000000" w:themeColor="text1"/>
          <w:sz w:val="24"/>
        </w:rPr>
        <w:t>CONTRACTOR</w:t>
      </w:r>
      <w:r>
        <w:rPr>
          <w:color w:val="000000" w:themeColor="text1"/>
          <w:sz w:val="24"/>
        </w:rPr>
        <w:t xml:space="preserve">” must pay to </w:t>
      </w:r>
      <w:r w:rsidRPr="00C90B8C">
        <w:rPr>
          <w:b/>
          <w:color w:val="000000" w:themeColor="text1"/>
          <w:sz w:val="24"/>
        </w:rPr>
        <w:t>“APASA</w:t>
      </w:r>
      <w:r>
        <w:rPr>
          <w:color w:val="000000" w:themeColor="text1"/>
          <w:sz w:val="24"/>
        </w:rPr>
        <w:t>”; iv) for damages caused by the “</w:t>
      </w:r>
      <w:r w:rsidRPr="00C90B8C">
        <w:rPr>
          <w:b/>
          <w:color w:val="000000" w:themeColor="text1"/>
          <w:sz w:val="24"/>
        </w:rPr>
        <w:t>CONTRACTOR</w:t>
      </w:r>
      <w:r>
        <w:rPr>
          <w:color w:val="000000" w:themeColor="text1"/>
          <w:sz w:val="24"/>
        </w:rPr>
        <w:t xml:space="preserve">”; v) for cost overruns of the goods; and vi) for any other amount that may arise from this Contract. This guarantee will come into effect from the date of the signing of the Contract and once the supply of the goods has been fully delivered and completed to the full written satisfaction of </w:t>
      </w:r>
      <w:r w:rsidRPr="00C90B8C">
        <w:rPr>
          <w:b/>
          <w:color w:val="000000" w:themeColor="text1"/>
          <w:sz w:val="24"/>
        </w:rPr>
        <w:t>“APASA</w:t>
      </w:r>
      <w:r>
        <w:rPr>
          <w:color w:val="000000" w:themeColor="text1"/>
          <w:sz w:val="24"/>
        </w:rPr>
        <w:t>”, as well as the associated technical information subject to the Contract, with the “</w:t>
      </w:r>
      <w:r w:rsidRPr="00C90B8C">
        <w:rPr>
          <w:b/>
          <w:color w:val="000000" w:themeColor="text1"/>
          <w:sz w:val="24"/>
        </w:rPr>
        <w:t>CONTRACTOR</w:t>
      </w:r>
      <w:r>
        <w:rPr>
          <w:color w:val="000000" w:themeColor="text1"/>
          <w:sz w:val="24"/>
        </w:rPr>
        <w:t>” waiving proportionality.  This guarantee can only be canceled in writing by “</w:t>
      </w:r>
      <w:r w:rsidRPr="00C90B8C">
        <w:rPr>
          <w:b/>
          <w:color w:val="000000" w:themeColor="text1"/>
          <w:sz w:val="24"/>
        </w:rPr>
        <w:t>APASA</w:t>
      </w:r>
      <w:r>
        <w:rPr>
          <w:color w:val="000000" w:themeColor="text1"/>
          <w:sz w:val="24"/>
        </w:rPr>
        <w:t xml:space="preserve">”. </w:t>
      </w:r>
      <w:r>
        <w:rPr>
          <w:sz w:val="24"/>
        </w:rPr>
        <w:t>The guarantees must be issued exclusively by top-tier banking entities authorized by the national laws to operate as such, and the text of these must be authorized by “APASA”.</w:t>
      </w:r>
    </w:p>
    <w:p w14:paraId="3A67354B"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p>
    <w:p w14:paraId="24745697"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b/>
          <w:color w:val="000000"/>
          <w:sz w:val="24"/>
          <w:u w:val="single"/>
        </w:rPr>
        <w:t xml:space="preserve">ELEVENTH. </w:t>
      </w:r>
      <w:r w:rsidRPr="00CD1DAA">
        <w:rPr>
          <w:b/>
          <w:color w:val="000000"/>
          <w:sz w:val="24"/>
          <w:u w:val="single"/>
        </w:rPr>
        <w:t>NON-EXISTENCE OF LABOR RELATIONSHIP</w:t>
      </w:r>
      <w:r>
        <w:rPr>
          <w:b/>
          <w:color w:val="000000"/>
          <w:sz w:val="24"/>
        </w:rPr>
        <w:t xml:space="preserve">: </w:t>
      </w:r>
    </w:p>
    <w:p w14:paraId="1E2A9841" w14:textId="0976AD4B" w:rsidR="008B507A" w:rsidRPr="005163C8" w:rsidRDefault="00C90B8C" w:rsidP="00FC6176">
      <w:pPr>
        <w:autoSpaceDE w:val="0"/>
        <w:autoSpaceDN w:val="0"/>
        <w:adjustRightInd w:val="0"/>
        <w:spacing w:line="360" w:lineRule="auto"/>
        <w:jc w:val="both"/>
        <w:rPr>
          <w:rFonts w:cs="Arial"/>
          <w:color w:val="000000"/>
          <w:sz w:val="24"/>
          <w:szCs w:val="24"/>
        </w:rPr>
      </w:pPr>
      <w:r>
        <w:rPr>
          <w:b/>
          <w:color w:val="000000"/>
          <w:sz w:val="24"/>
        </w:rPr>
        <w:t xml:space="preserve">“THE </w:t>
      </w:r>
      <w:r w:rsidR="008B507A" w:rsidRPr="00C90B8C">
        <w:rPr>
          <w:b/>
          <w:color w:val="000000"/>
          <w:sz w:val="24"/>
        </w:rPr>
        <w:t>PARTIES”</w:t>
      </w:r>
      <w:r w:rsidR="008B507A">
        <w:rPr>
          <w:color w:val="000000"/>
          <w:sz w:val="24"/>
        </w:rPr>
        <w:t xml:space="preserve"> acknowledge that they are distinct and independent entities, and therefore, the relationships arising from the execution of this Contract are solely related to its object, of a commercial nature, and as a result, there is no labor or subordination relationship between the personnel working for one Party and the other Party. The “</w:t>
      </w:r>
      <w:r w:rsidR="008B507A" w:rsidRPr="00C90B8C">
        <w:rPr>
          <w:b/>
          <w:color w:val="000000"/>
          <w:sz w:val="24"/>
        </w:rPr>
        <w:t>CONTRACTOR”</w:t>
      </w:r>
      <w:r w:rsidR="008B507A">
        <w:rPr>
          <w:color w:val="000000"/>
          <w:sz w:val="24"/>
        </w:rPr>
        <w:t xml:space="preserve"> acknowledges and agrees that by virtue of this Contract, no labor relationships are established or derived from it, in any case or form.  In this sens</w:t>
      </w:r>
      <w:r>
        <w:rPr>
          <w:color w:val="000000"/>
          <w:sz w:val="24"/>
        </w:rPr>
        <w:t xml:space="preserve">e, the personnel employed by </w:t>
      </w:r>
      <w:r w:rsidR="008B507A">
        <w:rPr>
          <w:color w:val="000000"/>
          <w:sz w:val="24"/>
        </w:rPr>
        <w:t>“</w:t>
      </w:r>
      <w:r w:rsidRPr="00C90B8C">
        <w:rPr>
          <w:b/>
          <w:color w:val="000000"/>
          <w:sz w:val="24"/>
        </w:rPr>
        <w:t>THE</w:t>
      </w:r>
      <w:r>
        <w:rPr>
          <w:color w:val="000000"/>
          <w:sz w:val="24"/>
        </w:rPr>
        <w:t xml:space="preserve"> </w:t>
      </w:r>
      <w:r w:rsidR="008B507A" w:rsidRPr="00C90B8C">
        <w:rPr>
          <w:b/>
          <w:color w:val="000000"/>
          <w:sz w:val="24"/>
        </w:rPr>
        <w:t>CONTRACTOR”</w:t>
      </w:r>
      <w:r w:rsidR="008B507A">
        <w:rPr>
          <w:color w:val="000000"/>
          <w:sz w:val="24"/>
        </w:rPr>
        <w:t xml:space="preserve"> for the fulfillment of the object of this Contract will be understood </w:t>
      </w:r>
      <w:r>
        <w:rPr>
          <w:color w:val="000000"/>
          <w:sz w:val="24"/>
        </w:rPr>
        <w:t>to be exclusively related to</w:t>
      </w:r>
      <w:r w:rsidR="008B507A">
        <w:rPr>
          <w:color w:val="000000"/>
          <w:sz w:val="24"/>
        </w:rPr>
        <w:t xml:space="preserve"> </w:t>
      </w:r>
      <w:r w:rsidR="008B507A" w:rsidRPr="00C90B8C">
        <w:rPr>
          <w:b/>
          <w:color w:val="000000"/>
          <w:sz w:val="24"/>
        </w:rPr>
        <w:t>“</w:t>
      </w:r>
      <w:r w:rsidRPr="00C90B8C">
        <w:rPr>
          <w:b/>
          <w:color w:val="000000"/>
          <w:sz w:val="24"/>
        </w:rPr>
        <w:t xml:space="preserve">THE </w:t>
      </w:r>
      <w:r w:rsidR="008B507A" w:rsidRPr="00C90B8C">
        <w:rPr>
          <w:b/>
          <w:color w:val="000000"/>
          <w:sz w:val="24"/>
        </w:rPr>
        <w:t>CONTRACTOR</w:t>
      </w:r>
      <w:r>
        <w:rPr>
          <w:color w:val="000000"/>
          <w:sz w:val="24"/>
        </w:rPr>
        <w:t xml:space="preserve">”, and </w:t>
      </w:r>
      <w:r>
        <w:rPr>
          <w:color w:val="000000"/>
          <w:sz w:val="24"/>
        </w:rPr>
        <w:lastRenderedPageBreak/>
        <w:t>therefore,</w:t>
      </w:r>
      <w:r w:rsidR="008B507A">
        <w:rPr>
          <w:color w:val="000000"/>
          <w:sz w:val="24"/>
        </w:rPr>
        <w:t xml:space="preserve"> </w:t>
      </w:r>
      <w:r w:rsidR="008B507A" w:rsidRPr="00C90B8C">
        <w:rPr>
          <w:b/>
          <w:color w:val="000000"/>
          <w:sz w:val="24"/>
        </w:rPr>
        <w:t>“</w:t>
      </w:r>
      <w:r w:rsidRPr="00C90B8C">
        <w:rPr>
          <w:b/>
          <w:color w:val="000000"/>
          <w:sz w:val="24"/>
        </w:rPr>
        <w:t xml:space="preserve">THE </w:t>
      </w:r>
      <w:r w:rsidR="008B507A" w:rsidRPr="00C90B8C">
        <w:rPr>
          <w:b/>
          <w:color w:val="000000"/>
          <w:sz w:val="24"/>
        </w:rPr>
        <w:t>CONTRACTOR</w:t>
      </w:r>
      <w:r w:rsidR="008B507A">
        <w:rPr>
          <w:color w:val="000000"/>
          <w:sz w:val="24"/>
        </w:rPr>
        <w:t>” will assume responsibility for this concept in accordance with the legal provisions on labor and social security.  The Parties accept and agree that under no circumstances will “</w:t>
      </w:r>
      <w:r w:rsidR="008B507A" w:rsidRPr="00C90B8C">
        <w:rPr>
          <w:b/>
          <w:color w:val="000000"/>
          <w:sz w:val="24"/>
        </w:rPr>
        <w:t>APASA”</w:t>
      </w:r>
      <w:r w:rsidR="008B507A">
        <w:rPr>
          <w:color w:val="000000"/>
          <w:sz w:val="24"/>
        </w:rPr>
        <w:t xml:space="preserve"> be considered an employer. </w:t>
      </w:r>
      <w:r w:rsidR="008B507A" w:rsidRPr="00C90B8C">
        <w:rPr>
          <w:b/>
          <w:color w:val="000000"/>
          <w:sz w:val="24"/>
        </w:rPr>
        <w:t>“</w:t>
      </w:r>
      <w:r w:rsidRPr="00C90B8C">
        <w:rPr>
          <w:b/>
          <w:color w:val="000000"/>
          <w:sz w:val="24"/>
        </w:rPr>
        <w:t>THE</w:t>
      </w:r>
      <w:r>
        <w:rPr>
          <w:color w:val="000000"/>
          <w:sz w:val="24"/>
        </w:rPr>
        <w:t xml:space="preserve"> </w:t>
      </w:r>
      <w:r w:rsidR="008B507A" w:rsidRPr="00C90B8C">
        <w:rPr>
          <w:b/>
          <w:color w:val="000000"/>
          <w:sz w:val="24"/>
        </w:rPr>
        <w:t>CONTRACTOR</w:t>
      </w:r>
      <w:r w:rsidR="008B507A">
        <w:rPr>
          <w:color w:val="000000"/>
          <w:sz w:val="24"/>
        </w:rPr>
        <w:t>” expressly assumes the labor obligations and responsibilities that may exist with its personnel involved in the object of this Contra</w:t>
      </w:r>
      <w:r>
        <w:rPr>
          <w:color w:val="000000"/>
          <w:sz w:val="24"/>
        </w:rPr>
        <w:t>ct, and consequently,</w:t>
      </w:r>
      <w:r w:rsidR="008B507A">
        <w:rPr>
          <w:color w:val="000000"/>
          <w:sz w:val="24"/>
        </w:rPr>
        <w:t xml:space="preserve"> </w:t>
      </w:r>
      <w:r w:rsidR="008B507A" w:rsidRPr="00C90B8C">
        <w:rPr>
          <w:b/>
          <w:color w:val="000000"/>
          <w:sz w:val="24"/>
        </w:rPr>
        <w:t>“</w:t>
      </w:r>
      <w:r>
        <w:rPr>
          <w:b/>
          <w:color w:val="000000"/>
          <w:sz w:val="24"/>
        </w:rPr>
        <w:t xml:space="preserve">THE </w:t>
      </w:r>
      <w:r w:rsidR="008B507A" w:rsidRPr="00C90B8C">
        <w:rPr>
          <w:b/>
          <w:color w:val="000000"/>
          <w:sz w:val="24"/>
        </w:rPr>
        <w:t>CONTRACTOR</w:t>
      </w:r>
      <w:r w:rsidR="008B507A">
        <w:rPr>
          <w:color w:val="000000"/>
          <w:sz w:val="24"/>
        </w:rPr>
        <w:t>” is obliged to immediately reimburse “</w:t>
      </w:r>
      <w:r w:rsidR="008B507A" w:rsidRPr="00C90B8C">
        <w:rPr>
          <w:b/>
          <w:color w:val="000000"/>
          <w:sz w:val="24"/>
        </w:rPr>
        <w:t>APASA</w:t>
      </w:r>
      <w:r w:rsidR="008B507A">
        <w:rPr>
          <w:color w:val="000000"/>
          <w:sz w:val="24"/>
        </w:rPr>
        <w:t>” for any payment that it may have to make for any labor claim and/or demand by said personnel.</w:t>
      </w:r>
    </w:p>
    <w:p w14:paraId="631FAE55" w14:textId="77777777" w:rsidR="008B507A" w:rsidRPr="00CD1DAA" w:rsidRDefault="008B507A" w:rsidP="00FC6176">
      <w:pPr>
        <w:autoSpaceDE w:val="0"/>
        <w:autoSpaceDN w:val="0"/>
        <w:adjustRightInd w:val="0"/>
        <w:spacing w:line="360" w:lineRule="auto"/>
        <w:jc w:val="both"/>
        <w:rPr>
          <w:rFonts w:cs="Arial"/>
          <w:color w:val="000000"/>
          <w:sz w:val="24"/>
          <w:szCs w:val="24"/>
          <w:u w:val="single"/>
        </w:rPr>
      </w:pPr>
    </w:p>
    <w:p w14:paraId="516FDFF9" w14:textId="6B5909AD" w:rsidR="008B507A" w:rsidRPr="00CD1DAA" w:rsidRDefault="00CD1DAA" w:rsidP="00FC6176">
      <w:pPr>
        <w:autoSpaceDE w:val="0"/>
        <w:autoSpaceDN w:val="0"/>
        <w:adjustRightInd w:val="0"/>
        <w:spacing w:line="360" w:lineRule="auto"/>
        <w:jc w:val="both"/>
        <w:rPr>
          <w:rFonts w:cs="Arial"/>
          <w:b/>
          <w:bCs/>
          <w:color w:val="000000"/>
          <w:sz w:val="24"/>
          <w:szCs w:val="24"/>
          <w:u w:val="single"/>
        </w:rPr>
      </w:pPr>
      <w:r w:rsidRPr="00CD1DAA">
        <w:rPr>
          <w:b/>
          <w:color w:val="000000"/>
          <w:sz w:val="24"/>
          <w:u w:val="single"/>
        </w:rPr>
        <w:t>TWELFTH</w:t>
      </w:r>
      <w:r w:rsidR="008B507A" w:rsidRPr="00CD1DAA">
        <w:rPr>
          <w:b/>
          <w:color w:val="000000"/>
          <w:sz w:val="24"/>
          <w:u w:val="single"/>
        </w:rPr>
        <w:t>. SUSPENSION OF WORK</w:t>
      </w:r>
    </w:p>
    <w:p w14:paraId="4BF03F47" w14:textId="6302C79B"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w:t>
      </w:r>
      <w:r w:rsidR="00C90B8C" w:rsidRPr="00C90B8C">
        <w:rPr>
          <w:b/>
          <w:color w:val="000000"/>
          <w:sz w:val="24"/>
        </w:rPr>
        <w:t xml:space="preserve">THE </w:t>
      </w:r>
      <w:r w:rsidRPr="00C90B8C">
        <w:rPr>
          <w:b/>
          <w:color w:val="000000"/>
          <w:sz w:val="24"/>
        </w:rPr>
        <w:t>CONTRACTOR</w:t>
      </w:r>
      <w:r>
        <w:rPr>
          <w:color w:val="000000"/>
          <w:sz w:val="24"/>
        </w:rPr>
        <w:t xml:space="preserve">” expressly agrees that without any liability for </w:t>
      </w:r>
      <w:r w:rsidRPr="00430578">
        <w:rPr>
          <w:b/>
          <w:color w:val="000000"/>
          <w:sz w:val="24"/>
        </w:rPr>
        <w:t>“APASA”</w:t>
      </w:r>
      <w:r>
        <w:rPr>
          <w:color w:val="000000"/>
          <w:sz w:val="24"/>
        </w:rPr>
        <w:t xml:space="preserve"> and without the need for a judicial declaration, “</w:t>
      </w:r>
      <w:r w:rsidRPr="00430578">
        <w:rPr>
          <w:b/>
          <w:color w:val="000000"/>
          <w:sz w:val="24"/>
        </w:rPr>
        <w:t>APASA</w:t>
      </w:r>
      <w:r>
        <w:rPr>
          <w:color w:val="000000"/>
          <w:sz w:val="24"/>
        </w:rPr>
        <w:t xml:space="preserve">” may suspend the “WORKS” in whole or in part, one or more times.  When the suspension </w:t>
      </w:r>
      <w:r w:rsidR="00430578">
        <w:rPr>
          <w:color w:val="000000"/>
          <w:sz w:val="24"/>
        </w:rPr>
        <w:t xml:space="preserve">occurs, “APASA” will notify </w:t>
      </w:r>
      <w:r w:rsidRPr="00430578">
        <w:rPr>
          <w:b/>
          <w:color w:val="000000"/>
          <w:sz w:val="24"/>
        </w:rPr>
        <w:t>“</w:t>
      </w:r>
      <w:r w:rsidR="00430578">
        <w:rPr>
          <w:b/>
          <w:color w:val="000000"/>
          <w:sz w:val="24"/>
        </w:rPr>
        <w:t xml:space="preserve">THE </w:t>
      </w:r>
      <w:r w:rsidRPr="00430578">
        <w:rPr>
          <w:b/>
          <w:color w:val="000000"/>
          <w:sz w:val="24"/>
        </w:rPr>
        <w:t>CONTRACTOR</w:t>
      </w:r>
      <w:r>
        <w:rPr>
          <w:color w:val="000000"/>
          <w:sz w:val="24"/>
        </w:rPr>
        <w:t>” in writing, stating the reasons for the suspension, the start date, and the probable resumption d</w:t>
      </w:r>
      <w:r w:rsidR="00430578">
        <w:rPr>
          <w:color w:val="000000"/>
          <w:sz w:val="24"/>
        </w:rPr>
        <w:t xml:space="preserve">ate. The completion date of </w:t>
      </w:r>
      <w:r w:rsidRPr="00430578">
        <w:rPr>
          <w:b/>
          <w:color w:val="000000"/>
          <w:sz w:val="24"/>
        </w:rPr>
        <w:t>“</w:t>
      </w:r>
      <w:r w:rsidR="00430578">
        <w:rPr>
          <w:b/>
          <w:color w:val="000000"/>
          <w:sz w:val="24"/>
        </w:rPr>
        <w:t xml:space="preserve">THE </w:t>
      </w:r>
      <w:r w:rsidRPr="00430578">
        <w:rPr>
          <w:b/>
          <w:color w:val="000000"/>
          <w:sz w:val="24"/>
        </w:rPr>
        <w:t>WORKS”</w:t>
      </w:r>
      <w:r>
        <w:rPr>
          <w:color w:val="000000"/>
          <w:sz w:val="24"/>
        </w:rPr>
        <w:t xml:space="preserve"> will be extended in proportion to the period of suspension plus 7 (seven) business days.  In the event of suspension, th</w:t>
      </w:r>
      <w:r w:rsidR="00430578">
        <w:rPr>
          <w:color w:val="000000"/>
          <w:sz w:val="24"/>
        </w:rPr>
        <w:t>ere will be no liability for</w:t>
      </w:r>
      <w:r>
        <w:rPr>
          <w:color w:val="000000"/>
          <w:sz w:val="24"/>
        </w:rPr>
        <w:t xml:space="preserve"> </w:t>
      </w:r>
      <w:r w:rsidRPr="00430578">
        <w:rPr>
          <w:b/>
          <w:color w:val="000000"/>
          <w:sz w:val="24"/>
        </w:rPr>
        <w:t>“</w:t>
      </w:r>
      <w:r w:rsidR="00430578">
        <w:rPr>
          <w:b/>
          <w:color w:val="000000"/>
          <w:sz w:val="24"/>
        </w:rPr>
        <w:t xml:space="preserve">THE </w:t>
      </w:r>
      <w:r w:rsidRPr="00430578">
        <w:rPr>
          <w:b/>
          <w:color w:val="000000"/>
          <w:sz w:val="24"/>
        </w:rPr>
        <w:t>PARTIES</w:t>
      </w:r>
      <w:r>
        <w:rPr>
          <w:color w:val="000000"/>
          <w:sz w:val="24"/>
        </w:rPr>
        <w:t>”, and they must only sign an agreement recognizing the suspension period and the rest</w:t>
      </w:r>
      <w:r w:rsidR="00430578">
        <w:rPr>
          <w:color w:val="000000"/>
          <w:sz w:val="24"/>
        </w:rPr>
        <w:t xml:space="preserve">art and completion dates of </w:t>
      </w:r>
      <w:r w:rsidRPr="00430578">
        <w:rPr>
          <w:b/>
          <w:color w:val="000000"/>
          <w:sz w:val="24"/>
        </w:rPr>
        <w:t>“</w:t>
      </w:r>
      <w:r w:rsidR="00430578" w:rsidRPr="00430578">
        <w:rPr>
          <w:b/>
          <w:color w:val="000000"/>
          <w:sz w:val="24"/>
        </w:rPr>
        <w:t xml:space="preserve">THE </w:t>
      </w:r>
      <w:r w:rsidRPr="00430578">
        <w:rPr>
          <w:b/>
          <w:color w:val="000000"/>
          <w:sz w:val="24"/>
        </w:rPr>
        <w:t>WORKS”. “APASA</w:t>
      </w:r>
      <w:r>
        <w:rPr>
          <w:color w:val="000000"/>
          <w:sz w:val="24"/>
        </w:rPr>
        <w:t>” will be obliged to pay “</w:t>
      </w:r>
      <w:r w:rsidR="00430578" w:rsidRPr="00430578">
        <w:rPr>
          <w:b/>
          <w:color w:val="000000"/>
          <w:sz w:val="24"/>
        </w:rPr>
        <w:t xml:space="preserve">THE </w:t>
      </w:r>
      <w:r w:rsidRPr="00430578">
        <w:rPr>
          <w:b/>
          <w:color w:val="000000"/>
          <w:sz w:val="24"/>
        </w:rPr>
        <w:t>CONTRACTOR”</w:t>
      </w:r>
      <w:r>
        <w:rPr>
          <w:color w:val="000000"/>
          <w:sz w:val="24"/>
        </w:rPr>
        <w:t xml:space="preserve"> the pending invoices that have been previously authorized, and estimates for the work performed and pending payment must be made, whi</w:t>
      </w:r>
      <w:r w:rsidR="00430578">
        <w:rPr>
          <w:color w:val="000000"/>
          <w:sz w:val="24"/>
        </w:rPr>
        <w:t xml:space="preserve">ch must be approved and paid to </w:t>
      </w:r>
      <w:r w:rsidRPr="00430578">
        <w:rPr>
          <w:b/>
          <w:color w:val="000000"/>
          <w:sz w:val="24"/>
        </w:rPr>
        <w:t>“</w:t>
      </w:r>
      <w:r w:rsidR="00430578" w:rsidRPr="00430578">
        <w:rPr>
          <w:b/>
          <w:color w:val="000000"/>
          <w:sz w:val="24"/>
        </w:rPr>
        <w:t xml:space="preserve">THE </w:t>
      </w:r>
      <w:r w:rsidRPr="00430578">
        <w:rPr>
          <w:b/>
          <w:color w:val="000000"/>
          <w:sz w:val="24"/>
        </w:rPr>
        <w:t>CONTRACTOR</w:t>
      </w:r>
      <w:r>
        <w:rPr>
          <w:color w:val="000000"/>
          <w:sz w:val="24"/>
        </w:rPr>
        <w:t>” as agreed in this Contract.</w:t>
      </w:r>
    </w:p>
    <w:p w14:paraId="5AB86F3E"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70907F4D" w14:textId="77777777" w:rsidR="008B507A" w:rsidRPr="00CD1DAA" w:rsidRDefault="008B507A" w:rsidP="00FC6176">
      <w:pPr>
        <w:autoSpaceDE w:val="0"/>
        <w:autoSpaceDN w:val="0"/>
        <w:adjustRightInd w:val="0"/>
        <w:spacing w:line="360" w:lineRule="auto"/>
        <w:jc w:val="both"/>
        <w:rPr>
          <w:rFonts w:cs="Arial"/>
          <w:b/>
          <w:bCs/>
          <w:color w:val="000000"/>
          <w:sz w:val="24"/>
          <w:szCs w:val="24"/>
          <w:u w:val="single"/>
        </w:rPr>
      </w:pPr>
      <w:r w:rsidRPr="00CD1DAA">
        <w:rPr>
          <w:b/>
          <w:color w:val="000000"/>
          <w:sz w:val="24"/>
          <w:u w:val="single"/>
        </w:rPr>
        <w:t>THIRTEENTH. EARLY TERMINATION OF THE CONTRACT</w:t>
      </w:r>
    </w:p>
    <w:p w14:paraId="7270AEBF" w14:textId="76063390"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w:t>
      </w:r>
      <w:r w:rsidR="0071027D" w:rsidRPr="0071027D">
        <w:rPr>
          <w:b/>
          <w:color w:val="000000"/>
          <w:sz w:val="24"/>
        </w:rPr>
        <w:t xml:space="preserve">THE </w:t>
      </w:r>
      <w:r w:rsidRPr="0071027D">
        <w:rPr>
          <w:b/>
          <w:color w:val="000000"/>
          <w:sz w:val="24"/>
        </w:rPr>
        <w:t>PARTIES”</w:t>
      </w:r>
      <w:r>
        <w:rPr>
          <w:color w:val="000000"/>
          <w:sz w:val="24"/>
        </w:rPr>
        <w:t xml:space="preserve"> may terminate the Contract early when there are justified reasons that prevent the continuation of </w:t>
      </w:r>
      <w:r w:rsidRPr="0071027D">
        <w:rPr>
          <w:b/>
          <w:color w:val="000000"/>
          <w:sz w:val="24"/>
        </w:rPr>
        <w:t>“</w:t>
      </w:r>
      <w:r w:rsidR="0071027D">
        <w:rPr>
          <w:b/>
          <w:color w:val="000000"/>
          <w:sz w:val="24"/>
        </w:rPr>
        <w:t xml:space="preserve">THE </w:t>
      </w:r>
      <w:r w:rsidRPr="0071027D">
        <w:rPr>
          <w:b/>
          <w:color w:val="000000"/>
          <w:sz w:val="24"/>
        </w:rPr>
        <w:t>WORKS</w:t>
      </w:r>
      <w:r>
        <w:rPr>
          <w:color w:val="000000"/>
          <w:sz w:val="24"/>
        </w:rPr>
        <w:t>”, or if it is not possible to determine the duration of a suspension.  Likewise, this instrument may be terminated due to unforeseen circumstances or force majeure that make its continuation impossible.  The parties may also terminate the contract if “</w:t>
      </w:r>
      <w:r w:rsidRPr="00CD1DAA">
        <w:rPr>
          <w:b/>
          <w:bCs/>
          <w:color w:val="000000"/>
          <w:sz w:val="24"/>
        </w:rPr>
        <w:t>GIZ</w:t>
      </w:r>
      <w:r>
        <w:rPr>
          <w:color w:val="000000"/>
          <w:sz w:val="24"/>
        </w:rPr>
        <w:t xml:space="preserve">” stops making payments under the contract for reasons beyond “APASA’s” control.  The early termination of the Contract will be formalized without the need for a judicial declaration through a statement of facts, </w:t>
      </w:r>
      <w:r>
        <w:rPr>
          <w:color w:val="000000"/>
          <w:sz w:val="24"/>
        </w:rPr>
        <w:lastRenderedPageBreak/>
        <w:t xml:space="preserve">in which the actually executed, paid, and pending amounts will be mutually agreed upon, as well as the recognition and recovery of materials and equipment, the percentage of progress according to the General Work Program </w:t>
      </w:r>
      <w:r w:rsidRPr="0071027D">
        <w:rPr>
          <w:b/>
          <w:color w:val="000000"/>
          <w:sz w:val="24"/>
        </w:rPr>
        <w:t>Annex B</w:t>
      </w:r>
      <w:r>
        <w:rPr>
          <w:color w:val="000000"/>
          <w:sz w:val="24"/>
        </w:rPr>
        <w:t>, in order to finalize the work.</w:t>
      </w:r>
    </w:p>
    <w:p w14:paraId="67ECC64D"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01806DFD" w14:textId="77777777" w:rsidR="008B507A" w:rsidRPr="005163C8" w:rsidRDefault="008B507A" w:rsidP="00FC6176">
      <w:pPr>
        <w:autoSpaceDE w:val="0"/>
        <w:autoSpaceDN w:val="0"/>
        <w:adjustRightInd w:val="0"/>
        <w:spacing w:line="360" w:lineRule="auto"/>
        <w:jc w:val="both"/>
        <w:rPr>
          <w:rFonts w:cs="Arial"/>
          <w:b/>
          <w:bCs/>
          <w:color w:val="000000"/>
          <w:sz w:val="24"/>
          <w:szCs w:val="24"/>
          <w:u w:val="single"/>
        </w:rPr>
      </w:pPr>
      <w:r>
        <w:rPr>
          <w:b/>
          <w:color w:val="000000"/>
          <w:sz w:val="24"/>
          <w:u w:val="single"/>
        </w:rPr>
        <w:t xml:space="preserve">FOURTEENTH. CONTRACT TERMINATION </w:t>
      </w:r>
    </w:p>
    <w:p w14:paraId="3708399C" w14:textId="638568ED"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w:t>
      </w:r>
      <w:r w:rsidR="0071027D" w:rsidRPr="00CD1DAA">
        <w:rPr>
          <w:b/>
          <w:bCs/>
          <w:color w:val="000000"/>
          <w:sz w:val="24"/>
        </w:rPr>
        <w:t xml:space="preserve">THE </w:t>
      </w:r>
      <w:r w:rsidRPr="00CD1DAA">
        <w:rPr>
          <w:b/>
          <w:bCs/>
          <w:color w:val="000000"/>
          <w:sz w:val="24"/>
        </w:rPr>
        <w:t>PARTIES</w:t>
      </w:r>
      <w:r>
        <w:rPr>
          <w:color w:val="000000"/>
          <w:sz w:val="24"/>
        </w:rPr>
        <w:t>” agree that “</w:t>
      </w:r>
      <w:r w:rsidRPr="00CD1DAA">
        <w:rPr>
          <w:b/>
          <w:bCs/>
          <w:color w:val="000000"/>
          <w:sz w:val="24"/>
        </w:rPr>
        <w:t>APASA</w:t>
      </w:r>
      <w:r>
        <w:rPr>
          <w:color w:val="000000"/>
          <w:sz w:val="24"/>
        </w:rPr>
        <w:t>” may terminate this Contract without the need for p</w:t>
      </w:r>
      <w:r w:rsidR="0071027D">
        <w:rPr>
          <w:color w:val="000000"/>
          <w:sz w:val="24"/>
        </w:rPr>
        <w:t xml:space="preserve">rior judicial resolution if “THE </w:t>
      </w:r>
      <w:r>
        <w:rPr>
          <w:color w:val="000000"/>
          <w:sz w:val="24"/>
        </w:rPr>
        <w:t>CONTRACTOR” fails to comply with any of its obligations contained in the Contract and/or if it incurs any of the following grounds for termination:</w:t>
      </w:r>
    </w:p>
    <w:p w14:paraId="5196E013"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 xml:space="preserve">a. Fails to complete the </w:t>
      </w:r>
      <w:r w:rsidRPr="00CD1DAA">
        <w:rPr>
          <w:b/>
          <w:bCs/>
          <w:color w:val="000000"/>
          <w:sz w:val="24"/>
        </w:rPr>
        <w:t>“WORKS</w:t>
      </w:r>
      <w:r>
        <w:rPr>
          <w:color w:val="000000"/>
          <w:sz w:val="24"/>
        </w:rPr>
        <w:t>” subject to this Contract.</w:t>
      </w:r>
    </w:p>
    <w:p w14:paraId="241F2C5E" w14:textId="15E777FC"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b. Fail</w:t>
      </w:r>
      <w:r w:rsidR="0071027D">
        <w:rPr>
          <w:color w:val="000000"/>
          <w:sz w:val="24"/>
        </w:rPr>
        <w:t xml:space="preserve">s to start the execution of </w:t>
      </w:r>
      <w:r>
        <w:rPr>
          <w:color w:val="000000"/>
          <w:sz w:val="24"/>
        </w:rPr>
        <w:t>“</w:t>
      </w:r>
      <w:r w:rsidR="0071027D" w:rsidRPr="00CD1DAA">
        <w:rPr>
          <w:b/>
          <w:bCs/>
          <w:color w:val="000000"/>
          <w:sz w:val="24"/>
        </w:rPr>
        <w:t xml:space="preserve">THE </w:t>
      </w:r>
      <w:r w:rsidRPr="00CD1DAA">
        <w:rPr>
          <w:b/>
          <w:bCs/>
          <w:color w:val="000000"/>
          <w:sz w:val="24"/>
        </w:rPr>
        <w:t>WORKS</w:t>
      </w:r>
      <w:r>
        <w:rPr>
          <w:color w:val="000000"/>
          <w:sz w:val="24"/>
        </w:rPr>
        <w:t xml:space="preserve">” on the date agreed in the General Work Program </w:t>
      </w:r>
      <w:r w:rsidRPr="00CD1DAA">
        <w:rPr>
          <w:b/>
          <w:bCs/>
          <w:color w:val="000000"/>
          <w:sz w:val="24"/>
        </w:rPr>
        <w:t>Annex B</w:t>
      </w:r>
      <w:r>
        <w:rPr>
          <w:color w:val="000000"/>
          <w:sz w:val="24"/>
        </w:rPr>
        <w:t>, unjustifiabl</w:t>
      </w:r>
      <w:r w:rsidR="0071027D">
        <w:rPr>
          <w:color w:val="000000"/>
          <w:sz w:val="24"/>
        </w:rPr>
        <w:t xml:space="preserve">y suspends the execution of </w:t>
      </w:r>
      <w:r>
        <w:rPr>
          <w:color w:val="000000"/>
          <w:sz w:val="24"/>
        </w:rPr>
        <w:t>“</w:t>
      </w:r>
      <w:r w:rsidR="0071027D" w:rsidRPr="00CD1DAA">
        <w:rPr>
          <w:b/>
          <w:bCs/>
          <w:color w:val="000000"/>
          <w:sz w:val="24"/>
        </w:rPr>
        <w:t xml:space="preserve">THE </w:t>
      </w:r>
      <w:r w:rsidRPr="00CD1DAA">
        <w:rPr>
          <w:b/>
          <w:bCs/>
          <w:color w:val="000000"/>
          <w:sz w:val="24"/>
        </w:rPr>
        <w:t>WORKS</w:t>
      </w:r>
      <w:r>
        <w:rPr>
          <w:color w:val="000000"/>
          <w:sz w:val="24"/>
        </w:rPr>
        <w:t>”, or refuses to repair, redo, or replace those that have been rejected as defective by “</w:t>
      </w:r>
      <w:r w:rsidRPr="00CD1DAA">
        <w:rPr>
          <w:b/>
          <w:bCs/>
          <w:color w:val="000000"/>
          <w:sz w:val="24"/>
        </w:rPr>
        <w:t>APASA”</w:t>
      </w:r>
      <w:r>
        <w:rPr>
          <w:color w:val="000000"/>
          <w:sz w:val="24"/>
        </w:rPr>
        <w:t>.</w:t>
      </w:r>
    </w:p>
    <w:p w14:paraId="5AF5E877" w14:textId="2327EF20"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c. When, due</w:t>
      </w:r>
      <w:r w:rsidR="0071027D">
        <w:rPr>
          <w:color w:val="000000"/>
          <w:sz w:val="24"/>
        </w:rPr>
        <w:t xml:space="preserve"> to reasons attributable to </w:t>
      </w:r>
      <w:r>
        <w:rPr>
          <w:color w:val="000000"/>
          <w:sz w:val="24"/>
        </w:rPr>
        <w:t>“</w:t>
      </w:r>
      <w:r w:rsidR="0071027D" w:rsidRPr="00CD1DAA">
        <w:rPr>
          <w:b/>
          <w:bCs/>
          <w:color w:val="000000"/>
          <w:sz w:val="24"/>
        </w:rPr>
        <w:t xml:space="preserve">THE </w:t>
      </w:r>
      <w:r w:rsidRPr="00CD1DAA">
        <w:rPr>
          <w:b/>
          <w:bCs/>
          <w:color w:val="000000"/>
          <w:sz w:val="24"/>
        </w:rPr>
        <w:t>CONTRACTOR</w:t>
      </w:r>
      <w:r>
        <w:rPr>
          <w:color w:val="000000"/>
          <w:sz w:val="24"/>
        </w:rPr>
        <w:t>”, there is an unj</w:t>
      </w:r>
      <w:r w:rsidR="0071027D">
        <w:rPr>
          <w:color w:val="000000"/>
          <w:sz w:val="24"/>
        </w:rPr>
        <w:t>ustified delay or absence in</w:t>
      </w:r>
      <w:r>
        <w:rPr>
          <w:color w:val="000000"/>
          <w:sz w:val="24"/>
        </w:rPr>
        <w:t xml:space="preserve"> “</w:t>
      </w:r>
      <w:r w:rsidR="0071027D" w:rsidRPr="00CD1DAA">
        <w:rPr>
          <w:b/>
          <w:bCs/>
          <w:color w:val="000000"/>
          <w:sz w:val="24"/>
        </w:rPr>
        <w:t xml:space="preserve">THE </w:t>
      </w:r>
      <w:r w:rsidRPr="00CD1DAA">
        <w:rPr>
          <w:b/>
          <w:bCs/>
          <w:color w:val="000000"/>
          <w:sz w:val="24"/>
        </w:rPr>
        <w:t>WORKS</w:t>
      </w:r>
      <w:r>
        <w:rPr>
          <w:color w:val="000000"/>
          <w:sz w:val="24"/>
        </w:rPr>
        <w:t xml:space="preserve">” that is equal to or greater than 10 (ten) business days from the General Work Program </w:t>
      </w:r>
      <w:r w:rsidRPr="00CD1DAA">
        <w:rPr>
          <w:b/>
          <w:bCs/>
          <w:color w:val="000000"/>
          <w:sz w:val="24"/>
        </w:rPr>
        <w:t>Annex B</w:t>
      </w:r>
      <w:r>
        <w:rPr>
          <w:color w:val="000000"/>
          <w:sz w:val="24"/>
        </w:rPr>
        <w:t xml:space="preserve"> of this contract.</w:t>
      </w:r>
    </w:p>
    <w:p w14:paraId="26E400AA"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d. Fails to deliver the certificates or proof of quality compliance according to the established standards, on more than 4 occasions.</w:t>
      </w:r>
    </w:p>
    <w:p w14:paraId="13FA2EA9"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e. Is subject to preventive bankruptcy or insolvency proceedings.</w:t>
      </w:r>
    </w:p>
    <w:p w14:paraId="7FDCC602"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b/>
          <w:color w:val="000000"/>
          <w:sz w:val="24"/>
        </w:rPr>
        <w:t xml:space="preserve">f. </w:t>
      </w:r>
      <w:r>
        <w:rPr>
          <w:color w:val="000000"/>
          <w:sz w:val="24"/>
        </w:rPr>
        <w:t>Fails to maintain, during the term of this Contract and for any reason, the economic capacity and resources necessary to properly fulfill its contractual obligations.</w:t>
      </w:r>
    </w:p>
    <w:p w14:paraId="53A538E8" w14:textId="604C0618"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 xml:space="preserve">g. Violates or discloses to third </w:t>
      </w:r>
      <w:r w:rsidR="0071027D">
        <w:rPr>
          <w:color w:val="000000"/>
          <w:sz w:val="24"/>
        </w:rPr>
        <w:t>parties’</w:t>
      </w:r>
      <w:r>
        <w:rPr>
          <w:color w:val="000000"/>
          <w:sz w:val="24"/>
        </w:rPr>
        <w:t xml:space="preserve"> confidential information that “</w:t>
      </w:r>
      <w:r w:rsidRPr="00CD1DAA">
        <w:rPr>
          <w:b/>
          <w:bCs/>
          <w:color w:val="000000"/>
          <w:sz w:val="24"/>
        </w:rPr>
        <w:t>A</w:t>
      </w:r>
      <w:r w:rsidR="0071027D" w:rsidRPr="00CD1DAA">
        <w:rPr>
          <w:b/>
          <w:bCs/>
          <w:color w:val="000000"/>
          <w:sz w:val="24"/>
        </w:rPr>
        <w:t>PASA</w:t>
      </w:r>
      <w:r w:rsidR="0071027D">
        <w:rPr>
          <w:color w:val="000000"/>
          <w:sz w:val="24"/>
        </w:rPr>
        <w:t>” has provided to</w:t>
      </w:r>
      <w:r>
        <w:rPr>
          <w:color w:val="000000"/>
          <w:sz w:val="24"/>
        </w:rPr>
        <w:t xml:space="preserve"> “</w:t>
      </w:r>
      <w:r w:rsidR="0071027D" w:rsidRPr="00CD1DAA">
        <w:rPr>
          <w:b/>
          <w:bCs/>
          <w:color w:val="000000"/>
          <w:sz w:val="24"/>
        </w:rPr>
        <w:t xml:space="preserve">THE </w:t>
      </w:r>
      <w:r w:rsidRPr="00CD1DAA">
        <w:rPr>
          <w:b/>
          <w:bCs/>
          <w:color w:val="000000"/>
          <w:sz w:val="24"/>
        </w:rPr>
        <w:t>CONTRACTOR</w:t>
      </w:r>
      <w:r>
        <w:rPr>
          <w:color w:val="000000"/>
          <w:sz w:val="24"/>
        </w:rPr>
        <w:t>”.</w:t>
      </w:r>
    </w:p>
    <w:p w14:paraId="0484F1A1" w14:textId="549A96A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 xml:space="preserve">h. </w:t>
      </w:r>
      <w:r w:rsidR="00CD1DAA">
        <w:rPr>
          <w:color w:val="000000"/>
          <w:sz w:val="24"/>
        </w:rPr>
        <w:t>If the “</w:t>
      </w:r>
      <w:r w:rsidR="00CD1DAA" w:rsidRPr="00CD1DAA">
        <w:rPr>
          <w:b/>
          <w:bCs/>
          <w:color w:val="000000"/>
          <w:sz w:val="24"/>
        </w:rPr>
        <w:t>THE CONTRACTOR</w:t>
      </w:r>
      <w:r w:rsidR="00CD1DAA">
        <w:rPr>
          <w:b/>
          <w:bCs/>
          <w:color w:val="000000"/>
          <w:sz w:val="24"/>
        </w:rPr>
        <w:t>”</w:t>
      </w:r>
      <w:r w:rsidR="00CD1DAA">
        <w:rPr>
          <w:color w:val="000000"/>
          <w:sz w:val="24"/>
        </w:rPr>
        <w:t xml:space="preserve"> f</w:t>
      </w:r>
      <w:r>
        <w:rPr>
          <w:color w:val="000000"/>
          <w:sz w:val="24"/>
        </w:rPr>
        <w:t>ails to comply with its tax obligations and/or labor and social security obligations towards its workers.</w:t>
      </w:r>
    </w:p>
    <w:p w14:paraId="7B365CB1" w14:textId="36FDE28F" w:rsidR="008B507A" w:rsidRPr="005163C8" w:rsidRDefault="008B507A" w:rsidP="00FC6176">
      <w:pPr>
        <w:autoSpaceDE w:val="0"/>
        <w:autoSpaceDN w:val="0"/>
        <w:adjustRightInd w:val="0"/>
        <w:spacing w:line="360" w:lineRule="auto"/>
        <w:jc w:val="both"/>
        <w:rPr>
          <w:rFonts w:cs="Arial"/>
          <w:color w:val="000000"/>
          <w:sz w:val="24"/>
          <w:szCs w:val="24"/>
        </w:rPr>
      </w:pPr>
      <w:proofErr w:type="spellStart"/>
      <w:r>
        <w:rPr>
          <w:b/>
          <w:color w:val="000000"/>
          <w:sz w:val="24"/>
        </w:rPr>
        <w:t>i</w:t>
      </w:r>
      <w:proofErr w:type="spellEnd"/>
      <w:r>
        <w:rPr>
          <w:b/>
          <w:color w:val="000000"/>
          <w:sz w:val="24"/>
        </w:rPr>
        <w:t xml:space="preserve">. </w:t>
      </w:r>
      <w:r>
        <w:rPr>
          <w:color w:val="000000"/>
          <w:sz w:val="24"/>
        </w:rPr>
        <w:t>For any other breach of the obligations arising from this Contract that directly affects “</w:t>
      </w:r>
      <w:r w:rsidRPr="00CD1DAA">
        <w:rPr>
          <w:b/>
          <w:bCs/>
          <w:color w:val="000000"/>
          <w:sz w:val="24"/>
        </w:rPr>
        <w:t>APASA</w:t>
      </w:r>
      <w:r>
        <w:rPr>
          <w:color w:val="000000"/>
          <w:sz w:val="24"/>
        </w:rPr>
        <w:t>’s” compliance with its obligations to third parties, including but not limited to: warnings for non-compliance, notices of repeated non-compliance, penalties, failure to deliver requested documentation, among others. If any gr</w:t>
      </w:r>
      <w:r w:rsidR="0071027D">
        <w:rPr>
          <w:color w:val="000000"/>
          <w:sz w:val="24"/>
        </w:rPr>
        <w:t>ounds for termination arise, “</w:t>
      </w:r>
      <w:r w:rsidR="0071027D" w:rsidRPr="00CD1DAA">
        <w:rPr>
          <w:b/>
          <w:bCs/>
          <w:color w:val="000000"/>
          <w:sz w:val="24"/>
        </w:rPr>
        <w:t xml:space="preserve">THE </w:t>
      </w:r>
      <w:r w:rsidRPr="00CD1DAA">
        <w:rPr>
          <w:b/>
          <w:bCs/>
          <w:color w:val="000000"/>
          <w:sz w:val="24"/>
        </w:rPr>
        <w:t>PARTIES</w:t>
      </w:r>
      <w:r>
        <w:rPr>
          <w:color w:val="000000"/>
          <w:sz w:val="24"/>
        </w:rPr>
        <w:t xml:space="preserve">” will formalize the completion of the work in accordance with the provisions of this instrument.   The aforementioned grounds for termination give rise to </w:t>
      </w:r>
      <w:r>
        <w:rPr>
          <w:color w:val="000000"/>
          <w:sz w:val="24"/>
        </w:rPr>
        <w:lastRenderedPageBreak/>
        <w:t>the termination of this Contract, in accordance with the procedure established in Clause Fifteenth of this instrument.</w:t>
      </w:r>
    </w:p>
    <w:p w14:paraId="6F8EDCC5"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56B8761D"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b/>
          <w:color w:val="000000"/>
          <w:sz w:val="24"/>
          <w:u w:val="single"/>
        </w:rPr>
        <w:t>FIFTEENTH. CONTRACT TERMINATION PROCEDURE:</w:t>
      </w:r>
    </w:p>
    <w:p w14:paraId="7D981CCF" w14:textId="1640F74C"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The procedure for term</w:t>
      </w:r>
      <w:r w:rsidR="0071027D">
        <w:rPr>
          <w:color w:val="000000"/>
          <w:sz w:val="24"/>
        </w:rPr>
        <w:t xml:space="preserve">inating the Contract due to </w:t>
      </w:r>
      <w:r>
        <w:rPr>
          <w:color w:val="000000"/>
          <w:sz w:val="24"/>
        </w:rPr>
        <w:t>“</w:t>
      </w:r>
      <w:r w:rsidR="0071027D" w:rsidRPr="00CD1DAA">
        <w:rPr>
          <w:b/>
          <w:bCs/>
          <w:color w:val="000000"/>
          <w:sz w:val="24"/>
        </w:rPr>
        <w:t xml:space="preserve">THE </w:t>
      </w:r>
      <w:r w:rsidRPr="00CD1DAA">
        <w:rPr>
          <w:b/>
          <w:bCs/>
          <w:color w:val="000000"/>
          <w:sz w:val="24"/>
        </w:rPr>
        <w:t>CONTRACTOR’s</w:t>
      </w:r>
      <w:r>
        <w:rPr>
          <w:color w:val="000000"/>
          <w:sz w:val="24"/>
        </w:rPr>
        <w:t>” non-compliance will be carried out as follows:</w:t>
      </w:r>
    </w:p>
    <w:p w14:paraId="4F962F14" w14:textId="1F5873EC" w:rsidR="008B507A" w:rsidRPr="005163C8" w:rsidRDefault="0071027D" w:rsidP="00FC6176">
      <w:pPr>
        <w:autoSpaceDE w:val="0"/>
        <w:autoSpaceDN w:val="0"/>
        <w:adjustRightInd w:val="0"/>
        <w:spacing w:line="360" w:lineRule="auto"/>
        <w:jc w:val="both"/>
        <w:rPr>
          <w:rFonts w:cs="Arial"/>
          <w:color w:val="000000"/>
          <w:sz w:val="24"/>
          <w:szCs w:val="24"/>
        </w:rPr>
      </w:pPr>
      <w:r>
        <w:rPr>
          <w:color w:val="000000"/>
          <w:sz w:val="24"/>
        </w:rPr>
        <w:t xml:space="preserve">I. It will begin once </w:t>
      </w:r>
      <w:r w:rsidR="008B507A" w:rsidRPr="00CD1DAA">
        <w:rPr>
          <w:b/>
          <w:bCs/>
          <w:color w:val="000000"/>
          <w:sz w:val="24"/>
        </w:rPr>
        <w:t>“</w:t>
      </w:r>
      <w:r w:rsidRPr="00CD1DAA">
        <w:rPr>
          <w:b/>
          <w:bCs/>
          <w:color w:val="000000"/>
          <w:sz w:val="24"/>
        </w:rPr>
        <w:t xml:space="preserve">THE </w:t>
      </w:r>
      <w:r w:rsidR="008B507A" w:rsidRPr="00CD1DAA">
        <w:rPr>
          <w:b/>
          <w:bCs/>
          <w:color w:val="000000"/>
          <w:sz w:val="24"/>
        </w:rPr>
        <w:t>CONTRACTOR</w:t>
      </w:r>
      <w:r w:rsidR="008B507A">
        <w:rPr>
          <w:color w:val="000000"/>
          <w:sz w:val="24"/>
        </w:rPr>
        <w:t>” receives formal notification of the non-compliance, allowing them a period of 10 (ten) business days to present their case and provide any evidence they deem pertinent.</w:t>
      </w:r>
    </w:p>
    <w:p w14:paraId="4F98F219" w14:textId="03D8C39A"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themeColor="text1"/>
          <w:sz w:val="24"/>
        </w:rPr>
        <w:t>II. After the period mentioned in the previous section, “</w:t>
      </w:r>
      <w:r w:rsidRPr="00CD1DAA">
        <w:rPr>
          <w:b/>
          <w:bCs/>
          <w:color w:val="000000" w:themeColor="text1"/>
          <w:sz w:val="24"/>
        </w:rPr>
        <w:t>APASA</w:t>
      </w:r>
      <w:r>
        <w:rPr>
          <w:color w:val="000000" w:themeColor="text1"/>
          <w:sz w:val="24"/>
        </w:rPr>
        <w:t>” will have a period of 10 (ten) business days to resolve the matter, considering the argumen</w:t>
      </w:r>
      <w:r w:rsidR="0071027D">
        <w:rPr>
          <w:color w:val="000000" w:themeColor="text1"/>
          <w:sz w:val="24"/>
        </w:rPr>
        <w:t>ts and evidence presented by</w:t>
      </w:r>
      <w:r>
        <w:rPr>
          <w:color w:val="000000" w:themeColor="text1"/>
          <w:sz w:val="24"/>
        </w:rPr>
        <w:t xml:space="preserve"> “</w:t>
      </w:r>
      <w:r w:rsidR="0071027D" w:rsidRPr="00CD1DAA">
        <w:rPr>
          <w:b/>
          <w:bCs/>
          <w:color w:val="000000" w:themeColor="text1"/>
          <w:sz w:val="24"/>
        </w:rPr>
        <w:t xml:space="preserve">THE </w:t>
      </w:r>
      <w:r w:rsidRPr="00CD1DAA">
        <w:rPr>
          <w:b/>
          <w:bCs/>
          <w:color w:val="000000" w:themeColor="text1"/>
          <w:sz w:val="24"/>
        </w:rPr>
        <w:t>CONTRACTOR</w:t>
      </w:r>
      <w:r>
        <w:rPr>
          <w:color w:val="000000" w:themeColor="text1"/>
          <w:sz w:val="24"/>
        </w:rPr>
        <w:t xml:space="preserve">”.  The decision to terminate the Contract or </w:t>
      </w:r>
      <w:r w:rsidR="0071027D">
        <w:rPr>
          <w:color w:val="000000" w:themeColor="text1"/>
          <w:sz w:val="24"/>
        </w:rPr>
        <w:t xml:space="preserve">not must be communicated to </w:t>
      </w:r>
      <w:r>
        <w:rPr>
          <w:color w:val="000000" w:themeColor="text1"/>
          <w:sz w:val="24"/>
        </w:rPr>
        <w:t>“</w:t>
      </w:r>
      <w:r w:rsidR="0071027D" w:rsidRPr="00CD1DAA">
        <w:rPr>
          <w:b/>
          <w:bCs/>
          <w:color w:val="000000" w:themeColor="text1"/>
          <w:sz w:val="24"/>
        </w:rPr>
        <w:t xml:space="preserve">THE </w:t>
      </w:r>
      <w:r w:rsidRPr="00CD1DAA">
        <w:rPr>
          <w:b/>
          <w:bCs/>
          <w:color w:val="000000" w:themeColor="text1"/>
          <w:sz w:val="24"/>
        </w:rPr>
        <w:t>CONTRACTOR</w:t>
      </w:r>
      <w:r>
        <w:rPr>
          <w:color w:val="000000" w:themeColor="text1"/>
          <w:sz w:val="24"/>
        </w:rPr>
        <w:t>” within this period; it is understood that “</w:t>
      </w:r>
      <w:r w:rsidRPr="00CD1DAA">
        <w:rPr>
          <w:b/>
          <w:bCs/>
          <w:color w:val="000000" w:themeColor="text1"/>
          <w:sz w:val="24"/>
        </w:rPr>
        <w:t>APASA</w:t>
      </w:r>
      <w:r>
        <w:rPr>
          <w:color w:val="000000" w:themeColor="text1"/>
          <w:sz w:val="24"/>
        </w:rPr>
        <w:t>” will act in good faith and with the purpose of safeguarding the interests that led to the execution of this Contract.  Once the termination of t</w:t>
      </w:r>
      <w:r w:rsidR="0071027D">
        <w:rPr>
          <w:color w:val="000000" w:themeColor="text1"/>
          <w:sz w:val="24"/>
        </w:rPr>
        <w:t>he Contract is communicated to</w:t>
      </w:r>
      <w:r>
        <w:rPr>
          <w:color w:val="000000" w:themeColor="text1"/>
          <w:sz w:val="24"/>
        </w:rPr>
        <w:t xml:space="preserve"> “</w:t>
      </w:r>
      <w:r w:rsidR="0071027D" w:rsidRPr="00CD1DAA">
        <w:rPr>
          <w:b/>
          <w:bCs/>
          <w:color w:val="000000" w:themeColor="text1"/>
          <w:sz w:val="24"/>
        </w:rPr>
        <w:t xml:space="preserve">THE </w:t>
      </w:r>
      <w:r w:rsidRPr="00CD1DAA">
        <w:rPr>
          <w:b/>
          <w:bCs/>
          <w:color w:val="000000" w:themeColor="text1"/>
          <w:sz w:val="24"/>
        </w:rPr>
        <w:t>CONTRACTOR</w:t>
      </w:r>
      <w:r>
        <w:rPr>
          <w:color w:val="000000" w:themeColor="text1"/>
          <w:sz w:val="24"/>
        </w:rPr>
        <w:t xml:space="preserve">”, </w:t>
      </w:r>
      <w:r w:rsidRPr="00CD1DAA">
        <w:rPr>
          <w:b/>
          <w:bCs/>
          <w:color w:val="000000" w:themeColor="text1"/>
          <w:sz w:val="24"/>
        </w:rPr>
        <w:t>“APASA</w:t>
      </w:r>
      <w:r>
        <w:rPr>
          <w:color w:val="000000" w:themeColor="text1"/>
          <w:sz w:val="24"/>
        </w:rPr>
        <w:t>” will proceed to take possession of the “</w:t>
      </w:r>
      <w:r w:rsidR="0071027D">
        <w:rPr>
          <w:color w:val="000000" w:themeColor="text1"/>
          <w:sz w:val="24"/>
        </w:rPr>
        <w:t xml:space="preserve">THE </w:t>
      </w:r>
      <w:r>
        <w:rPr>
          <w:color w:val="000000" w:themeColor="text1"/>
          <w:sz w:val="24"/>
        </w:rPr>
        <w:t xml:space="preserve">WORKS” performed and will take charge of them, with </w:t>
      </w:r>
      <w:r w:rsidR="0071027D">
        <w:rPr>
          <w:color w:val="000000" w:themeColor="text1"/>
          <w:sz w:val="24"/>
        </w:rPr>
        <w:t xml:space="preserve">or without the presence of </w:t>
      </w:r>
      <w:r>
        <w:rPr>
          <w:color w:val="000000" w:themeColor="text1"/>
          <w:sz w:val="24"/>
        </w:rPr>
        <w:t>“</w:t>
      </w:r>
      <w:r w:rsidR="0071027D" w:rsidRPr="00CD1DAA">
        <w:rPr>
          <w:b/>
          <w:bCs/>
          <w:color w:val="000000" w:themeColor="text1"/>
          <w:sz w:val="24"/>
        </w:rPr>
        <w:t xml:space="preserve">THE </w:t>
      </w:r>
      <w:r w:rsidRPr="00CD1DAA">
        <w:rPr>
          <w:b/>
          <w:bCs/>
          <w:color w:val="000000" w:themeColor="text1"/>
          <w:sz w:val="24"/>
        </w:rPr>
        <w:t>CONTRACTOR</w:t>
      </w:r>
      <w:r>
        <w:rPr>
          <w:color w:val="000000" w:themeColor="text1"/>
          <w:sz w:val="24"/>
        </w:rPr>
        <w:t>”, by notarizing the state of the works.  Upon termination of the Contract, “</w:t>
      </w:r>
      <w:r w:rsidRPr="00CD1DAA">
        <w:rPr>
          <w:b/>
          <w:bCs/>
          <w:color w:val="000000" w:themeColor="text1"/>
          <w:sz w:val="24"/>
        </w:rPr>
        <w:t>APASA</w:t>
      </w:r>
      <w:r>
        <w:rPr>
          <w:color w:val="000000" w:themeColor="text1"/>
          <w:sz w:val="24"/>
        </w:rPr>
        <w:t>” may enforce the guarantees agreed upon in Clause TENTH of this contract, as applicable.</w:t>
      </w:r>
    </w:p>
    <w:p w14:paraId="398C8F23"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p>
    <w:p w14:paraId="605BF453"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b/>
          <w:color w:val="000000"/>
          <w:sz w:val="24"/>
          <w:u w:val="single"/>
        </w:rPr>
        <w:t>SIXTEENTH. PENALTIES:</w:t>
      </w:r>
      <w:r>
        <w:rPr>
          <w:b/>
          <w:color w:val="000000"/>
          <w:sz w:val="24"/>
        </w:rPr>
        <w:t xml:space="preserve"> </w:t>
      </w:r>
    </w:p>
    <w:p w14:paraId="42B90059" w14:textId="47C4C858"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w:t>
      </w:r>
      <w:r w:rsidR="0071027D" w:rsidRPr="006311A1">
        <w:rPr>
          <w:b/>
          <w:bCs/>
          <w:color w:val="000000"/>
          <w:sz w:val="24"/>
        </w:rPr>
        <w:t xml:space="preserve">THE </w:t>
      </w:r>
      <w:r w:rsidRPr="006311A1">
        <w:rPr>
          <w:b/>
          <w:bCs/>
          <w:color w:val="000000"/>
          <w:sz w:val="24"/>
        </w:rPr>
        <w:t>PARTIES</w:t>
      </w:r>
      <w:r>
        <w:rPr>
          <w:color w:val="000000"/>
          <w:sz w:val="24"/>
        </w:rPr>
        <w:t>” agree that in the event of total o</w:t>
      </w:r>
      <w:r w:rsidR="0071027D">
        <w:rPr>
          <w:color w:val="000000"/>
          <w:sz w:val="24"/>
        </w:rPr>
        <w:t xml:space="preserve">r partial non-compliance by </w:t>
      </w:r>
      <w:r>
        <w:rPr>
          <w:color w:val="000000"/>
          <w:sz w:val="24"/>
        </w:rPr>
        <w:t>“</w:t>
      </w:r>
      <w:r w:rsidR="0071027D" w:rsidRPr="006311A1">
        <w:rPr>
          <w:b/>
          <w:bCs/>
          <w:color w:val="000000"/>
          <w:sz w:val="24"/>
        </w:rPr>
        <w:t xml:space="preserve">THE </w:t>
      </w:r>
      <w:r w:rsidRPr="006311A1">
        <w:rPr>
          <w:b/>
          <w:bCs/>
          <w:color w:val="000000"/>
          <w:sz w:val="24"/>
        </w:rPr>
        <w:t>CONTRACTOR</w:t>
      </w:r>
      <w:r>
        <w:rPr>
          <w:color w:val="000000"/>
          <w:sz w:val="24"/>
        </w:rPr>
        <w:t>”, the following penalties will apply:</w:t>
      </w:r>
    </w:p>
    <w:p w14:paraId="4E4F3B43" w14:textId="6615AC33" w:rsidR="008B507A" w:rsidRDefault="0071027D" w:rsidP="00FC6176">
      <w:pPr>
        <w:autoSpaceDE w:val="0"/>
        <w:autoSpaceDN w:val="0"/>
        <w:adjustRightInd w:val="0"/>
        <w:spacing w:line="360" w:lineRule="auto"/>
        <w:jc w:val="both"/>
        <w:rPr>
          <w:rFonts w:cs="Arial"/>
          <w:color w:val="000000"/>
          <w:sz w:val="24"/>
          <w:szCs w:val="24"/>
        </w:rPr>
      </w:pPr>
      <w:r>
        <w:rPr>
          <w:color w:val="000000"/>
          <w:sz w:val="24"/>
        </w:rPr>
        <w:t xml:space="preserve">If </w:t>
      </w:r>
      <w:r w:rsidR="008B507A">
        <w:rPr>
          <w:color w:val="000000"/>
          <w:sz w:val="24"/>
        </w:rPr>
        <w:t>“</w:t>
      </w:r>
      <w:r w:rsidRPr="006311A1">
        <w:rPr>
          <w:b/>
          <w:bCs/>
          <w:color w:val="000000"/>
          <w:sz w:val="24"/>
        </w:rPr>
        <w:t xml:space="preserve">THE </w:t>
      </w:r>
      <w:r w:rsidR="008B507A" w:rsidRPr="006311A1">
        <w:rPr>
          <w:b/>
          <w:bCs/>
          <w:color w:val="000000"/>
          <w:sz w:val="24"/>
        </w:rPr>
        <w:t>CONTRACTOR</w:t>
      </w:r>
      <w:r w:rsidR="008B507A">
        <w:rPr>
          <w:color w:val="000000"/>
          <w:sz w:val="24"/>
        </w:rPr>
        <w:t>” does not start the “</w:t>
      </w:r>
      <w:r w:rsidR="008B507A" w:rsidRPr="006311A1">
        <w:rPr>
          <w:b/>
          <w:bCs/>
          <w:color w:val="000000"/>
          <w:sz w:val="24"/>
        </w:rPr>
        <w:t>WORKS</w:t>
      </w:r>
      <w:r w:rsidR="008B507A">
        <w:rPr>
          <w:color w:val="000000"/>
          <w:sz w:val="24"/>
        </w:rPr>
        <w:t>” for reasons attributable to them once this instrument is signed, a penalty of 1% (one percent) of</w:t>
      </w:r>
      <w:r>
        <w:rPr>
          <w:color w:val="000000"/>
          <w:sz w:val="24"/>
        </w:rPr>
        <w:t xml:space="preserve"> the total amount of </w:t>
      </w:r>
      <w:r w:rsidR="008B507A">
        <w:rPr>
          <w:color w:val="000000"/>
          <w:sz w:val="24"/>
        </w:rPr>
        <w:t>“</w:t>
      </w:r>
      <w:r>
        <w:rPr>
          <w:color w:val="000000"/>
          <w:sz w:val="24"/>
        </w:rPr>
        <w:t xml:space="preserve">THE </w:t>
      </w:r>
      <w:r w:rsidR="008B507A">
        <w:rPr>
          <w:color w:val="000000"/>
          <w:sz w:val="24"/>
        </w:rPr>
        <w:t xml:space="preserve">WORKS” will be applied for each week of delay according to the General Work Program </w:t>
      </w:r>
      <w:r w:rsidR="008B507A" w:rsidRPr="006311A1">
        <w:rPr>
          <w:b/>
          <w:bCs/>
          <w:color w:val="000000"/>
          <w:sz w:val="24"/>
        </w:rPr>
        <w:t>Annex B</w:t>
      </w:r>
      <w:r w:rsidR="008B507A">
        <w:rPr>
          <w:color w:val="000000"/>
          <w:sz w:val="24"/>
        </w:rPr>
        <w:t>. Likewise, if for unjusti</w:t>
      </w:r>
      <w:r>
        <w:rPr>
          <w:color w:val="000000"/>
          <w:sz w:val="24"/>
        </w:rPr>
        <w:t>fied reasons attributable to</w:t>
      </w:r>
      <w:r w:rsidR="008B507A">
        <w:rPr>
          <w:color w:val="000000"/>
          <w:sz w:val="24"/>
        </w:rPr>
        <w:t xml:space="preserve"> “</w:t>
      </w:r>
      <w:r w:rsidRPr="006311A1">
        <w:rPr>
          <w:b/>
          <w:bCs/>
          <w:color w:val="000000"/>
          <w:sz w:val="24"/>
        </w:rPr>
        <w:t xml:space="preserve">THE </w:t>
      </w:r>
      <w:r w:rsidR="008B507A" w:rsidRPr="006311A1">
        <w:rPr>
          <w:b/>
          <w:bCs/>
          <w:color w:val="000000"/>
          <w:sz w:val="24"/>
        </w:rPr>
        <w:t>CONTRACTOR</w:t>
      </w:r>
      <w:r w:rsidR="008B507A">
        <w:rPr>
          <w:color w:val="000000"/>
          <w:sz w:val="24"/>
        </w:rPr>
        <w:t>” the “</w:t>
      </w:r>
      <w:r w:rsidR="008B507A" w:rsidRPr="006311A1">
        <w:rPr>
          <w:b/>
          <w:bCs/>
          <w:color w:val="000000"/>
          <w:sz w:val="24"/>
        </w:rPr>
        <w:t>WORKS</w:t>
      </w:r>
      <w:r w:rsidR="008B507A">
        <w:rPr>
          <w:color w:val="000000"/>
          <w:sz w:val="24"/>
        </w:rPr>
        <w:t xml:space="preserve">” are not completed by the scheduled completion date, a penalty of 1% of the </w:t>
      </w:r>
      <w:r w:rsidR="008B507A">
        <w:rPr>
          <w:color w:val="000000"/>
          <w:sz w:val="24"/>
        </w:rPr>
        <w:lastRenderedPageBreak/>
        <w:t xml:space="preserve">total contract amount will be applied for each week of delay.  Penalties cannot exceed 10% (ten percent) of the total contract amount. </w:t>
      </w:r>
    </w:p>
    <w:p w14:paraId="50A14684" w14:textId="2D996002"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This is without prejudice to other</w:t>
      </w:r>
      <w:r w:rsidR="0071027D">
        <w:rPr>
          <w:color w:val="000000"/>
          <w:sz w:val="24"/>
        </w:rPr>
        <w:t xml:space="preserve"> penalties that may apply to</w:t>
      </w:r>
      <w:r>
        <w:rPr>
          <w:color w:val="000000"/>
          <w:sz w:val="24"/>
        </w:rPr>
        <w:t xml:space="preserve"> “</w:t>
      </w:r>
      <w:r w:rsidR="0071027D" w:rsidRPr="006311A1">
        <w:rPr>
          <w:b/>
          <w:bCs/>
          <w:color w:val="000000"/>
          <w:sz w:val="24"/>
        </w:rPr>
        <w:t xml:space="preserve">THE </w:t>
      </w:r>
      <w:r w:rsidRPr="006311A1">
        <w:rPr>
          <w:b/>
          <w:bCs/>
          <w:color w:val="000000"/>
          <w:sz w:val="24"/>
        </w:rPr>
        <w:t>CONTRACTOR</w:t>
      </w:r>
      <w:r>
        <w:rPr>
          <w:color w:val="000000"/>
          <w:sz w:val="24"/>
        </w:rPr>
        <w:t>” under applicable law.</w:t>
      </w:r>
    </w:p>
    <w:p w14:paraId="561B133D" w14:textId="4DA3D2A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If the magnitude of t</w:t>
      </w:r>
      <w:r w:rsidR="0071027D">
        <w:rPr>
          <w:color w:val="000000"/>
          <w:sz w:val="24"/>
        </w:rPr>
        <w:t>he delay in the execution of</w:t>
      </w:r>
      <w:r>
        <w:rPr>
          <w:color w:val="000000"/>
          <w:sz w:val="24"/>
        </w:rPr>
        <w:t xml:space="preserve"> “</w:t>
      </w:r>
      <w:r w:rsidR="0071027D" w:rsidRPr="006311A1">
        <w:rPr>
          <w:b/>
          <w:bCs/>
          <w:color w:val="000000"/>
          <w:sz w:val="24"/>
        </w:rPr>
        <w:t xml:space="preserve">THE </w:t>
      </w:r>
      <w:r w:rsidRPr="006311A1">
        <w:rPr>
          <w:b/>
          <w:bCs/>
          <w:color w:val="000000"/>
          <w:sz w:val="24"/>
        </w:rPr>
        <w:t>WORKS</w:t>
      </w:r>
      <w:r>
        <w:rPr>
          <w:color w:val="000000"/>
          <w:sz w:val="24"/>
        </w:rPr>
        <w:t>” due</w:t>
      </w:r>
      <w:r w:rsidR="0071027D">
        <w:rPr>
          <w:color w:val="000000"/>
          <w:sz w:val="24"/>
        </w:rPr>
        <w:t xml:space="preserve"> to reasons attributable to </w:t>
      </w:r>
      <w:r>
        <w:rPr>
          <w:color w:val="000000"/>
          <w:sz w:val="24"/>
        </w:rPr>
        <w:t>“</w:t>
      </w:r>
      <w:r w:rsidR="0071027D" w:rsidRPr="006311A1">
        <w:rPr>
          <w:b/>
          <w:bCs/>
          <w:color w:val="000000"/>
          <w:sz w:val="24"/>
        </w:rPr>
        <w:t xml:space="preserve">THE </w:t>
      </w:r>
      <w:r w:rsidRPr="006311A1">
        <w:rPr>
          <w:b/>
          <w:bCs/>
          <w:color w:val="000000"/>
          <w:sz w:val="24"/>
        </w:rPr>
        <w:t>CONTRACTOR</w:t>
      </w:r>
      <w:r>
        <w:rPr>
          <w:color w:val="000000"/>
          <w:sz w:val="24"/>
        </w:rPr>
        <w:t xml:space="preserve">” results in the termination of the contract, a penalty of 10% (ten percent) of the total contract amount will be applied, as well as any corresponding damages for </w:t>
      </w:r>
      <w:r w:rsidR="0071027D">
        <w:rPr>
          <w:color w:val="000000"/>
          <w:sz w:val="24"/>
        </w:rPr>
        <w:t>the time required to restart</w:t>
      </w:r>
      <w:r>
        <w:rPr>
          <w:color w:val="000000"/>
          <w:sz w:val="24"/>
        </w:rPr>
        <w:t xml:space="preserve"> “</w:t>
      </w:r>
      <w:r w:rsidR="0071027D" w:rsidRPr="006311A1">
        <w:rPr>
          <w:b/>
          <w:bCs/>
          <w:color w:val="000000"/>
          <w:sz w:val="24"/>
        </w:rPr>
        <w:t xml:space="preserve">THE </w:t>
      </w:r>
      <w:r w:rsidRPr="006311A1">
        <w:rPr>
          <w:b/>
          <w:bCs/>
          <w:color w:val="000000"/>
          <w:sz w:val="24"/>
        </w:rPr>
        <w:t>WORKS</w:t>
      </w:r>
      <w:r>
        <w:rPr>
          <w:color w:val="000000"/>
          <w:sz w:val="24"/>
        </w:rPr>
        <w:t>”.</w:t>
      </w:r>
    </w:p>
    <w:p w14:paraId="67BDEA78"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757728E6" w14:textId="77777777" w:rsidR="0071027D" w:rsidRDefault="008B507A" w:rsidP="00FC6176">
      <w:pPr>
        <w:autoSpaceDE w:val="0"/>
        <w:autoSpaceDN w:val="0"/>
        <w:adjustRightInd w:val="0"/>
        <w:spacing w:line="360" w:lineRule="auto"/>
        <w:jc w:val="both"/>
        <w:rPr>
          <w:color w:val="000000"/>
          <w:sz w:val="24"/>
        </w:rPr>
      </w:pPr>
      <w:r>
        <w:rPr>
          <w:b/>
          <w:color w:val="000000"/>
          <w:sz w:val="24"/>
          <w:u w:val="single"/>
        </w:rPr>
        <w:t xml:space="preserve">SEVENTEENTH. </w:t>
      </w:r>
      <w:r w:rsidRPr="0071027D">
        <w:rPr>
          <w:b/>
          <w:color w:val="000000"/>
          <w:sz w:val="24"/>
          <w:u w:val="single"/>
        </w:rPr>
        <w:t>DELIVERY OF THE WORK AND COMPLETION</w:t>
      </w:r>
      <w:r>
        <w:rPr>
          <w:b/>
          <w:color w:val="000000"/>
          <w:sz w:val="24"/>
        </w:rPr>
        <w:t xml:space="preserve"> </w:t>
      </w:r>
    </w:p>
    <w:p w14:paraId="49128BE4" w14:textId="0AEE808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w:t>
      </w:r>
      <w:r w:rsidR="0071027D" w:rsidRPr="006311A1">
        <w:rPr>
          <w:b/>
          <w:bCs/>
          <w:color w:val="000000"/>
          <w:sz w:val="24"/>
        </w:rPr>
        <w:t xml:space="preserve">THE </w:t>
      </w:r>
      <w:r w:rsidRPr="006311A1">
        <w:rPr>
          <w:b/>
          <w:bCs/>
          <w:color w:val="000000"/>
          <w:sz w:val="24"/>
        </w:rPr>
        <w:t>PARTIES</w:t>
      </w:r>
      <w:r>
        <w:rPr>
          <w:color w:val="000000"/>
          <w:sz w:val="24"/>
        </w:rPr>
        <w:t>” agree that the final delivery pr</w:t>
      </w:r>
      <w:r w:rsidR="00B1260E">
        <w:rPr>
          <w:color w:val="000000"/>
          <w:sz w:val="24"/>
        </w:rPr>
        <w:t xml:space="preserve">ocedure will be as follows: </w:t>
      </w:r>
      <w:r>
        <w:rPr>
          <w:color w:val="000000"/>
          <w:sz w:val="24"/>
        </w:rPr>
        <w:t>“</w:t>
      </w:r>
      <w:r w:rsidR="0071027D">
        <w:rPr>
          <w:color w:val="000000"/>
          <w:sz w:val="24"/>
        </w:rPr>
        <w:t xml:space="preserve">THE </w:t>
      </w:r>
      <w:r>
        <w:rPr>
          <w:color w:val="000000"/>
          <w:sz w:val="24"/>
        </w:rPr>
        <w:t>CONTRACTOR” will inform “</w:t>
      </w:r>
      <w:r w:rsidRPr="006311A1">
        <w:rPr>
          <w:b/>
          <w:bCs/>
          <w:color w:val="000000"/>
          <w:sz w:val="24"/>
        </w:rPr>
        <w:t>APASA</w:t>
      </w:r>
      <w:r>
        <w:rPr>
          <w:color w:val="000000"/>
          <w:sz w:val="24"/>
        </w:rPr>
        <w:t xml:space="preserve">” </w:t>
      </w:r>
      <w:r w:rsidR="0071027D">
        <w:rPr>
          <w:color w:val="000000"/>
          <w:sz w:val="24"/>
        </w:rPr>
        <w:t xml:space="preserve">in writing of the completion of </w:t>
      </w:r>
      <w:r>
        <w:rPr>
          <w:color w:val="000000"/>
          <w:sz w:val="24"/>
        </w:rPr>
        <w:t>“</w:t>
      </w:r>
      <w:r w:rsidR="0071027D" w:rsidRPr="006311A1">
        <w:rPr>
          <w:b/>
          <w:bCs/>
          <w:color w:val="000000"/>
          <w:sz w:val="24"/>
        </w:rPr>
        <w:t xml:space="preserve">THE </w:t>
      </w:r>
      <w:r w:rsidRPr="006311A1">
        <w:rPr>
          <w:b/>
          <w:bCs/>
          <w:color w:val="000000"/>
          <w:sz w:val="24"/>
        </w:rPr>
        <w:t>WORKS</w:t>
      </w:r>
      <w:r>
        <w:rPr>
          <w:color w:val="000000"/>
          <w:sz w:val="24"/>
        </w:rPr>
        <w:t>” and will present all supporting documentation of their fulfillment, so that “</w:t>
      </w:r>
      <w:r w:rsidRPr="006311A1">
        <w:rPr>
          <w:b/>
          <w:bCs/>
          <w:color w:val="000000"/>
          <w:sz w:val="24"/>
        </w:rPr>
        <w:t>APASA</w:t>
      </w:r>
      <w:r>
        <w:rPr>
          <w:color w:val="000000"/>
          <w:sz w:val="24"/>
        </w:rPr>
        <w:t xml:space="preserve">” can carry out the corresponding </w:t>
      </w:r>
      <w:r w:rsidR="0071027D">
        <w:rPr>
          <w:color w:val="000000"/>
          <w:sz w:val="24"/>
        </w:rPr>
        <w:t>review. If</w:t>
      </w:r>
      <w:r>
        <w:rPr>
          <w:color w:val="000000"/>
          <w:sz w:val="24"/>
        </w:rPr>
        <w:t xml:space="preserve"> there are no observations to correct, the </w:t>
      </w:r>
      <w:r w:rsidRPr="006311A1">
        <w:rPr>
          <w:b/>
          <w:bCs/>
          <w:color w:val="000000"/>
          <w:sz w:val="24"/>
        </w:rPr>
        <w:t>“WORKS</w:t>
      </w:r>
      <w:r>
        <w:rPr>
          <w:color w:val="000000"/>
          <w:sz w:val="24"/>
        </w:rPr>
        <w:t>” will be considered completed.  This will be recorded in the Delivery-Re</w:t>
      </w:r>
      <w:r w:rsidR="0071027D">
        <w:rPr>
          <w:color w:val="000000"/>
          <w:sz w:val="24"/>
        </w:rPr>
        <w:t xml:space="preserve">ceipt Certificate signed by </w:t>
      </w:r>
      <w:r>
        <w:rPr>
          <w:color w:val="000000"/>
          <w:sz w:val="24"/>
        </w:rPr>
        <w:t>“</w:t>
      </w:r>
      <w:r w:rsidR="0071027D" w:rsidRPr="006311A1">
        <w:rPr>
          <w:b/>
          <w:bCs/>
          <w:color w:val="000000"/>
          <w:sz w:val="24"/>
        </w:rPr>
        <w:t xml:space="preserve">THE </w:t>
      </w:r>
      <w:r w:rsidRPr="006311A1">
        <w:rPr>
          <w:b/>
          <w:bCs/>
          <w:color w:val="000000"/>
          <w:sz w:val="24"/>
        </w:rPr>
        <w:t>PARTIES</w:t>
      </w:r>
      <w:r>
        <w:rPr>
          <w:color w:val="000000"/>
          <w:sz w:val="24"/>
        </w:rPr>
        <w:t xml:space="preserve">”. In case of disagreement from </w:t>
      </w:r>
      <w:r w:rsidRPr="006311A1">
        <w:rPr>
          <w:b/>
          <w:bCs/>
          <w:color w:val="000000"/>
          <w:sz w:val="24"/>
        </w:rPr>
        <w:t>“APASA</w:t>
      </w:r>
      <w:r>
        <w:rPr>
          <w:color w:val="000000"/>
          <w:sz w:val="24"/>
        </w:rPr>
        <w:t>”, the missing or non-accepted “</w:t>
      </w:r>
      <w:r w:rsidRPr="006311A1">
        <w:rPr>
          <w:b/>
          <w:bCs/>
          <w:color w:val="000000"/>
          <w:sz w:val="24"/>
        </w:rPr>
        <w:t>WORKS</w:t>
      </w:r>
      <w:r>
        <w:rPr>
          <w:color w:val="000000"/>
          <w:sz w:val="24"/>
        </w:rPr>
        <w:t>” will be indicated, and a deadl</w:t>
      </w:r>
      <w:r w:rsidR="009315A8">
        <w:rPr>
          <w:color w:val="000000"/>
          <w:sz w:val="24"/>
        </w:rPr>
        <w:t xml:space="preserve">ine will be set within which </w:t>
      </w:r>
      <w:r>
        <w:rPr>
          <w:color w:val="000000"/>
          <w:sz w:val="24"/>
        </w:rPr>
        <w:t>“</w:t>
      </w:r>
      <w:r w:rsidR="009315A8" w:rsidRPr="006311A1">
        <w:rPr>
          <w:b/>
          <w:bCs/>
          <w:color w:val="000000"/>
          <w:sz w:val="24"/>
        </w:rPr>
        <w:t xml:space="preserve">THE </w:t>
      </w:r>
      <w:r w:rsidRPr="006311A1">
        <w:rPr>
          <w:b/>
          <w:bCs/>
          <w:color w:val="000000"/>
          <w:sz w:val="24"/>
        </w:rPr>
        <w:t>CONTRACTOR</w:t>
      </w:r>
      <w:r>
        <w:rPr>
          <w:color w:val="000000"/>
          <w:sz w:val="24"/>
        </w:rPr>
        <w:t>” must complete or repair them, without this implying any extens</w:t>
      </w:r>
      <w:r w:rsidR="009315A8">
        <w:rPr>
          <w:color w:val="000000"/>
          <w:sz w:val="24"/>
        </w:rPr>
        <w:t xml:space="preserve">ion in favor of </w:t>
      </w:r>
      <w:r>
        <w:rPr>
          <w:color w:val="000000"/>
          <w:sz w:val="24"/>
        </w:rPr>
        <w:t>“</w:t>
      </w:r>
      <w:r w:rsidR="009315A8">
        <w:rPr>
          <w:color w:val="000000"/>
          <w:sz w:val="24"/>
        </w:rPr>
        <w:t xml:space="preserve">THE </w:t>
      </w:r>
      <w:r>
        <w:rPr>
          <w:color w:val="000000"/>
          <w:sz w:val="24"/>
        </w:rPr>
        <w:t xml:space="preserve">CONTRACTOR”. The total completion date of </w:t>
      </w:r>
      <w:r w:rsidRPr="006311A1">
        <w:rPr>
          <w:b/>
          <w:bCs/>
          <w:color w:val="000000"/>
          <w:sz w:val="24"/>
        </w:rPr>
        <w:t>“</w:t>
      </w:r>
      <w:r w:rsidR="009315A8" w:rsidRPr="006311A1">
        <w:rPr>
          <w:b/>
          <w:bCs/>
          <w:color w:val="000000"/>
          <w:sz w:val="24"/>
        </w:rPr>
        <w:t xml:space="preserve">THE </w:t>
      </w:r>
      <w:r w:rsidRPr="006311A1">
        <w:rPr>
          <w:b/>
          <w:bCs/>
          <w:color w:val="000000"/>
          <w:sz w:val="24"/>
        </w:rPr>
        <w:t>WORKS</w:t>
      </w:r>
      <w:r>
        <w:rPr>
          <w:color w:val="000000"/>
          <w:sz w:val="24"/>
        </w:rPr>
        <w:t>” will be the date on which they are received to the full satisfaction of “</w:t>
      </w:r>
      <w:r w:rsidRPr="006311A1">
        <w:rPr>
          <w:b/>
          <w:bCs/>
          <w:color w:val="000000"/>
          <w:sz w:val="24"/>
        </w:rPr>
        <w:t>APASA</w:t>
      </w:r>
      <w:r>
        <w:rPr>
          <w:color w:val="000000"/>
          <w:sz w:val="24"/>
        </w:rPr>
        <w:t>” as recorded in the corresponding c</w:t>
      </w:r>
      <w:r w:rsidR="009315A8">
        <w:rPr>
          <w:color w:val="000000"/>
          <w:sz w:val="24"/>
        </w:rPr>
        <w:t xml:space="preserve">ertificate.  The receipt of </w:t>
      </w:r>
      <w:r>
        <w:rPr>
          <w:color w:val="000000"/>
          <w:sz w:val="24"/>
        </w:rPr>
        <w:t>“</w:t>
      </w:r>
      <w:r w:rsidR="009315A8">
        <w:rPr>
          <w:color w:val="000000"/>
          <w:sz w:val="24"/>
        </w:rPr>
        <w:t xml:space="preserve">THE </w:t>
      </w:r>
      <w:r>
        <w:rPr>
          <w:color w:val="000000"/>
          <w:sz w:val="24"/>
        </w:rPr>
        <w:t>WORKS” does not preclude “</w:t>
      </w:r>
      <w:r w:rsidRPr="006311A1">
        <w:rPr>
          <w:b/>
          <w:bCs/>
          <w:color w:val="000000"/>
          <w:sz w:val="24"/>
        </w:rPr>
        <w:t>APASA</w:t>
      </w:r>
      <w:r>
        <w:rPr>
          <w:color w:val="000000"/>
          <w:sz w:val="24"/>
        </w:rPr>
        <w:t xml:space="preserve">” from exercising its right to claim hidden defects that may be found after their receipt, within a maximum period of one year </w:t>
      </w:r>
      <w:r w:rsidR="009315A8">
        <w:rPr>
          <w:color w:val="000000"/>
          <w:sz w:val="24"/>
        </w:rPr>
        <w:t xml:space="preserve">from the date of receipt of </w:t>
      </w:r>
      <w:r>
        <w:rPr>
          <w:color w:val="000000"/>
          <w:sz w:val="24"/>
        </w:rPr>
        <w:t>“</w:t>
      </w:r>
      <w:r w:rsidR="009315A8">
        <w:rPr>
          <w:color w:val="000000"/>
          <w:sz w:val="24"/>
        </w:rPr>
        <w:t>THE WORKS”.  Once</w:t>
      </w:r>
      <w:r>
        <w:rPr>
          <w:color w:val="000000"/>
          <w:sz w:val="24"/>
        </w:rPr>
        <w:t xml:space="preserve"> “</w:t>
      </w:r>
      <w:r w:rsidR="009315A8" w:rsidRPr="006311A1">
        <w:rPr>
          <w:b/>
          <w:bCs/>
          <w:color w:val="000000"/>
          <w:sz w:val="24"/>
        </w:rPr>
        <w:t xml:space="preserve">THE </w:t>
      </w:r>
      <w:r w:rsidRPr="006311A1">
        <w:rPr>
          <w:b/>
          <w:bCs/>
          <w:color w:val="000000"/>
          <w:sz w:val="24"/>
        </w:rPr>
        <w:t>PARTIES</w:t>
      </w:r>
      <w:r>
        <w:rPr>
          <w:color w:val="000000"/>
          <w:sz w:val="24"/>
        </w:rPr>
        <w:t>” agree on the execution of the works, they will proceed to finalize them within a period not exceeding 10 (ten) calendar days, in which the pending balances, as well as their compensation and settlement, and the closure of the contract will be recorded.</w:t>
      </w:r>
    </w:p>
    <w:p w14:paraId="678D938D"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b/>
          <w:color w:val="000000"/>
          <w:sz w:val="24"/>
          <w:u w:val="single"/>
        </w:rPr>
        <w:t xml:space="preserve">EIGHTEENTH.  </w:t>
      </w:r>
      <w:r w:rsidRPr="006311A1">
        <w:rPr>
          <w:b/>
          <w:color w:val="000000"/>
          <w:sz w:val="24"/>
          <w:u w:val="single"/>
        </w:rPr>
        <w:t>INTELLECTUAL PROPERTY</w:t>
      </w:r>
      <w:r>
        <w:rPr>
          <w:b/>
          <w:color w:val="000000"/>
          <w:sz w:val="24"/>
        </w:rPr>
        <w:t>:</w:t>
      </w:r>
    </w:p>
    <w:p w14:paraId="3D626D60" w14:textId="393376E4" w:rsidR="008B507A" w:rsidRPr="005163C8" w:rsidRDefault="008B507A" w:rsidP="00FC6176">
      <w:pPr>
        <w:autoSpaceDE w:val="0"/>
        <w:autoSpaceDN w:val="0"/>
        <w:adjustRightInd w:val="0"/>
        <w:spacing w:line="360" w:lineRule="auto"/>
        <w:jc w:val="both"/>
        <w:rPr>
          <w:rFonts w:cs="Arial"/>
          <w:b/>
          <w:bCs/>
          <w:color w:val="000000"/>
          <w:sz w:val="24"/>
          <w:szCs w:val="24"/>
        </w:rPr>
      </w:pPr>
      <w:r>
        <w:rPr>
          <w:color w:val="000000"/>
          <w:sz w:val="24"/>
        </w:rPr>
        <w:t>“</w:t>
      </w:r>
      <w:r w:rsidR="009315A8" w:rsidRPr="005B249A">
        <w:rPr>
          <w:b/>
          <w:bCs/>
          <w:color w:val="000000"/>
          <w:sz w:val="24"/>
        </w:rPr>
        <w:t xml:space="preserve">THE </w:t>
      </w:r>
      <w:r w:rsidRPr="005B249A">
        <w:rPr>
          <w:b/>
          <w:bCs/>
          <w:color w:val="000000"/>
          <w:sz w:val="24"/>
        </w:rPr>
        <w:t>CONTRACTOR</w:t>
      </w:r>
      <w:r>
        <w:rPr>
          <w:color w:val="000000"/>
          <w:sz w:val="24"/>
        </w:rPr>
        <w:t>” accepts and acknowledges that all intellectual property rights belonging to “</w:t>
      </w:r>
      <w:r w:rsidRPr="005B249A">
        <w:rPr>
          <w:b/>
          <w:bCs/>
          <w:color w:val="000000"/>
          <w:sz w:val="24"/>
        </w:rPr>
        <w:t>APASA</w:t>
      </w:r>
      <w:r>
        <w:rPr>
          <w:color w:val="000000"/>
          <w:sz w:val="24"/>
        </w:rPr>
        <w:t xml:space="preserve">” will remain and continue to be the property of </w:t>
      </w:r>
      <w:r w:rsidRPr="005B249A">
        <w:rPr>
          <w:b/>
          <w:bCs/>
          <w:color w:val="000000"/>
          <w:sz w:val="24"/>
        </w:rPr>
        <w:t>“APASA</w:t>
      </w:r>
      <w:r>
        <w:rPr>
          <w:color w:val="000000"/>
          <w:sz w:val="24"/>
        </w:rPr>
        <w:t xml:space="preserve">”, and </w:t>
      </w:r>
      <w:r>
        <w:rPr>
          <w:color w:val="000000"/>
          <w:sz w:val="24"/>
        </w:rPr>
        <w:lastRenderedPageBreak/>
        <w:t>noth</w:t>
      </w:r>
      <w:r w:rsidR="009315A8">
        <w:rPr>
          <w:color w:val="000000"/>
          <w:sz w:val="24"/>
        </w:rPr>
        <w:t xml:space="preserve">ing in this Contract grants </w:t>
      </w:r>
      <w:r>
        <w:rPr>
          <w:color w:val="000000"/>
          <w:sz w:val="24"/>
        </w:rPr>
        <w:t>“</w:t>
      </w:r>
      <w:r w:rsidR="009315A8" w:rsidRPr="005B249A">
        <w:rPr>
          <w:b/>
          <w:bCs/>
          <w:color w:val="000000"/>
          <w:sz w:val="24"/>
        </w:rPr>
        <w:t xml:space="preserve">THE </w:t>
      </w:r>
      <w:r w:rsidRPr="005B249A">
        <w:rPr>
          <w:b/>
          <w:bCs/>
          <w:color w:val="000000"/>
          <w:sz w:val="24"/>
        </w:rPr>
        <w:t>CONTRACTOR</w:t>
      </w:r>
      <w:r>
        <w:rPr>
          <w:color w:val="000000"/>
          <w:sz w:val="24"/>
        </w:rPr>
        <w:t>” the right to use the trademarks, trade names, industrial designs, patents, their applications, copyrights, or any other intellectual property rights of “</w:t>
      </w:r>
      <w:r w:rsidRPr="005B249A">
        <w:rPr>
          <w:b/>
          <w:bCs/>
          <w:color w:val="000000"/>
          <w:sz w:val="24"/>
        </w:rPr>
        <w:t>APASA</w:t>
      </w:r>
      <w:r>
        <w:rPr>
          <w:color w:val="000000"/>
          <w:sz w:val="24"/>
        </w:rPr>
        <w:t>” without prior written authorization. Such authorization must be issued solely for the purposes of this Contract and does not imply the granting by “</w:t>
      </w:r>
      <w:r w:rsidRPr="005B249A">
        <w:rPr>
          <w:b/>
          <w:bCs/>
          <w:color w:val="000000"/>
          <w:sz w:val="24"/>
        </w:rPr>
        <w:t>APASA</w:t>
      </w:r>
      <w:r>
        <w:rPr>
          <w:color w:val="000000"/>
          <w:sz w:val="24"/>
        </w:rPr>
        <w:t>” of a license or sublicense to use any intellectual</w:t>
      </w:r>
      <w:r w:rsidR="009315A8">
        <w:rPr>
          <w:color w:val="000000"/>
          <w:sz w:val="24"/>
        </w:rPr>
        <w:t xml:space="preserve"> property rights in favor of</w:t>
      </w:r>
      <w:r>
        <w:rPr>
          <w:color w:val="000000"/>
          <w:sz w:val="24"/>
        </w:rPr>
        <w:t xml:space="preserve"> “</w:t>
      </w:r>
      <w:r w:rsidR="009315A8" w:rsidRPr="005B249A">
        <w:rPr>
          <w:b/>
          <w:bCs/>
          <w:color w:val="000000"/>
          <w:sz w:val="24"/>
        </w:rPr>
        <w:t>THE CONTRACTOR</w:t>
      </w:r>
      <w:r w:rsidR="009315A8">
        <w:rPr>
          <w:color w:val="000000"/>
          <w:sz w:val="24"/>
        </w:rPr>
        <w:t xml:space="preserve">”. </w:t>
      </w:r>
      <w:r>
        <w:rPr>
          <w:color w:val="000000"/>
          <w:sz w:val="24"/>
        </w:rPr>
        <w:t>“</w:t>
      </w:r>
      <w:r w:rsidR="00606926" w:rsidRPr="005B249A">
        <w:rPr>
          <w:b/>
          <w:bCs/>
          <w:color w:val="000000"/>
          <w:sz w:val="24"/>
        </w:rPr>
        <w:t xml:space="preserve">THE </w:t>
      </w:r>
      <w:r w:rsidRPr="005B249A">
        <w:rPr>
          <w:b/>
          <w:bCs/>
          <w:color w:val="000000"/>
          <w:sz w:val="24"/>
        </w:rPr>
        <w:t>CONTRACTOR</w:t>
      </w:r>
      <w:r>
        <w:rPr>
          <w:color w:val="000000"/>
          <w:sz w:val="24"/>
        </w:rPr>
        <w:t>” agrees not to use these intellectual property rights without the prior and express consent of “</w:t>
      </w:r>
      <w:r w:rsidRPr="005B249A">
        <w:rPr>
          <w:b/>
          <w:bCs/>
          <w:color w:val="000000"/>
          <w:sz w:val="24"/>
        </w:rPr>
        <w:t>APASA</w:t>
      </w:r>
      <w:r>
        <w:rPr>
          <w:color w:val="000000"/>
          <w:sz w:val="24"/>
        </w:rPr>
        <w:t>”.  Notwithstanding the foregoing, any authorization granted by “</w:t>
      </w:r>
      <w:r w:rsidRPr="005B249A">
        <w:rPr>
          <w:b/>
          <w:bCs/>
          <w:color w:val="000000"/>
          <w:sz w:val="24"/>
        </w:rPr>
        <w:t>APASA</w:t>
      </w:r>
      <w:r>
        <w:rPr>
          <w:color w:val="000000"/>
          <w:sz w:val="24"/>
        </w:rPr>
        <w:t>” to “</w:t>
      </w:r>
      <w:r w:rsidR="00606926">
        <w:rPr>
          <w:color w:val="000000"/>
          <w:sz w:val="24"/>
        </w:rPr>
        <w:t xml:space="preserve">THE </w:t>
      </w:r>
      <w:r>
        <w:rPr>
          <w:color w:val="000000"/>
          <w:sz w:val="24"/>
        </w:rPr>
        <w:t>CONTRACTOR” for the use of its intellectual property rights will immediately expire upon the termination of this Contra</w:t>
      </w:r>
      <w:r w:rsidR="00606926">
        <w:rPr>
          <w:color w:val="000000"/>
          <w:sz w:val="24"/>
        </w:rPr>
        <w:t>ct, regardless of the cause.</w:t>
      </w:r>
      <w:r>
        <w:rPr>
          <w:color w:val="000000"/>
          <w:sz w:val="24"/>
        </w:rPr>
        <w:t xml:space="preserve"> “</w:t>
      </w:r>
      <w:r w:rsidR="00606926" w:rsidRPr="005B249A">
        <w:rPr>
          <w:b/>
          <w:bCs/>
          <w:color w:val="000000"/>
          <w:sz w:val="24"/>
        </w:rPr>
        <w:t xml:space="preserve">THE </w:t>
      </w:r>
      <w:r w:rsidRPr="005B249A">
        <w:rPr>
          <w:b/>
          <w:bCs/>
          <w:color w:val="000000"/>
          <w:sz w:val="24"/>
        </w:rPr>
        <w:t>CONTRACTOR</w:t>
      </w:r>
      <w:r>
        <w:rPr>
          <w:color w:val="000000"/>
          <w:sz w:val="24"/>
        </w:rPr>
        <w:t>” agrees not to engage in activities or commit any act that directly or indirectly may dispute or jeopardize the rights, titles, and interests of “</w:t>
      </w:r>
      <w:r w:rsidRPr="005B249A">
        <w:rPr>
          <w:b/>
          <w:bCs/>
          <w:color w:val="000000"/>
          <w:sz w:val="24"/>
        </w:rPr>
        <w:t>APASA</w:t>
      </w:r>
      <w:r>
        <w:rPr>
          <w:color w:val="000000"/>
          <w:sz w:val="24"/>
        </w:rPr>
        <w:t xml:space="preserve">’s” intellectual property.  Furthermore, the SUPPLIER will be responsible for the actions of its shareholders, directors, officers, employees, workers, personnel, agents, contractors, and subcontractors against the interests and rights of </w:t>
      </w:r>
      <w:r w:rsidRPr="005B249A">
        <w:rPr>
          <w:b/>
          <w:bCs/>
          <w:color w:val="000000"/>
          <w:sz w:val="24"/>
        </w:rPr>
        <w:t>“APASA</w:t>
      </w:r>
      <w:r>
        <w:rPr>
          <w:color w:val="000000"/>
          <w:sz w:val="24"/>
        </w:rPr>
        <w:t xml:space="preserve">” in relation to its intellectual property rights, copyrights, trademarks, logos, designs, names, and trade </w:t>
      </w:r>
      <w:r w:rsidR="00606926">
        <w:rPr>
          <w:color w:val="000000"/>
          <w:sz w:val="24"/>
        </w:rPr>
        <w:t xml:space="preserve">notices. </w:t>
      </w:r>
      <w:r>
        <w:rPr>
          <w:color w:val="000000"/>
          <w:sz w:val="24"/>
        </w:rPr>
        <w:t>“</w:t>
      </w:r>
      <w:r w:rsidR="00606926">
        <w:rPr>
          <w:color w:val="000000"/>
          <w:sz w:val="24"/>
        </w:rPr>
        <w:t xml:space="preserve">THE </w:t>
      </w:r>
      <w:r>
        <w:rPr>
          <w:color w:val="000000"/>
          <w:sz w:val="24"/>
        </w:rPr>
        <w:t>CONTRACTOR” agrees to assist and cooperate with “</w:t>
      </w:r>
      <w:r w:rsidRPr="005B249A">
        <w:rPr>
          <w:b/>
          <w:bCs/>
          <w:color w:val="000000"/>
          <w:sz w:val="24"/>
        </w:rPr>
        <w:t>APASA</w:t>
      </w:r>
      <w:r>
        <w:rPr>
          <w:color w:val="000000"/>
          <w:sz w:val="24"/>
        </w:rPr>
        <w:t xml:space="preserve">” in the defense and protection of its rights.  Violation of any of the obligations established in this Clause will be grounds for termination, without prejudice to </w:t>
      </w:r>
      <w:r w:rsidRPr="005B249A">
        <w:rPr>
          <w:b/>
          <w:bCs/>
          <w:color w:val="000000"/>
          <w:sz w:val="24"/>
        </w:rPr>
        <w:t>“APASA’s</w:t>
      </w:r>
      <w:r>
        <w:rPr>
          <w:color w:val="000000"/>
          <w:sz w:val="24"/>
        </w:rPr>
        <w:t>” right to take the corresponding legal actions.</w:t>
      </w:r>
    </w:p>
    <w:p w14:paraId="040ADDF6"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p>
    <w:p w14:paraId="2FF1D0EE"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b/>
          <w:color w:val="000000"/>
          <w:sz w:val="24"/>
          <w:u w:val="single"/>
        </w:rPr>
        <w:t>NINETEENTH. CONFIDENTIALITY:</w:t>
      </w:r>
    </w:p>
    <w:p w14:paraId="6AE8F487" w14:textId="3A011443"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themeColor="text1"/>
          <w:sz w:val="24"/>
        </w:rPr>
        <w:t>“</w:t>
      </w:r>
      <w:r w:rsidR="00606926" w:rsidRPr="005B249A">
        <w:rPr>
          <w:b/>
          <w:bCs/>
          <w:color w:val="000000" w:themeColor="text1"/>
          <w:sz w:val="24"/>
        </w:rPr>
        <w:t xml:space="preserve">THE </w:t>
      </w:r>
      <w:r w:rsidRPr="005B249A">
        <w:rPr>
          <w:b/>
          <w:bCs/>
          <w:color w:val="000000" w:themeColor="text1"/>
          <w:sz w:val="24"/>
        </w:rPr>
        <w:t>CONTRACTOR</w:t>
      </w:r>
      <w:r>
        <w:rPr>
          <w:color w:val="000000" w:themeColor="text1"/>
          <w:sz w:val="24"/>
        </w:rPr>
        <w:t>” acknowledges that the information received in relation to this Contract from “</w:t>
      </w:r>
      <w:r w:rsidRPr="005B249A">
        <w:rPr>
          <w:b/>
          <w:bCs/>
          <w:color w:val="000000" w:themeColor="text1"/>
          <w:sz w:val="24"/>
        </w:rPr>
        <w:t>APASA</w:t>
      </w:r>
      <w:r>
        <w:rPr>
          <w:color w:val="000000" w:themeColor="text1"/>
          <w:sz w:val="24"/>
        </w:rPr>
        <w:t>” will be reserved and confidential.  The “Confidential Information” will be provided by “</w:t>
      </w:r>
      <w:r w:rsidRPr="005B249A">
        <w:rPr>
          <w:b/>
          <w:bCs/>
          <w:color w:val="000000" w:themeColor="text1"/>
          <w:sz w:val="24"/>
        </w:rPr>
        <w:t>APASA</w:t>
      </w:r>
      <w:r>
        <w:rPr>
          <w:color w:val="000000" w:themeColor="text1"/>
          <w:sz w:val="24"/>
        </w:rPr>
        <w:t>” in writing or in another tangible form, whether magnetic, electronic, verbal, or visual, even if it is not explicitly stated that such information is confidential. “</w:t>
      </w:r>
      <w:r w:rsidR="00606926" w:rsidRPr="005B249A">
        <w:rPr>
          <w:b/>
          <w:bCs/>
          <w:color w:val="000000" w:themeColor="text1"/>
          <w:sz w:val="24"/>
        </w:rPr>
        <w:t xml:space="preserve">THE </w:t>
      </w:r>
      <w:r w:rsidRPr="005B249A">
        <w:rPr>
          <w:b/>
          <w:bCs/>
          <w:color w:val="000000" w:themeColor="text1"/>
          <w:sz w:val="24"/>
        </w:rPr>
        <w:t>CONTRACTOR</w:t>
      </w:r>
      <w:r>
        <w:rPr>
          <w:color w:val="000000" w:themeColor="text1"/>
          <w:sz w:val="24"/>
        </w:rPr>
        <w:t>” may use “</w:t>
      </w:r>
      <w:r w:rsidRPr="005B249A">
        <w:rPr>
          <w:b/>
          <w:bCs/>
          <w:color w:val="000000" w:themeColor="text1"/>
          <w:sz w:val="24"/>
        </w:rPr>
        <w:t>APASA</w:t>
      </w:r>
      <w:r>
        <w:rPr>
          <w:color w:val="000000" w:themeColor="text1"/>
          <w:sz w:val="24"/>
        </w:rPr>
        <w:t xml:space="preserve">’s” “Confidential Information” solely and exclusively for the fulfillment of the purpose of this Contract and must take all necessary reasonable precautions to safeguard the confidentiality of the “Confidential Information” in the same manner as it safeguards the confidentiality of its own </w:t>
      </w:r>
      <w:r>
        <w:rPr>
          <w:color w:val="000000" w:themeColor="text1"/>
          <w:sz w:val="24"/>
        </w:rPr>
        <w:lastRenderedPageBreak/>
        <w:t>confidential information.</w:t>
      </w:r>
      <w:r>
        <w:rPr>
          <w:b/>
          <w:color w:val="000000" w:themeColor="text1"/>
          <w:sz w:val="24"/>
        </w:rPr>
        <w:t xml:space="preserve"> </w:t>
      </w:r>
      <w:r>
        <w:rPr>
          <w:color w:val="000000" w:themeColor="text1"/>
          <w:sz w:val="24"/>
        </w:rPr>
        <w:t>“</w:t>
      </w:r>
      <w:r w:rsidR="00606926" w:rsidRPr="005B249A">
        <w:rPr>
          <w:b/>
          <w:bCs/>
          <w:color w:val="000000" w:themeColor="text1"/>
          <w:sz w:val="24"/>
        </w:rPr>
        <w:t xml:space="preserve">THE </w:t>
      </w:r>
      <w:r w:rsidRPr="005B249A">
        <w:rPr>
          <w:b/>
          <w:bCs/>
          <w:color w:val="000000" w:themeColor="text1"/>
          <w:sz w:val="24"/>
        </w:rPr>
        <w:t>CONTRACTOR</w:t>
      </w:r>
      <w:r>
        <w:rPr>
          <w:color w:val="000000" w:themeColor="text1"/>
          <w:sz w:val="24"/>
        </w:rPr>
        <w:t>” agrees not to use the “Confidential Information” for purposes other than those established in</w:t>
      </w:r>
      <w:r w:rsidR="00606926">
        <w:rPr>
          <w:color w:val="000000" w:themeColor="text1"/>
          <w:sz w:val="24"/>
        </w:rPr>
        <w:t xml:space="preserve"> this Contract. Furthermore, </w:t>
      </w:r>
      <w:r>
        <w:rPr>
          <w:color w:val="000000" w:themeColor="text1"/>
          <w:sz w:val="24"/>
        </w:rPr>
        <w:t xml:space="preserve"> “</w:t>
      </w:r>
      <w:r w:rsidR="00606926" w:rsidRPr="005B249A">
        <w:rPr>
          <w:b/>
          <w:bCs/>
          <w:color w:val="000000" w:themeColor="text1"/>
          <w:sz w:val="24"/>
        </w:rPr>
        <w:t xml:space="preserve">THE </w:t>
      </w:r>
      <w:r w:rsidRPr="005B249A">
        <w:rPr>
          <w:b/>
          <w:bCs/>
          <w:color w:val="000000" w:themeColor="text1"/>
          <w:sz w:val="24"/>
        </w:rPr>
        <w:t>CONTRACTOR</w:t>
      </w:r>
      <w:r>
        <w:rPr>
          <w:color w:val="000000" w:themeColor="text1"/>
          <w:sz w:val="24"/>
        </w:rPr>
        <w:t>” agrees not to disclose, distribute, transmit, divulge, publish, or reproduce, in whole or in part, “</w:t>
      </w:r>
      <w:r w:rsidRPr="005B249A">
        <w:rPr>
          <w:b/>
          <w:bCs/>
          <w:color w:val="000000" w:themeColor="text1"/>
          <w:sz w:val="24"/>
        </w:rPr>
        <w:t>APASA</w:t>
      </w:r>
      <w:r>
        <w:rPr>
          <w:color w:val="000000" w:themeColor="text1"/>
          <w:sz w:val="24"/>
        </w:rPr>
        <w:t>’s” “Confidential Information” to personnel who are employees, shareholders, directors, ag</w:t>
      </w:r>
      <w:r w:rsidR="00606926">
        <w:rPr>
          <w:color w:val="000000" w:themeColor="text1"/>
          <w:sz w:val="24"/>
        </w:rPr>
        <w:t xml:space="preserve">ents, and/or contractors of </w:t>
      </w:r>
      <w:r>
        <w:rPr>
          <w:color w:val="000000" w:themeColor="text1"/>
          <w:sz w:val="24"/>
        </w:rPr>
        <w:t>“</w:t>
      </w:r>
      <w:r w:rsidR="00606926" w:rsidRPr="005B249A">
        <w:rPr>
          <w:b/>
          <w:bCs/>
          <w:color w:val="000000" w:themeColor="text1"/>
          <w:sz w:val="24"/>
        </w:rPr>
        <w:t xml:space="preserve">THE </w:t>
      </w:r>
      <w:r w:rsidRPr="005B249A">
        <w:rPr>
          <w:b/>
          <w:bCs/>
          <w:color w:val="000000" w:themeColor="text1"/>
          <w:sz w:val="24"/>
        </w:rPr>
        <w:t>CONTRACTOR</w:t>
      </w:r>
      <w:r>
        <w:rPr>
          <w:color w:val="000000" w:themeColor="text1"/>
          <w:sz w:val="24"/>
        </w:rPr>
        <w:t>” who are not related to the fulfillment of this Contract or to any person unrelated to the purpose of the Contract.  The obligation to maintain such information confidential will last for the duration of this Contract and will remain in effect after the termination of the Contract until such information ceases to be confidential.</w:t>
      </w:r>
      <w:r>
        <w:rPr>
          <w:b/>
          <w:color w:val="000000" w:themeColor="text1"/>
          <w:sz w:val="24"/>
        </w:rPr>
        <w:t xml:space="preserve"> </w:t>
      </w:r>
      <w:r>
        <w:rPr>
          <w:color w:val="000000" w:themeColor="text1"/>
          <w:sz w:val="24"/>
        </w:rPr>
        <w:t>“</w:t>
      </w:r>
      <w:r w:rsidR="00606926" w:rsidRPr="005B249A">
        <w:rPr>
          <w:b/>
          <w:bCs/>
          <w:color w:val="000000" w:themeColor="text1"/>
          <w:sz w:val="24"/>
        </w:rPr>
        <w:t xml:space="preserve">THE </w:t>
      </w:r>
      <w:r w:rsidRPr="005B249A">
        <w:rPr>
          <w:b/>
          <w:bCs/>
          <w:color w:val="000000" w:themeColor="text1"/>
          <w:sz w:val="24"/>
        </w:rPr>
        <w:t>CONTRACTOR</w:t>
      </w:r>
      <w:r>
        <w:rPr>
          <w:color w:val="000000" w:themeColor="text1"/>
          <w:sz w:val="24"/>
        </w:rPr>
        <w:t>” agrees that the Confidential Information constitutes a trade secret that is the property of “</w:t>
      </w:r>
      <w:r w:rsidRPr="005B249A">
        <w:rPr>
          <w:b/>
          <w:bCs/>
          <w:color w:val="000000" w:themeColor="text1"/>
          <w:sz w:val="24"/>
        </w:rPr>
        <w:t>APASA</w:t>
      </w:r>
      <w:r>
        <w:rPr>
          <w:color w:val="000000" w:themeColor="text1"/>
          <w:sz w:val="24"/>
        </w:rPr>
        <w:t>” and assumes the obligation not to disclose it to any third party in accordance with the Federal Law for the Protection of Industrial Property and other related laws, even after the termination or re</w:t>
      </w:r>
      <w:r w:rsidR="00606926">
        <w:rPr>
          <w:color w:val="000000" w:themeColor="text1"/>
          <w:sz w:val="24"/>
        </w:rPr>
        <w:t xml:space="preserve">scission of this Contract.  </w:t>
      </w:r>
      <w:r>
        <w:rPr>
          <w:color w:val="000000" w:themeColor="text1"/>
          <w:sz w:val="24"/>
        </w:rPr>
        <w:t>“</w:t>
      </w:r>
      <w:r w:rsidR="00606926" w:rsidRPr="005B249A">
        <w:rPr>
          <w:b/>
          <w:bCs/>
          <w:color w:val="000000" w:themeColor="text1"/>
          <w:sz w:val="24"/>
        </w:rPr>
        <w:t xml:space="preserve">THE </w:t>
      </w:r>
      <w:r w:rsidRPr="005B249A">
        <w:rPr>
          <w:b/>
          <w:bCs/>
          <w:color w:val="000000" w:themeColor="text1"/>
          <w:sz w:val="24"/>
        </w:rPr>
        <w:t>CONTRACTOR</w:t>
      </w:r>
      <w:r>
        <w:rPr>
          <w:color w:val="000000" w:themeColor="text1"/>
          <w:sz w:val="24"/>
        </w:rPr>
        <w:t xml:space="preserve">” will precisely instruct its employees, dependents, officers, or consultants who may be involved in the purpose of this Contract regarding the confidentiality terms </w:t>
      </w:r>
      <w:r w:rsidR="00606926">
        <w:rPr>
          <w:color w:val="000000" w:themeColor="text1"/>
          <w:sz w:val="24"/>
        </w:rPr>
        <w:t>set forth herein, obligating</w:t>
      </w:r>
      <w:r>
        <w:rPr>
          <w:color w:val="000000" w:themeColor="text1"/>
          <w:sz w:val="24"/>
        </w:rPr>
        <w:t xml:space="preserve"> “</w:t>
      </w:r>
      <w:r w:rsidR="00606926" w:rsidRPr="005B249A">
        <w:rPr>
          <w:b/>
          <w:bCs/>
          <w:color w:val="000000" w:themeColor="text1"/>
          <w:sz w:val="24"/>
        </w:rPr>
        <w:t xml:space="preserve">THE </w:t>
      </w:r>
      <w:r w:rsidRPr="005B249A">
        <w:rPr>
          <w:b/>
          <w:bCs/>
          <w:color w:val="000000" w:themeColor="text1"/>
          <w:sz w:val="24"/>
        </w:rPr>
        <w:t>CONTRACTOR</w:t>
      </w:r>
      <w:r>
        <w:rPr>
          <w:color w:val="000000" w:themeColor="text1"/>
          <w:sz w:val="24"/>
        </w:rPr>
        <w:t>” to sign a confidentiality agreement that contains all the obligations related to the confidentiality of the</w:t>
      </w:r>
      <w:r w:rsidR="006801F0">
        <w:rPr>
          <w:color w:val="000000" w:themeColor="text1"/>
          <w:sz w:val="24"/>
        </w:rPr>
        <w:t xml:space="preserve"> information, and obligating</w:t>
      </w:r>
      <w:r>
        <w:rPr>
          <w:color w:val="000000" w:themeColor="text1"/>
          <w:sz w:val="24"/>
        </w:rPr>
        <w:t xml:space="preserve"> “</w:t>
      </w:r>
      <w:r w:rsidR="006801F0" w:rsidRPr="005B249A">
        <w:rPr>
          <w:b/>
          <w:bCs/>
          <w:color w:val="000000" w:themeColor="text1"/>
          <w:sz w:val="24"/>
        </w:rPr>
        <w:t xml:space="preserve">THE </w:t>
      </w:r>
      <w:r w:rsidRPr="005B249A">
        <w:rPr>
          <w:b/>
          <w:bCs/>
          <w:color w:val="000000" w:themeColor="text1"/>
          <w:sz w:val="24"/>
        </w:rPr>
        <w:t>CONTRACTOR</w:t>
      </w:r>
      <w:r>
        <w:rPr>
          <w:color w:val="000000" w:themeColor="text1"/>
          <w:sz w:val="24"/>
        </w:rPr>
        <w:t>” to provide a certification to “</w:t>
      </w:r>
      <w:r w:rsidRPr="005B249A">
        <w:rPr>
          <w:b/>
          <w:bCs/>
          <w:color w:val="000000" w:themeColor="text1"/>
          <w:sz w:val="24"/>
        </w:rPr>
        <w:t>APASA</w:t>
      </w:r>
      <w:r>
        <w:rPr>
          <w:color w:val="000000" w:themeColor="text1"/>
          <w:sz w:val="24"/>
        </w:rPr>
        <w:t>” when required during the term of this Contract, stating that its employees, workers, agents, contractors, or subcontractors have signed the respective confidentiality agreement.  The signing of such confidentiality agreements will not constitute a waiver of protection against the unauthorized disclosure of the confidential and secret Information mentioned in this Clause and which is the obligation of “</w:t>
      </w:r>
      <w:r w:rsidRPr="005B249A">
        <w:rPr>
          <w:b/>
          <w:bCs/>
          <w:color w:val="000000" w:themeColor="text1"/>
          <w:sz w:val="24"/>
        </w:rPr>
        <w:t>APASA</w:t>
      </w:r>
      <w:r>
        <w:rPr>
          <w:color w:val="000000" w:themeColor="text1"/>
          <w:sz w:val="24"/>
        </w:rPr>
        <w:t>”. Additiona</w:t>
      </w:r>
      <w:r w:rsidR="005E4C48">
        <w:rPr>
          <w:color w:val="000000" w:themeColor="text1"/>
          <w:sz w:val="24"/>
        </w:rPr>
        <w:t>lly, the Parties agree that</w:t>
      </w:r>
      <w:r w:rsidR="006801F0">
        <w:rPr>
          <w:color w:val="000000" w:themeColor="text1"/>
          <w:sz w:val="24"/>
        </w:rPr>
        <w:t xml:space="preserve"> </w:t>
      </w:r>
      <w:r>
        <w:rPr>
          <w:color w:val="000000" w:themeColor="text1"/>
          <w:sz w:val="24"/>
        </w:rPr>
        <w:t>“</w:t>
      </w:r>
      <w:r w:rsidR="006801F0" w:rsidRPr="005B249A">
        <w:rPr>
          <w:b/>
          <w:bCs/>
          <w:color w:val="000000" w:themeColor="text1"/>
          <w:sz w:val="24"/>
        </w:rPr>
        <w:t xml:space="preserve">THE </w:t>
      </w:r>
      <w:r w:rsidRPr="005B249A">
        <w:rPr>
          <w:b/>
          <w:bCs/>
          <w:color w:val="000000" w:themeColor="text1"/>
          <w:sz w:val="24"/>
        </w:rPr>
        <w:t>CONTRACTOR</w:t>
      </w:r>
      <w:r>
        <w:rPr>
          <w:color w:val="000000" w:themeColor="text1"/>
          <w:sz w:val="24"/>
        </w:rPr>
        <w:t>” may not disclose or publicize this Contract, nor the commercial relat</w:t>
      </w:r>
      <w:r w:rsidR="006801F0">
        <w:rPr>
          <w:color w:val="000000" w:themeColor="text1"/>
          <w:sz w:val="24"/>
        </w:rPr>
        <w:t>ionship between “</w:t>
      </w:r>
      <w:r w:rsidR="006801F0" w:rsidRPr="005B249A">
        <w:rPr>
          <w:b/>
          <w:bCs/>
          <w:color w:val="000000" w:themeColor="text1"/>
          <w:sz w:val="24"/>
        </w:rPr>
        <w:t>APASA</w:t>
      </w:r>
      <w:r w:rsidR="006801F0">
        <w:rPr>
          <w:color w:val="000000" w:themeColor="text1"/>
          <w:sz w:val="24"/>
        </w:rPr>
        <w:t xml:space="preserve">” and </w:t>
      </w:r>
      <w:r>
        <w:rPr>
          <w:color w:val="000000" w:themeColor="text1"/>
          <w:sz w:val="24"/>
        </w:rPr>
        <w:t>“</w:t>
      </w:r>
      <w:r w:rsidR="006801F0" w:rsidRPr="005B249A">
        <w:rPr>
          <w:b/>
          <w:bCs/>
          <w:color w:val="000000" w:themeColor="text1"/>
          <w:sz w:val="24"/>
        </w:rPr>
        <w:t xml:space="preserve">THE </w:t>
      </w:r>
      <w:r w:rsidRPr="005B249A">
        <w:rPr>
          <w:b/>
          <w:bCs/>
          <w:color w:val="000000" w:themeColor="text1"/>
          <w:sz w:val="24"/>
        </w:rPr>
        <w:t>CONTRACTOR</w:t>
      </w:r>
      <w:r>
        <w:rPr>
          <w:color w:val="000000" w:themeColor="text1"/>
          <w:sz w:val="24"/>
        </w:rPr>
        <w:t>” without the express and written authorization of “</w:t>
      </w:r>
      <w:r w:rsidRPr="005B249A">
        <w:rPr>
          <w:b/>
          <w:bCs/>
          <w:color w:val="000000" w:themeColor="text1"/>
          <w:sz w:val="24"/>
        </w:rPr>
        <w:t>APASA</w:t>
      </w:r>
      <w:r>
        <w:rPr>
          <w:color w:val="000000" w:themeColor="text1"/>
          <w:sz w:val="24"/>
        </w:rPr>
        <w:t>”.</w:t>
      </w:r>
    </w:p>
    <w:p w14:paraId="05F9D67C"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5CA5F4D7"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b/>
          <w:color w:val="000000"/>
          <w:sz w:val="24"/>
          <w:u w:val="single"/>
        </w:rPr>
        <w:t>TWENTIETH. COMPLIANCE OF REGULATIONS:</w:t>
      </w:r>
    </w:p>
    <w:p w14:paraId="65AEB2DF" w14:textId="2F34ED01"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w:t>
      </w:r>
      <w:r w:rsidR="009E22AC" w:rsidRPr="00D45F82">
        <w:rPr>
          <w:b/>
          <w:bCs/>
          <w:color w:val="000000"/>
          <w:sz w:val="24"/>
        </w:rPr>
        <w:t xml:space="preserve">THE </w:t>
      </w:r>
      <w:r w:rsidRPr="00D45F82">
        <w:rPr>
          <w:b/>
          <w:bCs/>
          <w:color w:val="000000"/>
          <w:sz w:val="24"/>
        </w:rPr>
        <w:t>PARTIES</w:t>
      </w:r>
      <w:r>
        <w:rPr>
          <w:color w:val="000000"/>
          <w:sz w:val="24"/>
        </w:rPr>
        <w:t>” jointly agree as follows:</w:t>
      </w:r>
    </w:p>
    <w:p w14:paraId="7A10FBE3" w14:textId="5422EB5F" w:rsidR="008B507A" w:rsidRPr="005163C8" w:rsidRDefault="009E22AC" w:rsidP="00FC6176">
      <w:pPr>
        <w:autoSpaceDE w:val="0"/>
        <w:autoSpaceDN w:val="0"/>
        <w:adjustRightInd w:val="0"/>
        <w:spacing w:line="360" w:lineRule="auto"/>
        <w:jc w:val="both"/>
        <w:rPr>
          <w:rFonts w:cs="Arial"/>
          <w:color w:val="000000"/>
          <w:sz w:val="24"/>
          <w:szCs w:val="24"/>
        </w:rPr>
      </w:pPr>
      <w:r>
        <w:rPr>
          <w:color w:val="000000"/>
          <w:sz w:val="24"/>
        </w:rPr>
        <w:lastRenderedPageBreak/>
        <w:t xml:space="preserve">I. </w:t>
      </w:r>
      <w:r w:rsidR="008B507A">
        <w:rPr>
          <w:color w:val="000000"/>
          <w:sz w:val="24"/>
        </w:rPr>
        <w:t>“</w:t>
      </w:r>
      <w:r w:rsidRPr="009C5822">
        <w:rPr>
          <w:b/>
          <w:bCs/>
          <w:color w:val="000000"/>
          <w:sz w:val="24"/>
        </w:rPr>
        <w:t xml:space="preserve">THE </w:t>
      </w:r>
      <w:r w:rsidR="008B507A" w:rsidRPr="009C5822">
        <w:rPr>
          <w:b/>
          <w:bCs/>
          <w:color w:val="000000"/>
          <w:sz w:val="24"/>
        </w:rPr>
        <w:t>CONTRACTOR</w:t>
      </w:r>
      <w:r w:rsidR="008B507A">
        <w:rPr>
          <w:color w:val="000000"/>
          <w:sz w:val="24"/>
        </w:rPr>
        <w:t>” states that it currently complies, and commits to continue complying in the performance of its obligations under this Contract, with all applicable and current laws, regulations, standards, industry codes of practice, and anti-corruption standards.</w:t>
      </w:r>
    </w:p>
    <w:p w14:paraId="789C1C5C" w14:textId="6D45F139" w:rsidR="008B507A" w:rsidRPr="005163C8" w:rsidRDefault="009E22AC" w:rsidP="00FC6176">
      <w:pPr>
        <w:autoSpaceDE w:val="0"/>
        <w:autoSpaceDN w:val="0"/>
        <w:adjustRightInd w:val="0"/>
        <w:spacing w:line="360" w:lineRule="auto"/>
        <w:jc w:val="both"/>
        <w:rPr>
          <w:rFonts w:cs="Arial"/>
          <w:color w:val="000000"/>
          <w:sz w:val="24"/>
          <w:szCs w:val="24"/>
        </w:rPr>
      </w:pPr>
      <w:r>
        <w:rPr>
          <w:color w:val="000000"/>
          <w:sz w:val="24"/>
        </w:rPr>
        <w:t xml:space="preserve">II. </w:t>
      </w:r>
      <w:r w:rsidR="008B507A">
        <w:rPr>
          <w:color w:val="000000"/>
          <w:sz w:val="24"/>
        </w:rPr>
        <w:t>“</w:t>
      </w:r>
      <w:r w:rsidRPr="009C5822">
        <w:rPr>
          <w:b/>
          <w:bCs/>
          <w:color w:val="000000"/>
          <w:sz w:val="24"/>
        </w:rPr>
        <w:t xml:space="preserve">THE </w:t>
      </w:r>
      <w:r w:rsidR="008B507A" w:rsidRPr="009C5822">
        <w:rPr>
          <w:b/>
          <w:bCs/>
          <w:color w:val="000000"/>
          <w:sz w:val="24"/>
        </w:rPr>
        <w:t>PARTIES</w:t>
      </w:r>
      <w:r w:rsidR="008B507A">
        <w:rPr>
          <w:color w:val="000000"/>
          <w:sz w:val="24"/>
        </w:rPr>
        <w:t>” agree that if any new provision, addition, and/or modification to the law, standard, or any other applicable internal policy of “</w:t>
      </w:r>
      <w:r w:rsidR="008B507A" w:rsidRPr="009C5822">
        <w:rPr>
          <w:b/>
          <w:bCs/>
          <w:color w:val="000000"/>
          <w:sz w:val="24"/>
        </w:rPr>
        <w:t>APASA</w:t>
      </w:r>
      <w:r w:rsidR="008B507A">
        <w:rPr>
          <w:color w:val="000000"/>
          <w:sz w:val="24"/>
        </w:rPr>
        <w:t>” comes into effect, these may be implemented for the content of this Contract, subject to prior written agreement between the Parties, establishing the form, terms, times, and mechanisms by which such modifications will operate.</w:t>
      </w:r>
    </w:p>
    <w:p w14:paraId="17F90104" w14:textId="61B71154"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III. Notwithstanding the content of this Contract, “</w:t>
      </w:r>
      <w:r w:rsidRPr="009C5822">
        <w:rPr>
          <w:b/>
          <w:bCs/>
          <w:color w:val="000000"/>
          <w:sz w:val="24"/>
        </w:rPr>
        <w:t>APASA</w:t>
      </w:r>
      <w:r>
        <w:rPr>
          <w:color w:val="000000"/>
          <w:sz w:val="24"/>
        </w:rPr>
        <w:t>” may terminate this Contract with immediate</w:t>
      </w:r>
      <w:r w:rsidR="009E22AC">
        <w:rPr>
          <w:color w:val="000000"/>
          <w:sz w:val="24"/>
        </w:rPr>
        <w:t xml:space="preserve"> effect by written notice to</w:t>
      </w:r>
      <w:r>
        <w:rPr>
          <w:color w:val="000000"/>
          <w:sz w:val="24"/>
        </w:rPr>
        <w:t xml:space="preserve"> “</w:t>
      </w:r>
      <w:r w:rsidR="009E22AC" w:rsidRPr="009C5822">
        <w:rPr>
          <w:b/>
          <w:bCs/>
          <w:color w:val="000000"/>
          <w:sz w:val="24"/>
        </w:rPr>
        <w:t xml:space="preserve">THE </w:t>
      </w:r>
      <w:r w:rsidRPr="009C5822">
        <w:rPr>
          <w:b/>
          <w:bCs/>
          <w:color w:val="000000"/>
          <w:sz w:val="24"/>
        </w:rPr>
        <w:t>CONTRACTOR</w:t>
      </w:r>
      <w:r>
        <w:rPr>
          <w:color w:val="000000"/>
          <w:sz w:val="24"/>
        </w:rPr>
        <w:t>” if it concludes, at its absolute determ</w:t>
      </w:r>
      <w:r w:rsidR="009E22AC">
        <w:rPr>
          <w:color w:val="000000"/>
          <w:sz w:val="24"/>
        </w:rPr>
        <w:t>ination and discretion, that</w:t>
      </w:r>
      <w:r>
        <w:rPr>
          <w:color w:val="000000"/>
          <w:sz w:val="24"/>
        </w:rPr>
        <w:t xml:space="preserve"> “</w:t>
      </w:r>
      <w:r w:rsidR="009E22AC" w:rsidRPr="009C5822">
        <w:rPr>
          <w:b/>
          <w:bCs/>
          <w:color w:val="000000"/>
          <w:sz w:val="24"/>
        </w:rPr>
        <w:t xml:space="preserve">THE </w:t>
      </w:r>
      <w:r w:rsidRPr="009C5822">
        <w:rPr>
          <w:b/>
          <w:bCs/>
          <w:color w:val="000000"/>
          <w:sz w:val="24"/>
        </w:rPr>
        <w:t>CONTRACTOR</w:t>
      </w:r>
      <w:r>
        <w:rPr>
          <w:color w:val="000000"/>
          <w:sz w:val="24"/>
        </w:rPr>
        <w:t>” has violated this clause or that such a violation is substantially likely to occur.</w:t>
      </w:r>
    </w:p>
    <w:p w14:paraId="46A8B937" w14:textId="19DA718E" w:rsidR="008B507A" w:rsidRPr="005163C8" w:rsidRDefault="009E7F8D" w:rsidP="00FC6176">
      <w:pPr>
        <w:autoSpaceDE w:val="0"/>
        <w:autoSpaceDN w:val="0"/>
        <w:adjustRightInd w:val="0"/>
        <w:spacing w:line="360" w:lineRule="auto"/>
        <w:jc w:val="both"/>
        <w:rPr>
          <w:rFonts w:cs="Arial"/>
          <w:color w:val="000000"/>
          <w:sz w:val="24"/>
          <w:szCs w:val="24"/>
        </w:rPr>
      </w:pPr>
      <w:r>
        <w:rPr>
          <w:color w:val="000000"/>
          <w:sz w:val="24"/>
        </w:rPr>
        <w:t xml:space="preserve">IV. </w:t>
      </w:r>
      <w:r w:rsidR="008B507A">
        <w:rPr>
          <w:color w:val="000000"/>
          <w:sz w:val="24"/>
        </w:rPr>
        <w:t>“</w:t>
      </w:r>
      <w:r w:rsidRPr="009C5822">
        <w:rPr>
          <w:b/>
          <w:bCs/>
          <w:color w:val="000000"/>
          <w:sz w:val="24"/>
        </w:rPr>
        <w:t xml:space="preserve">THE </w:t>
      </w:r>
      <w:r w:rsidR="008B507A" w:rsidRPr="009C5822">
        <w:rPr>
          <w:b/>
          <w:bCs/>
          <w:color w:val="000000"/>
          <w:sz w:val="24"/>
        </w:rPr>
        <w:t>CONTRACTOR</w:t>
      </w:r>
      <w:r w:rsidR="008B507A">
        <w:rPr>
          <w:color w:val="000000"/>
          <w:sz w:val="24"/>
        </w:rPr>
        <w:t>” will be responsible for any fines or penalties arising from non-compliance with laws, regulations, and/or standards in its facilities or activities, and therefore agrees to release “</w:t>
      </w:r>
      <w:r w:rsidR="008B507A" w:rsidRPr="009C5822">
        <w:rPr>
          <w:b/>
          <w:bCs/>
          <w:color w:val="000000"/>
          <w:sz w:val="24"/>
        </w:rPr>
        <w:t>APASA</w:t>
      </w:r>
      <w:r w:rsidR="008B507A">
        <w:rPr>
          <w:color w:val="000000"/>
          <w:sz w:val="24"/>
        </w:rPr>
        <w:t>” from any liability, fine, penalty, detention, seizure, l</w:t>
      </w:r>
      <w:r>
        <w:rPr>
          <w:color w:val="000000"/>
          <w:sz w:val="24"/>
        </w:rPr>
        <w:t xml:space="preserve">ien, or tax attributable to </w:t>
      </w:r>
      <w:r w:rsidR="008B507A">
        <w:rPr>
          <w:color w:val="000000"/>
          <w:sz w:val="24"/>
        </w:rPr>
        <w:t>“</w:t>
      </w:r>
      <w:r w:rsidRPr="009C5822">
        <w:rPr>
          <w:b/>
          <w:bCs/>
          <w:color w:val="000000"/>
          <w:sz w:val="24"/>
        </w:rPr>
        <w:t xml:space="preserve">THE </w:t>
      </w:r>
      <w:r w:rsidR="008B507A" w:rsidRPr="009C5822">
        <w:rPr>
          <w:b/>
          <w:bCs/>
          <w:color w:val="000000"/>
          <w:sz w:val="24"/>
        </w:rPr>
        <w:t>CONTRACTOR</w:t>
      </w:r>
      <w:r w:rsidR="008B507A">
        <w:rPr>
          <w:color w:val="000000"/>
          <w:sz w:val="24"/>
        </w:rPr>
        <w:t>” regarding the Goods supplied and Services provided, and to indemnify “</w:t>
      </w:r>
      <w:r w:rsidR="008B507A" w:rsidRPr="009C5822">
        <w:rPr>
          <w:b/>
          <w:bCs/>
          <w:color w:val="000000"/>
          <w:sz w:val="24"/>
        </w:rPr>
        <w:t>APASA</w:t>
      </w:r>
      <w:r w:rsidR="008B507A">
        <w:rPr>
          <w:color w:val="000000"/>
          <w:sz w:val="24"/>
        </w:rPr>
        <w:t>” for any damages caused, including the payment of legal fees and costs.</w:t>
      </w:r>
    </w:p>
    <w:p w14:paraId="51D646C0"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24651070" w14:textId="77777777" w:rsidR="008B507A" w:rsidRPr="005163C8" w:rsidRDefault="008B507A" w:rsidP="00FC6176">
      <w:pPr>
        <w:autoSpaceDE w:val="0"/>
        <w:autoSpaceDN w:val="0"/>
        <w:adjustRightInd w:val="0"/>
        <w:spacing w:line="360" w:lineRule="auto"/>
        <w:jc w:val="both"/>
        <w:rPr>
          <w:rFonts w:cs="Arial"/>
          <w:color w:val="000000"/>
          <w:sz w:val="24"/>
          <w:szCs w:val="24"/>
          <w:u w:val="single"/>
        </w:rPr>
      </w:pPr>
      <w:r>
        <w:rPr>
          <w:b/>
          <w:color w:val="000000"/>
          <w:sz w:val="24"/>
          <w:u w:val="single"/>
        </w:rPr>
        <w:t xml:space="preserve">TWENTY FIRST. </w:t>
      </w:r>
      <w:r>
        <w:rPr>
          <w:b/>
          <w:bCs/>
          <w:color w:val="000000"/>
          <w:sz w:val="24"/>
          <w:u w:val="single"/>
        </w:rPr>
        <w:t>ASSIGNMENT AND SUBCONTRACTING:</w:t>
      </w:r>
    </w:p>
    <w:p w14:paraId="5434669D"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 xml:space="preserve">“The </w:t>
      </w:r>
      <w:r w:rsidRPr="009C5822">
        <w:rPr>
          <w:b/>
          <w:bCs/>
          <w:color w:val="000000"/>
          <w:sz w:val="24"/>
        </w:rPr>
        <w:t>CONTRACTOR</w:t>
      </w:r>
      <w:r>
        <w:rPr>
          <w:color w:val="000000"/>
          <w:sz w:val="24"/>
        </w:rPr>
        <w:t>” may not assign this contract, nor be replaced by a third party in its obligations, without the prior written approval of “</w:t>
      </w:r>
      <w:r w:rsidRPr="009C5822">
        <w:rPr>
          <w:b/>
          <w:bCs/>
          <w:color w:val="000000"/>
          <w:sz w:val="24"/>
        </w:rPr>
        <w:t>APASA</w:t>
      </w:r>
      <w:r>
        <w:rPr>
          <w:color w:val="000000"/>
          <w:sz w:val="24"/>
        </w:rPr>
        <w:t>”.  Any change in the shareholding composition of “</w:t>
      </w:r>
      <w:r w:rsidRPr="009C5822">
        <w:rPr>
          <w:b/>
          <w:bCs/>
          <w:color w:val="000000"/>
          <w:sz w:val="24"/>
        </w:rPr>
        <w:t>THE CONTRACTOR</w:t>
      </w:r>
      <w:r>
        <w:rPr>
          <w:color w:val="000000"/>
          <w:sz w:val="24"/>
        </w:rPr>
        <w:t xml:space="preserve">” as a result of share transfer processes, mergers, spin-offs, transformations, or changes in the composition of the management, shall constitute for these purposes an assignment of the Contract, which must be authorized by </w:t>
      </w:r>
      <w:r w:rsidRPr="009C5822">
        <w:rPr>
          <w:b/>
          <w:bCs/>
          <w:color w:val="000000"/>
          <w:sz w:val="24"/>
        </w:rPr>
        <w:t>“APASA</w:t>
      </w:r>
      <w:r>
        <w:rPr>
          <w:color w:val="000000"/>
          <w:sz w:val="24"/>
        </w:rPr>
        <w:t>”, or otherwise rejected, in which case “</w:t>
      </w:r>
      <w:r w:rsidRPr="009C5822">
        <w:rPr>
          <w:b/>
          <w:bCs/>
          <w:color w:val="000000"/>
          <w:sz w:val="24"/>
        </w:rPr>
        <w:t>APASA</w:t>
      </w:r>
      <w:r>
        <w:rPr>
          <w:color w:val="000000"/>
          <w:sz w:val="24"/>
        </w:rPr>
        <w:t xml:space="preserve">” may terminate the Contract without any liability. All Services that </w:t>
      </w:r>
      <w:r w:rsidRPr="009C5822">
        <w:rPr>
          <w:color w:val="000000"/>
          <w:sz w:val="24"/>
        </w:rPr>
        <w:t>“</w:t>
      </w:r>
      <w:r w:rsidRPr="009C5822">
        <w:rPr>
          <w:b/>
          <w:bCs/>
          <w:color w:val="000000"/>
          <w:sz w:val="24"/>
        </w:rPr>
        <w:t>THE CONTRACTOR</w:t>
      </w:r>
      <w:r>
        <w:rPr>
          <w:color w:val="000000"/>
          <w:sz w:val="24"/>
        </w:rPr>
        <w:t>” has undertaken to perform under the Contract shall be provided and executed directly by “</w:t>
      </w:r>
      <w:r w:rsidRPr="009C5822">
        <w:rPr>
          <w:b/>
          <w:bCs/>
          <w:color w:val="000000"/>
          <w:sz w:val="24"/>
        </w:rPr>
        <w:t>THE CONTRACTOR</w:t>
      </w:r>
      <w:r>
        <w:rPr>
          <w:color w:val="000000"/>
          <w:sz w:val="24"/>
        </w:rPr>
        <w:t xml:space="preserve">”, who may only subcontract their execution and/or supply with </w:t>
      </w:r>
      <w:r>
        <w:rPr>
          <w:color w:val="000000"/>
          <w:sz w:val="24"/>
        </w:rPr>
        <w:lastRenderedPageBreak/>
        <w:t>prior written authorization from “</w:t>
      </w:r>
      <w:r w:rsidRPr="009C5822">
        <w:rPr>
          <w:b/>
          <w:bCs/>
          <w:color w:val="000000"/>
          <w:sz w:val="24"/>
        </w:rPr>
        <w:t>APASA</w:t>
      </w:r>
      <w:r>
        <w:rPr>
          <w:color w:val="000000"/>
          <w:sz w:val="24"/>
        </w:rPr>
        <w:t>”. While it should be noted that the equipment may be acquired by “THE CONTRACTOR” from a third party, such equipment must comply with the specifications in Annex A of this contract. The supply of such equipment must specify the warranty requested in the aforementioned Annexes.  “THE CONTRACTOR” will be solely responsible to “</w:t>
      </w:r>
      <w:r w:rsidRPr="009C5822">
        <w:rPr>
          <w:b/>
          <w:bCs/>
          <w:color w:val="000000"/>
          <w:sz w:val="24"/>
        </w:rPr>
        <w:t>APASA</w:t>
      </w:r>
      <w:r>
        <w:rPr>
          <w:color w:val="000000"/>
          <w:sz w:val="24"/>
        </w:rPr>
        <w:t>” for the work performed by the subcontracted third parties, with the understanding that there is no legal relationship of any kind between them and “</w:t>
      </w:r>
      <w:r w:rsidRPr="009C5822">
        <w:rPr>
          <w:b/>
          <w:bCs/>
          <w:color w:val="000000"/>
          <w:sz w:val="24"/>
        </w:rPr>
        <w:t>APASA</w:t>
      </w:r>
      <w:r w:rsidRPr="009C5822">
        <w:rPr>
          <w:color w:val="000000"/>
          <w:sz w:val="24"/>
        </w:rPr>
        <w:t>”</w:t>
      </w:r>
      <w:r>
        <w:rPr>
          <w:color w:val="000000"/>
          <w:sz w:val="24"/>
        </w:rPr>
        <w:t xml:space="preserve">. </w:t>
      </w:r>
      <w:r>
        <w:rPr>
          <w:b/>
          <w:color w:val="000000"/>
          <w:sz w:val="24"/>
        </w:rPr>
        <w:t xml:space="preserve"> </w:t>
      </w:r>
      <w:r>
        <w:rPr>
          <w:color w:val="000000"/>
          <w:sz w:val="24"/>
        </w:rPr>
        <w:t>“</w:t>
      </w:r>
      <w:r w:rsidRPr="009C5822">
        <w:rPr>
          <w:b/>
          <w:bCs/>
          <w:color w:val="000000"/>
          <w:sz w:val="24"/>
        </w:rPr>
        <w:t>APASA</w:t>
      </w:r>
      <w:r w:rsidRPr="009C5822">
        <w:rPr>
          <w:color w:val="000000"/>
          <w:sz w:val="24"/>
        </w:rPr>
        <w:t>”</w:t>
      </w:r>
      <w:r>
        <w:rPr>
          <w:color w:val="000000"/>
          <w:sz w:val="24"/>
        </w:rPr>
        <w:t xml:space="preserve"> may assign, in whole or in part, the obligations and rights arising for it under this Contract, without the need for notice or approval from “THE CONTRACTOR”.</w:t>
      </w:r>
    </w:p>
    <w:p w14:paraId="79516B46"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p>
    <w:p w14:paraId="438D5F41" w14:textId="77777777" w:rsidR="008B507A" w:rsidRPr="005163C8" w:rsidRDefault="008B507A" w:rsidP="00FC6176">
      <w:pPr>
        <w:autoSpaceDE w:val="0"/>
        <w:autoSpaceDN w:val="0"/>
        <w:adjustRightInd w:val="0"/>
        <w:spacing w:line="360" w:lineRule="auto"/>
        <w:jc w:val="both"/>
        <w:rPr>
          <w:rFonts w:cs="Arial"/>
          <w:b/>
          <w:bCs/>
          <w:color w:val="000000"/>
          <w:sz w:val="24"/>
          <w:szCs w:val="24"/>
          <w:u w:val="single"/>
        </w:rPr>
      </w:pPr>
      <w:r>
        <w:rPr>
          <w:b/>
          <w:color w:val="000000"/>
          <w:sz w:val="24"/>
          <w:u w:val="single"/>
        </w:rPr>
        <w:t>TWENTY SECOND. PERSONAL INFORMATION</w:t>
      </w:r>
    </w:p>
    <w:p w14:paraId="218C2026" w14:textId="52E74CB8" w:rsidR="008B507A" w:rsidRPr="005163C8" w:rsidRDefault="00782668" w:rsidP="00FC6176">
      <w:pPr>
        <w:autoSpaceDE w:val="0"/>
        <w:autoSpaceDN w:val="0"/>
        <w:adjustRightInd w:val="0"/>
        <w:spacing w:line="360" w:lineRule="auto"/>
        <w:jc w:val="both"/>
        <w:rPr>
          <w:rFonts w:cs="Arial"/>
          <w:color w:val="000000"/>
          <w:sz w:val="24"/>
          <w:szCs w:val="24"/>
        </w:rPr>
      </w:pPr>
      <w:r>
        <w:rPr>
          <w:color w:val="000000"/>
          <w:sz w:val="24"/>
        </w:rPr>
        <w:t>“</w:t>
      </w:r>
      <w:r w:rsidRPr="009C5822">
        <w:rPr>
          <w:b/>
          <w:bCs/>
          <w:color w:val="000000"/>
          <w:sz w:val="24"/>
        </w:rPr>
        <w:t>THE</w:t>
      </w:r>
      <w:r w:rsidR="008B507A" w:rsidRPr="009C5822">
        <w:rPr>
          <w:b/>
          <w:bCs/>
          <w:color w:val="000000"/>
          <w:sz w:val="24"/>
        </w:rPr>
        <w:t xml:space="preserve"> CONTRACTOR</w:t>
      </w:r>
      <w:r w:rsidR="008B507A">
        <w:rPr>
          <w:color w:val="000000"/>
          <w:sz w:val="24"/>
        </w:rPr>
        <w:t>” undertakes to handle the personal data collected in relation to this Contract and during its term, as follows:</w:t>
      </w:r>
    </w:p>
    <w:p w14:paraId="17BA1BFD"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I. It will collect, use, process, and transmit the personal data of the data subjects solely for the purposes indicated by “</w:t>
      </w:r>
      <w:r w:rsidRPr="009C5822">
        <w:rPr>
          <w:b/>
          <w:bCs/>
          <w:color w:val="000000"/>
          <w:sz w:val="24"/>
        </w:rPr>
        <w:t>APASA</w:t>
      </w:r>
      <w:r>
        <w:rPr>
          <w:color w:val="000000"/>
          <w:sz w:val="24"/>
        </w:rPr>
        <w:t>” or when the law requires disclosure, in which case “</w:t>
      </w:r>
      <w:r w:rsidRPr="009C5822">
        <w:rPr>
          <w:b/>
          <w:bCs/>
          <w:color w:val="000000"/>
          <w:sz w:val="24"/>
        </w:rPr>
        <w:t>THE CONTRACTOR</w:t>
      </w:r>
      <w:r>
        <w:rPr>
          <w:color w:val="000000"/>
          <w:sz w:val="24"/>
        </w:rPr>
        <w:t>” must immediately notify “</w:t>
      </w:r>
      <w:r w:rsidRPr="009C5822">
        <w:rPr>
          <w:b/>
          <w:bCs/>
          <w:color w:val="000000"/>
          <w:sz w:val="24"/>
        </w:rPr>
        <w:t>APASA</w:t>
      </w:r>
      <w:r>
        <w:rPr>
          <w:color w:val="000000"/>
          <w:sz w:val="24"/>
        </w:rPr>
        <w:t xml:space="preserve">” and make its best effort to limit the nature and scope of the required disclosure and only disclose the minimum amount of personal data and sensitive personal data necessary to comply with the legal requirement; </w:t>
      </w:r>
    </w:p>
    <w:p w14:paraId="59D065A4"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 xml:space="preserve">II. It will collect, use, process, and transmit the personal data and sensitive personal data in accordance with all applicable privacy, security, and data protection laws, regulations, and standards; </w:t>
      </w:r>
    </w:p>
    <w:p w14:paraId="2AD82F47"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III. It will notify the data subjects of the purposes for which the personal data and sensitive personal data are collected in accordance with applicable laws;</w:t>
      </w:r>
    </w:p>
    <w:p w14:paraId="429A8372"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IV. It will maintain the accuracy and integrity of the personal data and sensitive personal data of the data subjects;</w:t>
      </w:r>
    </w:p>
    <w:p w14:paraId="3CB17F49"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themeColor="text1"/>
          <w:sz w:val="24"/>
        </w:rPr>
        <w:t xml:space="preserve">V. It will implement all reasonable and appropriate physical, technical, and administrative security measures to protect personal data and sensitive personal data against loss, misuse, and unauthorized access, disclosure, alteration, or destruction; </w:t>
      </w:r>
    </w:p>
    <w:p w14:paraId="006CE951"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lastRenderedPageBreak/>
        <w:t>VI.  It will immediately notify “</w:t>
      </w:r>
      <w:r w:rsidRPr="009C5822">
        <w:rPr>
          <w:b/>
          <w:bCs/>
          <w:color w:val="000000"/>
          <w:sz w:val="24"/>
        </w:rPr>
        <w:t>APASA</w:t>
      </w:r>
      <w:r>
        <w:rPr>
          <w:color w:val="000000"/>
          <w:sz w:val="24"/>
        </w:rPr>
        <w:t>” of any unauthorized treatment, use, transmission, or disclosure of personal data and sensitive personal data of the data subjects or any security incident involving personal data and sensitive personal data, including but not limited to any incident that “</w:t>
      </w:r>
      <w:r w:rsidRPr="009C5822">
        <w:rPr>
          <w:b/>
          <w:bCs/>
          <w:color w:val="000000"/>
          <w:sz w:val="24"/>
        </w:rPr>
        <w:t>THE CONTRACTOR</w:t>
      </w:r>
      <w:r>
        <w:rPr>
          <w:color w:val="000000"/>
          <w:sz w:val="24"/>
        </w:rPr>
        <w:t>” reasonably believes involves unauthorized access to or disclosure of personal data and sensitive personal data of the data subjects, of which “</w:t>
      </w:r>
      <w:r w:rsidRPr="009C5822">
        <w:rPr>
          <w:b/>
          <w:bCs/>
          <w:color w:val="000000"/>
          <w:sz w:val="24"/>
        </w:rPr>
        <w:t>THE CONTRACTOR</w:t>
      </w:r>
      <w:r>
        <w:rPr>
          <w:color w:val="000000"/>
          <w:sz w:val="24"/>
        </w:rPr>
        <w:t>” becomes aware; furthermore, if “</w:t>
      </w:r>
      <w:r w:rsidRPr="009C5822">
        <w:rPr>
          <w:b/>
          <w:bCs/>
          <w:color w:val="000000"/>
          <w:sz w:val="24"/>
        </w:rPr>
        <w:t>THE CONTRACTOR</w:t>
      </w:r>
      <w:r>
        <w:rPr>
          <w:color w:val="000000"/>
          <w:sz w:val="24"/>
        </w:rPr>
        <w:t xml:space="preserve">” or any of its affiliates, employees, personnel, representatives, or contractors is responsible for the security incident, </w:t>
      </w:r>
      <w:r w:rsidRPr="009C5822">
        <w:rPr>
          <w:color w:val="000000"/>
          <w:sz w:val="24"/>
        </w:rPr>
        <w:t>“</w:t>
      </w:r>
      <w:r w:rsidRPr="009C5822">
        <w:rPr>
          <w:b/>
          <w:bCs/>
          <w:color w:val="000000"/>
          <w:sz w:val="24"/>
        </w:rPr>
        <w:t>THE CONTRACTOR</w:t>
      </w:r>
      <w:r>
        <w:rPr>
          <w:color w:val="000000"/>
          <w:sz w:val="24"/>
        </w:rPr>
        <w:t>” will immediately take all necessary and appropriate corrective measures to notify the data subjects whose personal data or sensitive personal data may have been affected;</w:t>
      </w:r>
    </w:p>
    <w:p w14:paraId="6D3F7B13"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VII. It will mutually cooperate with “</w:t>
      </w:r>
      <w:r w:rsidRPr="009C5822">
        <w:rPr>
          <w:b/>
          <w:bCs/>
          <w:color w:val="000000"/>
          <w:sz w:val="24"/>
        </w:rPr>
        <w:t>APASA</w:t>
      </w:r>
      <w:r>
        <w:rPr>
          <w:color w:val="000000"/>
          <w:sz w:val="24"/>
        </w:rPr>
        <w:t xml:space="preserve">” to respond to any inquiries regarding practices related to the collection, treatment, use, transmission, and disclosure of personal data and sensitive personal data of the data subjects in relation to this Contract or any request for access and correction of personal data and sensitive personal data of the data subjects in accordance with applicable law and the policies of both Parties; </w:t>
      </w:r>
    </w:p>
    <w:p w14:paraId="37618004"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VIII. t will require any external representative, agent, contractor, or subcontractor to adhere to these provisions as described in this clause; and</w:t>
      </w:r>
    </w:p>
    <w:p w14:paraId="621238D6" w14:textId="67361259"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IX. It will inform the data subjects of the purposes, legal scope of the privacy notice, and procedure for exercising their rights of access, rectification, cancellation, and opposition; and it will be the responsibility of “THE CONTRACTOR” to obtain their consent, in the applicable formats in accordance with current legislation. The privacy obligations of “THE CONTRACTOR” regarding the personal data and sensitive personal data of the data subjects will survive the termination of this Contract in accordance with applicable laws and regulations.</w:t>
      </w:r>
    </w:p>
    <w:p w14:paraId="701B4347"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60F0FD51" w14:textId="77777777" w:rsidR="008B507A" w:rsidRPr="005163C8" w:rsidRDefault="008B507A" w:rsidP="00FC6176">
      <w:pPr>
        <w:autoSpaceDE w:val="0"/>
        <w:autoSpaceDN w:val="0"/>
        <w:adjustRightInd w:val="0"/>
        <w:spacing w:line="360" w:lineRule="auto"/>
        <w:jc w:val="both"/>
        <w:rPr>
          <w:rFonts w:cs="Arial"/>
          <w:b/>
          <w:bCs/>
          <w:color w:val="000000"/>
          <w:sz w:val="24"/>
          <w:szCs w:val="24"/>
          <w:u w:val="single"/>
        </w:rPr>
      </w:pPr>
      <w:r>
        <w:rPr>
          <w:b/>
          <w:color w:val="000000"/>
          <w:sz w:val="24"/>
          <w:u w:val="single"/>
        </w:rPr>
        <w:t xml:space="preserve">TWENTY THIRD. LATENT DEFECTS: </w:t>
      </w:r>
    </w:p>
    <w:p w14:paraId="1832F674" w14:textId="4E183913" w:rsidR="008B507A" w:rsidRPr="005163C8" w:rsidRDefault="00782668" w:rsidP="00FC6176">
      <w:pPr>
        <w:autoSpaceDE w:val="0"/>
        <w:autoSpaceDN w:val="0"/>
        <w:adjustRightInd w:val="0"/>
        <w:spacing w:line="360" w:lineRule="auto"/>
        <w:jc w:val="both"/>
        <w:rPr>
          <w:rFonts w:cs="Arial"/>
          <w:color w:val="000000"/>
          <w:sz w:val="24"/>
          <w:szCs w:val="24"/>
        </w:rPr>
      </w:pPr>
      <w:r>
        <w:rPr>
          <w:color w:val="000000"/>
          <w:sz w:val="24"/>
        </w:rPr>
        <w:t>“</w:t>
      </w:r>
      <w:r w:rsidRPr="009C5822">
        <w:rPr>
          <w:b/>
          <w:bCs/>
          <w:color w:val="000000"/>
          <w:sz w:val="24"/>
        </w:rPr>
        <w:t>THE</w:t>
      </w:r>
      <w:r w:rsidR="008B507A" w:rsidRPr="009C5822">
        <w:rPr>
          <w:b/>
          <w:bCs/>
          <w:color w:val="000000"/>
          <w:sz w:val="24"/>
        </w:rPr>
        <w:t xml:space="preserve"> CONTRACTOR</w:t>
      </w:r>
      <w:r w:rsidR="008B507A">
        <w:rPr>
          <w:color w:val="000000"/>
          <w:sz w:val="24"/>
        </w:rPr>
        <w:t>” shall be responsible for the quality of “THE WORKS” to “</w:t>
      </w:r>
      <w:r w:rsidR="008B507A" w:rsidRPr="009C5822">
        <w:rPr>
          <w:b/>
          <w:bCs/>
          <w:color w:val="000000"/>
          <w:sz w:val="24"/>
        </w:rPr>
        <w:t>APASA</w:t>
      </w:r>
      <w:r w:rsidR="008B507A">
        <w:rPr>
          <w:color w:val="000000"/>
          <w:sz w:val="24"/>
        </w:rPr>
        <w:t>” for any latent defects that appear within one year from the date of receipt of “</w:t>
      </w:r>
      <w:r w:rsidR="008B507A" w:rsidRPr="009C5822">
        <w:rPr>
          <w:b/>
          <w:bCs/>
          <w:color w:val="000000"/>
          <w:sz w:val="24"/>
        </w:rPr>
        <w:t>THE WORKS”.</w:t>
      </w:r>
    </w:p>
    <w:p w14:paraId="76257470"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15F0E4A7"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b/>
          <w:color w:val="000000"/>
          <w:sz w:val="24"/>
          <w:u w:val="single"/>
        </w:rPr>
        <w:lastRenderedPageBreak/>
        <w:t xml:space="preserve">TWENTY FOURTH. </w:t>
      </w:r>
      <w:r>
        <w:rPr>
          <w:b/>
          <w:bCs/>
          <w:color w:val="000000"/>
          <w:sz w:val="24"/>
          <w:u w:val="single"/>
        </w:rPr>
        <w:t>BREACH AND TERMINATION:</w:t>
      </w:r>
    </w:p>
    <w:p w14:paraId="558086CD"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Notwithstanding the other provisions set forth throughout this Contract, “</w:t>
      </w:r>
      <w:r w:rsidRPr="00064266">
        <w:rPr>
          <w:b/>
          <w:bCs/>
          <w:color w:val="000000"/>
          <w:sz w:val="24"/>
        </w:rPr>
        <w:t>APASA</w:t>
      </w:r>
      <w:r>
        <w:rPr>
          <w:color w:val="000000"/>
          <w:sz w:val="24"/>
        </w:rPr>
        <w:t>” may terminate this Contract for the breach of “</w:t>
      </w:r>
      <w:r w:rsidRPr="00064266">
        <w:rPr>
          <w:b/>
          <w:bCs/>
          <w:color w:val="000000"/>
          <w:sz w:val="24"/>
        </w:rPr>
        <w:t>THE CONTRACTOR</w:t>
      </w:r>
      <w:r>
        <w:rPr>
          <w:color w:val="000000"/>
          <w:sz w:val="24"/>
        </w:rPr>
        <w:t>” of any of its obligations acquired under the Contract, without the need for judicial intervention and by simply giving written notice to “</w:t>
      </w:r>
      <w:r w:rsidRPr="00064266">
        <w:rPr>
          <w:b/>
          <w:bCs/>
          <w:color w:val="000000"/>
          <w:sz w:val="24"/>
        </w:rPr>
        <w:t>THE CONTRACTOR</w:t>
      </w:r>
      <w:r>
        <w:rPr>
          <w:color w:val="000000"/>
          <w:sz w:val="24"/>
        </w:rPr>
        <w:t xml:space="preserve">”.  The causes for termination of this Contract include, but are not limited to, the following: </w:t>
      </w:r>
    </w:p>
    <w:p w14:paraId="3EC03FCA" w14:textId="7AFAC84F"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I. If “</w:t>
      </w:r>
      <w:r w:rsidRPr="00064266">
        <w:rPr>
          <w:b/>
          <w:bCs/>
          <w:color w:val="000000"/>
          <w:sz w:val="24"/>
        </w:rPr>
        <w:t>THE CONTRACTOR</w:t>
      </w:r>
      <w:r>
        <w:rPr>
          <w:color w:val="000000"/>
          <w:sz w:val="24"/>
        </w:rPr>
        <w:t>” is delayed in the execution of “</w:t>
      </w:r>
      <w:r w:rsidRPr="00064266">
        <w:rPr>
          <w:b/>
          <w:bCs/>
          <w:color w:val="000000"/>
          <w:sz w:val="24"/>
        </w:rPr>
        <w:t>THE WORKS</w:t>
      </w:r>
      <w:r>
        <w:rPr>
          <w:color w:val="000000"/>
          <w:sz w:val="24"/>
        </w:rPr>
        <w:t>” subject to this Contract and does not communicate in writing the causes of such delay.  “</w:t>
      </w:r>
      <w:r w:rsidRPr="00064266">
        <w:rPr>
          <w:b/>
          <w:bCs/>
          <w:color w:val="000000"/>
          <w:sz w:val="24"/>
        </w:rPr>
        <w:t>THE CONTRACTOR</w:t>
      </w:r>
      <w:r>
        <w:rPr>
          <w:color w:val="000000"/>
          <w:sz w:val="24"/>
        </w:rPr>
        <w:t>” shall prepare a contingency plan to address this delay.</w:t>
      </w:r>
      <w:r w:rsidR="00064266">
        <w:rPr>
          <w:color w:val="000000"/>
          <w:sz w:val="24"/>
        </w:rPr>
        <w:t xml:space="preserve"> </w:t>
      </w:r>
      <w:r>
        <w:rPr>
          <w:color w:val="000000"/>
          <w:sz w:val="24"/>
        </w:rPr>
        <w:t>“</w:t>
      </w:r>
      <w:r w:rsidRPr="00064266">
        <w:rPr>
          <w:b/>
          <w:bCs/>
          <w:color w:val="000000"/>
          <w:sz w:val="24"/>
        </w:rPr>
        <w:t>THE CONTRACTOR</w:t>
      </w:r>
      <w:r>
        <w:rPr>
          <w:color w:val="000000"/>
          <w:sz w:val="24"/>
        </w:rPr>
        <w:t xml:space="preserve">” shall prepare a contingency plan to address this delay. </w:t>
      </w:r>
    </w:p>
    <w:p w14:paraId="705BEFA3"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II. When “</w:t>
      </w:r>
      <w:r w:rsidRPr="00064266">
        <w:rPr>
          <w:b/>
          <w:bCs/>
          <w:color w:val="000000"/>
          <w:sz w:val="24"/>
        </w:rPr>
        <w:t>THE CONTRACTOR</w:t>
      </w:r>
      <w:r>
        <w:rPr>
          <w:color w:val="000000"/>
          <w:sz w:val="24"/>
        </w:rPr>
        <w:t>” delivers equipment with different characteristics, specifications, and/or quality than those agreed upon in this contract, except if these changes have been previously approved by “</w:t>
      </w:r>
      <w:r w:rsidRPr="00064266">
        <w:rPr>
          <w:b/>
          <w:bCs/>
          <w:color w:val="000000"/>
          <w:sz w:val="24"/>
        </w:rPr>
        <w:t>APASA</w:t>
      </w:r>
      <w:r>
        <w:rPr>
          <w:color w:val="000000"/>
          <w:sz w:val="24"/>
        </w:rPr>
        <w:t xml:space="preserve">” and provide the same or greater benefits as those specified in this contract; </w:t>
      </w:r>
    </w:p>
    <w:p w14:paraId="12053674"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color w:val="000000"/>
          <w:sz w:val="24"/>
        </w:rPr>
        <w:t>III. When “</w:t>
      </w:r>
      <w:r w:rsidRPr="00064266">
        <w:rPr>
          <w:b/>
          <w:bCs/>
          <w:color w:val="000000"/>
          <w:sz w:val="24"/>
        </w:rPr>
        <w:t>THE CONTRACTOR</w:t>
      </w:r>
      <w:r>
        <w:rPr>
          <w:color w:val="000000"/>
          <w:sz w:val="24"/>
        </w:rPr>
        <w:t>” does not execute “</w:t>
      </w:r>
      <w:r w:rsidRPr="00064266">
        <w:rPr>
          <w:b/>
          <w:bCs/>
          <w:color w:val="000000"/>
          <w:sz w:val="24"/>
        </w:rPr>
        <w:t>THE WORKS</w:t>
      </w:r>
      <w:r>
        <w:rPr>
          <w:color w:val="000000"/>
          <w:sz w:val="24"/>
        </w:rPr>
        <w:t>” in accordance with the provisions of this Contract and to the complete satisfaction of “</w:t>
      </w:r>
      <w:r w:rsidRPr="00064266">
        <w:rPr>
          <w:b/>
          <w:bCs/>
          <w:color w:val="000000"/>
          <w:sz w:val="24"/>
        </w:rPr>
        <w:t>APASA</w:t>
      </w:r>
      <w:r>
        <w:rPr>
          <w:color w:val="000000"/>
          <w:sz w:val="24"/>
        </w:rPr>
        <w:t>”;</w:t>
      </w:r>
    </w:p>
    <w:p w14:paraId="1BD298E6" w14:textId="77777777" w:rsidR="00064266" w:rsidRDefault="008B507A" w:rsidP="00FC6176">
      <w:pPr>
        <w:autoSpaceDE w:val="0"/>
        <w:autoSpaceDN w:val="0"/>
        <w:adjustRightInd w:val="0"/>
        <w:spacing w:line="360" w:lineRule="auto"/>
        <w:jc w:val="both"/>
        <w:rPr>
          <w:color w:val="000000"/>
          <w:sz w:val="24"/>
        </w:rPr>
      </w:pPr>
      <w:r>
        <w:rPr>
          <w:color w:val="000000"/>
          <w:sz w:val="24"/>
        </w:rPr>
        <w:t>IV.  When the equipment fails and is not repaired or replaced to the complete satisfaction of “</w:t>
      </w:r>
      <w:r w:rsidRPr="00064266">
        <w:rPr>
          <w:b/>
          <w:bCs/>
          <w:color w:val="000000"/>
          <w:sz w:val="24"/>
        </w:rPr>
        <w:t>APASA</w:t>
      </w:r>
      <w:r>
        <w:rPr>
          <w:color w:val="000000"/>
          <w:sz w:val="24"/>
        </w:rPr>
        <w:t xml:space="preserve">”; </w:t>
      </w:r>
    </w:p>
    <w:p w14:paraId="38C8DC2B" w14:textId="6DA0D395"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V. If “</w:t>
      </w:r>
      <w:r w:rsidRPr="00064266">
        <w:rPr>
          <w:b/>
          <w:bCs/>
          <w:color w:val="000000"/>
          <w:sz w:val="24"/>
        </w:rPr>
        <w:t>THE CONTRACTOR</w:t>
      </w:r>
      <w:r>
        <w:rPr>
          <w:color w:val="000000"/>
          <w:sz w:val="24"/>
        </w:rPr>
        <w:t xml:space="preserve">” is declared bankrupt or insolvent. </w:t>
      </w:r>
      <w:r>
        <w:rPr>
          <w:b/>
          <w:color w:val="000000"/>
          <w:sz w:val="24"/>
        </w:rPr>
        <w:t xml:space="preserve"> </w:t>
      </w:r>
      <w:r>
        <w:rPr>
          <w:color w:val="000000"/>
          <w:sz w:val="24"/>
        </w:rPr>
        <w:t>In the event that any of the aforementioned causes occur, “</w:t>
      </w:r>
      <w:r w:rsidRPr="00064266">
        <w:rPr>
          <w:b/>
          <w:bCs/>
          <w:color w:val="000000"/>
          <w:sz w:val="24"/>
        </w:rPr>
        <w:t>APASA</w:t>
      </w:r>
      <w:r>
        <w:rPr>
          <w:color w:val="000000"/>
          <w:sz w:val="24"/>
        </w:rPr>
        <w:t>” shall be entitled to immediately terminate the contract without any liability or to demand the forced fulfillment of the unfulfilled obligation. In both cases, without prejudice to any damages that may correspond to “</w:t>
      </w:r>
      <w:r w:rsidRPr="00064266">
        <w:rPr>
          <w:b/>
          <w:bCs/>
          <w:color w:val="000000"/>
          <w:sz w:val="24"/>
        </w:rPr>
        <w:t>THE CONTRACTOR</w:t>
      </w:r>
      <w:r>
        <w:rPr>
          <w:color w:val="000000"/>
          <w:sz w:val="24"/>
        </w:rPr>
        <w:t>”, “</w:t>
      </w:r>
      <w:r w:rsidRPr="00064266">
        <w:rPr>
          <w:b/>
          <w:bCs/>
          <w:color w:val="000000"/>
          <w:sz w:val="24"/>
        </w:rPr>
        <w:t>APASA</w:t>
      </w:r>
      <w:r>
        <w:rPr>
          <w:color w:val="000000"/>
          <w:sz w:val="24"/>
        </w:rPr>
        <w:t>” may also request the termination of the contract even after having opted for forced fulfillment, when this becomes impossible.</w:t>
      </w:r>
    </w:p>
    <w:p w14:paraId="0CB33EA8"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53776F1F" w14:textId="77777777" w:rsidR="008B507A" w:rsidRPr="005163C8" w:rsidRDefault="008B507A" w:rsidP="00FC6176">
      <w:pPr>
        <w:autoSpaceDE w:val="0"/>
        <w:autoSpaceDN w:val="0"/>
        <w:adjustRightInd w:val="0"/>
        <w:spacing w:line="360" w:lineRule="auto"/>
        <w:jc w:val="both"/>
        <w:rPr>
          <w:rFonts w:cs="Arial"/>
          <w:b/>
          <w:bCs/>
          <w:color w:val="000000"/>
          <w:sz w:val="24"/>
          <w:szCs w:val="24"/>
          <w:u w:val="single"/>
        </w:rPr>
      </w:pPr>
      <w:r>
        <w:rPr>
          <w:b/>
          <w:color w:val="000000"/>
          <w:sz w:val="24"/>
          <w:u w:val="single"/>
        </w:rPr>
        <w:t xml:space="preserve">TWENTY FIFTH. </w:t>
      </w:r>
      <w:r>
        <w:rPr>
          <w:b/>
          <w:bCs/>
          <w:color w:val="000000"/>
          <w:sz w:val="24"/>
          <w:u w:val="single"/>
        </w:rPr>
        <w:t>ENTIRE AGREEMENT</w:t>
      </w:r>
      <w:r>
        <w:rPr>
          <w:b/>
          <w:color w:val="000000"/>
          <w:sz w:val="24"/>
          <w:u w:val="single"/>
        </w:rPr>
        <w:t xml:space="preserve"> </w:t>
      </w:r>
    </w:p>
    <w:p w14:paraId="27EEEC07"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themeColor="text1"/>
          <w:sz w:val="24"/>
        </w:rPr>
        <w:t>This contract and its Annexes constitute the entire agreement of “</w:t>
      </w:r>
      <w:r w:rsidRPr="00064266">
        <w:rPr>
          <w:b/>
          <w:bCs/>
          <w:color w:val="000000" w:themeColor="text1"/>
          <w:sz w:val="24"/>
        </w:rPr>
        <w:t>THE PARTIES</w:t>
      </w:r>
      <w:r>
        <w:rPr>
          <w:color w:val="000000" w:themeColor="text1"/>
          <w:sz w:val="24"/>
        </w:rPr>
        <w:t xml:space="preserve">” with respect to its subject matter and replace all other prior agreements related to the same subject.  Any modification or amendment to the terms and conditions of this Contract will only be valid and effective to the extent that both Parties agree to such modification </w:t>
      </w:r>
      <w:r>
        <w:rPr>
          <w:color w:val="000000" w:themeColor="text1"/>
          <w:sz w:val="24"/>
        </w:rPr>
        <w:lastRenderedPageBreak/>
        <w:t>or amendment in writing, which will be added to this Contract to form an integral part of it. In case of doubt or ambiguity in the interpretation of the provisions contained in this Contract, the Parties agree that all the provisions contained in the corresponding Call for Bids and its Annexes will apply to this Contract, prevailing over any interpretation that may arise from the clauses of this Contract.  The provisions of the Call for Bids will be considered as an integral and binding part of this Contract, as long as they do not contradict what is stipulated herein.</w:t>
      </w:r>
    </w:p>
    <w:p w14:paraId="13E19460"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5005D375" w14:textId="77777777" w:rsidR="008B507A" w:rsidRPr="005163C8" w:rsidRDefault="008B507A" w:rsidP="00FC6176">
      <w:pPr>
        <w:autoSpaceDE w:val="0"/>
        <w:autoSpaceDN w:val="0"/>
        <w:adjustRightInd w:val="0"/>
        <w:spacing w:line="360" w:lineRule="auto"/>
        <w:jc w:val="both"/>
        <w:rPr>
          <w:rFonts w:cs="Arial"/>
          <w:b/>
          <w:bCs/>
          <w:color w:val="000000"/>
          <w:sz w:val="24"/>
          <w:szCs w:val="24"/>
          <w:u w:val="single"/>
        </w:rPr>
      </w:pPr>
      <w:r>
        <w:rPr>
          <w:b/>
          <w:color w:val="000000"/>
          <w:sz w:val="24"/>
          <w:u w:val="single"/>
        </w:rPr>
        <w:t xml:space="preserve">TWENTY SIXTH. NULLITY OF CLAUSES: </w:t>
      </w:r>
    </w:p>
    <w:p w14:paraId="0A8E0C45"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w:t>
      </w:r>
      <w:r w:rsidRPr="00064266">
        <w:rPr>
          <w:b/>
          <w:bCs/>
          <w:color w:val="000000"/>
          <w:sz w:val="24"/>
        </w:rPr>
        <w:t>THE PARTIES</w:t>
      </w:r>
      <w:r>
        <w:rPr>
          <w:color w:val="000000"/>
          <w:sz w:val="24"/>
        </w:rPr>
        <w:t>” acknowledge and accept that the nullity of one or more clauses of this Contract does not imply the nullity of the entire Contract, so if one or more of its clauses are declared null, the provisions of this contract that are not declared null will continue in force and effect.</w:t>
      </w:r>
    </w:p>
    <w:p w14:paraId="0679619A"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79A1FCB3"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b/>
          <w:color w:val="000000"/>
          <w:sz w:val="24"/>
          <w:u w:val="single"/>
        </w:rPr>
        <w:t>TWENTY SEVENTH. WAIVER OF RIGHTS:</w:t>
      </w:r>
    </w:p>
    <w:p w14:paraId="5668623A"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themeColor="text1"/>
          <w:sz w:val="24"/>
        </w:rPr>
        <w:t xml:space="preserve"> No delay by “</w:t>
      </w:r>
      <w:r w:rsidRPr="00064266">
        <w:rPr>
          <w:b/>
          <w:bCs/>
          <w:color w:val="000000" w:themeColor="text1"/>
          <w:sz w:val="24"/>
        </w:rPr>
        <w:t>APASA</w:t>
      </w:r>
      <w:r>
        <w:rPr>
          <w:color w:val="000000" w:themeColor="text1"/>
          <w:sz w:val="24"/>
        </w:rPr>
        <w:t xml:space="preserve">” in exercising its rights under this contract, nor any omission in exercising them, shall be considered a waiver of its rights, nor shall any notice or demand addressed to </w:t>
      </w:r>
      <w:r w:rsidRPr="00064266">
        <w:rPr>
          <w:b/>
          <w:bCs/>
          <w:color w:val="000000" w:themeColor="text1"/>
          <w:sz w:val="24"/>
        </w:rPr>
        <w:t>“APASA</w:t>
      </w:r>
      <w:r>
        <w:rPr>
          <w:color w:val="000000" w:themeColor="text1"/>
          <w:sz w:val="24"/>
        </w:rPr>
        <w:t>” be considered a waiver of its obligations or the rights it has to take additional actions.  No right, power, or remedy contained in this contract shall be exclusive of any other right, power, or remedy indicated or available by law.  The tacit or express waiver by “</w:t>
      </w:r>
      <w:r w:rsidRPr="00064266">
        <w:rPr>
          <w:b/>
          <w:bCs/>
          <w:color w:val="000000" w:themeColor="text1"/>
          <w:sz w:val="24"/>
        </w:rPr>
        <w:t>APASA</w:t>
      </w:r>
      <w:r>
        <w:rPr>
          <w:color w:val="000000" w:themeColor="text1"/>
          <w:sz w:val="24"/>
        </w:rPr>
        <w:t>” of its rights or remedies in any particular instance shall not operate as a waiver of such rights and remedies in any other instance.</w:t>
      </w:r>
    </w:p>
    <w:p w14:paraId="7D8D2701"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2B1E4CB2" w14:textId="77777777" w:rsidR="008B507A" w:rsidRPr="005163C8" w:rsidRDefault="008B507A" w:rsidP="00FC6176">
      <w:pPr>
        <w:autoSpaceDE w:val="0"/>
        <w:autoSpaceDN w:val="0"/>
        <w:adjustRightInd w:val="0"/>
        <w:spacing w:line="360" w:lineRule="auto"/>
        <w:jc w:val="both"/>
        <w:rPr>
          <w:rFonts w:cs="Arial"/>
          <w:b/>
          <w:bCs/>
          <w:color w:val="000000"/>
          <w:sz w:val="24"/>
          <w:szCs w:val="24"/>
          <w:u w:val="single"/>
        </w:rPr>
      </w:pPr>
      <w:r>
        <w:rPr>
          <w:b/>
          <w:color w:val="000000"/>
          <w:sz w:val="24"/>
          <w:u w:val="single"/>
        </w:rPr>
        <w:t xml:space="preserve">TWENTY EIGHTH. NOTICES AND ADDRESSES: </w:t>
      </w:r>
    </w:p>
    <w:p w14:paraId="447121E7"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color w:val="000000"/>
          <w:sz w:val="24"/>
        </w:rPr>
        <w:t>All notices and notifications that “</w:t>
      </w:r>
      <w:r w:rsidRPr="00064266">
        <w:rPr>
          <w:b/>
          <w:bCs/>
          <w:color w:val="000000"/>
          <w:sz w:val="24"/>
        </w:rPr>
        <w:t>THE PARTIES</w:t>
      </w:r>
      <w:r>
        <w:rPr>
          <w:color w:val="000000"/>
          <w:sz w:val="24"/>
        </w:rPr>
        <w:t>” must give each other in relation to this Contract shall be made in writing and with acknowledgment of receipt.  For the above purposes, “</w:t>
      </w:r>
      <w:r w:rsidRPr="00064266">
        <w:rPr>
          <w:b/>
          <w:bCs/>
          <w:color w:val="000000"/>
          <w:sz w:val="24"/>
        </w:rPr>
        <w:t>THE PARTIES</w:t>
      </w:r>
      <w:r>
        <w:rPr>
          <w:color w:val="000000"/>
          <w:sz w:val="24"/>
        </w:rPr>
        <w:t>” designate the following addresses:</w:t>
      </w:r>
    </w:p>
    <w:p w14:paraId="432E8192"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b/>
          <w:color w:val="000000"/>
          <w:sz w:val="24"/>
        </w:rPr>
        <w:t xml:space="preserve">“APASA” </w:t>
      </w:r>
      <w:r>
        <w:rPr>
          <w:color w:val="000000"/>
          <w:sz w:val="24"/>
        </w:rPr>
        <w:t>_______.</w:t>
      </w:r>
    </w:p>
    <w:p w14:paraId="6A2D9208" w14:textId="5D80BB28"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 xml:space="preserve"> </w:t>
      </w:r>
      <w:r>
        <w:rPr>
          <w:b/>
          <w:color w:val="000000"/>
          <w:sz w:val="24"/>
        </w:rPr>
        <w:t>“C</w:t>
      </w:r>
      <w:r w:rsidR="00064266">
        <w:rPr>
          <w:b/>
          <w:color w:val="000000"/>
          <w:sz w:val="24"/>
        </w:rPr>
        <w:t>ONTRACTOR</w:t>
      </w:r>
      <w:r>
        <w:rPr>
          <w:b/>
          <w:color w:val="000000"/>
          <w:sz w:val="24"/>
        </w:rPr>
        <w:t xml:space="preserve">”: </w:t>
      </w:r>
      <w:r>
        <w:rPr>
          <w:color w:val="000000"/>
          <w:sz w:val="24"/>
        </w:rPr>
        <w:t>_______.</w:t>
      </w:r>
    </w:p>
    <w:p w14:paraId="71482E7F" w14:textId="50E64D0D"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lastRenderedPageBreak/>
        <w:t xml:space="preserve"> Any change of address subsequent to the one indicated in the previous paragraph must be notified; otherwise, notifications will be fully effective at the previous address.  “</w:t>
      </w:r>
      <w:r w:rsidR="00064266" w:rsidRPr="00064266">
        <w:rPr>
          <w:b/>
          <w:bCs/>
          <w:color w:val="000000"/>
          <w:sz w:val="24"/>
        </w:rPr>
        <w:t>THE PARTIES</w:t>
      </w:r>
      <w:r>
        <w:rPr>
          <w:color w:val="000000"/>
          <w:sz w:val="24"/>
        </w:rPr>
        <w:t>” acknowledge that all communications of any nature, including reports, correspondence, and emails in any form used between “</w:t>
      </w:r>
      <w:r w:rsidRPr="00064266">
        <w:rPr>
          <w:b/>
          <w:bCs/>
          <w:color w:val="000000"/>
          <w:sz w:val="24"/>
        </w:rPr>
        <w:t>THE PARTIES</w:t>
      </w:r>
      <w:r>
        <w:rPr>
          <w:color w:val="000000"/>
          <w:sz w:val="24"/>
        </w:rPr>
        <w:t xml:space="preserve">” once this contract comes into effect and exclusively for its execution, will be valid and will have </w:t>
      </w:r>
    </w:p>
    <w:p w14:paraId="792CA60F"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all their effects.</w:t>
      </w:r>
    </w:p>
    <w:p w14:paraId="40EB8B41"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274A158E" w14:textId="77777777" w:rsidR="008B507A" w:rsidRPr="005163C8" w:rsidRDefault="008B507A" w:rsidP="00FC6176">
      <w:pPr>
        <w:autoSpaceDE w:val="0"/>
        <w:autoSpaceDN w:val="0"/>
        <w:adjustRightInd w:val="0"/>
        <w:spacing w:line="360" w:lineRule="auto"/>
        <w:jc w:val="both"/>
        <w:rPr>
          <w:rFonts w:cs="Arial"/>
          <w:b/>
          <w:bCs/>
          <w:color w:val="000000"/>
          <w:sz w:val="24"/>
          <w:szCs w:val="24"/>
          <w:u w:val="single"/>
        </w:rPr>
      </w:pPr>
      <w:r>
        <w:rPr>
          <w:b/>
          <w:color w:val="000000"/>
          <w:sz w:val="24"/>
          <w:u w:val="single"/>
        </w:rPr>
        <w:t xml:space="preserve">TWENTY NINETH. FORCE MAJEURE: </w:t>
      </w:r>
    </w:p>
    <w:p w14:paraId="6029B35D" w14:textId="77777777" w:rsidR="008B507A" w:rsidRDefault="008B507A" w:rsidP="00FC6176">
      <w:pPr>
        <w:spacing w:line="360" w:lineRule="auto"/>
        <w:jc w:val="both"/>
        <w:rPr>
          <w:rFonts w:cs="Arial"/>
          <w:sz w:val="24"/>
          <w:szCs w:val="24"/>
        </w:rPr>
      </w:pPr>
      <w:r>
        <w:rPr>
          <w:sz w:val="24"/>
        </w:rPr>
        <w:t xml:space="preserve">1.  For the purposes of this contract, “Force Majeure” shall mean any extraordinary, unforeseeable, and unavoidable event or circumstance that is beyond the reasonable control of the Parties and that prevents, in whole or in part, the fulfillment of contractual obligations. Force Majeure events include, but are not limited to, natural disasters (earthquakes, floods, hurricanes), acts of war, terrorist acts, civil disturbances, general strikes, epidemics, pandemics, governmental actions, or other similar situations that make the execution of the contract impossible. </w:t>
      </w:r>
    </w:p>
    <w:p w14:paraId="3AD2DB44" w14:textId="77777777" w:rsidR="008B507A" w:rsidRPr="005163C8" w:rsidRDefault="008B507A" w:rsidP="00FC6176">
      <w:pPr>
        <w:spacing w:line="360" w:lineRule="auto"/>
        <w:jc w:val="both"/>
        <w:rPr>
          <w:rFonts w:cs="Arial"/>
          <w:sz w:val="24"/>
          <w:szCs w:val="24"/>
        </w:rPr>
      </w:pPr>
      <w:r>
        <w:rPr>
          <w:sz w:val="24"/>
        </w:rPr>
        <w:t>2. The Party affected by a Force Majeure event must notify the other Party in writing within [number of days] business days following the knowledge of the event, providing a detailed description of the nature of the event, the estimated duration, and the possible consequences on the fulfillment of its contractual obligations.  Failure to notify within the indicated period may be considered a waiver of the right to invoke Force Majeure.</w:t>
      </w:r>
    </w:p>
    <w:p w14:paraId="4632896F" w14:textId="77777777" w:rsidR="008B507A" w:rsidRPr="005163C8" w:rsidRDefault="008B507A" w:rsidP="00FC6176">
      <w:pPr>
        <w:spacing w:line="360" w:lineRule="auto"/>
        <w:jc w:val="both"/>
        <w:rPr>
          <w:rFonts w:cs="Arial"/>
          <w:sz w:val="24"/>
          <w:szCs w:val="24"/>
        </w:rPr>
      </w:pPr>
      <w:r>
        <w:rPr>
          <w:sz w:val="24"/>
        </w:rPr>
        <w:t>3. During the duration of the Force Majeure event, the obligations of the affected Party that cannot be fulfilled due to the event shall be considered suspended, without liability for that Party, provided that it has complied with the duty of notification. Other contractual obligations not affected by the Force Majeure event must continue to be fulfilled under the terms established in the contract.</w:t>
      </w:r>
    </w:p>
    <w:p w14:paraId="1BCF36FA" w14:textId="77777777" w:rsidR="008B507A" w:rsidRPr="005163C8" w:rsidRDefault="008B507A" w:rsidP="00FC6176">
      <w:pPr>
        <w:spacing w:line="360" w:lineRule="auto"/>
        <w:jc w:val="both"/>
        <w:rPr>
          <w:rFonts w:cs="Arial"/>
          <w:sz w:val="24"/>
          <w:szCs w:val="24"/>
        </w:rPr>
      </w:pPr>
      <w:r>
        <w:rPr>
          <w:sz w:val="24"/>
        </w:rPr>
        <w:t>4. The Party affected by a Force Majeure event must take all reasonable measures to mitigate the effects of the event and resume the fulfillment of its obligations as soon as possible. It must also keep the other Party informed about the evolution of the event and the actions taken to mitigate its effects.</w:t>
      </w:r>
    </w:p>
    <w:p w14:paraId="777CCB84" w14:textId="77777777" w:rsidR="008B507A" w:rsidRPr="005163C8" w:rsidRDefault="008B507A" w:rsidP="00FC6176">
      <w:pPr>
        <w:spacing w:line="360" w:lineRule="auto"/>
        <w:jc w:val="both"/>
        <w:rPr>
          <w:rFonts w:cs="Arial"/>
          <w:sz w:val="24"/>
          <w:szCs w:val="24"/>
        </w:rPr>
      </w:pPr>
      <w:r>
        <w:rPr>
          <w:sz w:val="24"/>
        </w:rPr>
        <w:lastRenderedPageBreak/>
        <w:t>5. If the Force Majeure event extends for a period longer than [number of days/months] consecutive days/months, either Party may opt for the termination of the contract, upon written notice to the other Party with [number of days] days in advance.  In case of termination, the Parties must agree in good faith on the settlement of pending obligations and the return or compensation of any amount that has been paid or received in excess.</w:t>
      </w:r>
    </w:p>
    <w:p w14:paraId="099877B9" w14:textId="009112B9" w:rsidR="008B507A" w:rsidRDefault="008B507A" w:rsidP="00FC6176">
      <w:pPr>
        <w:spacing w:line="360" w:lineRule="auto"/>
        <w:jc w:val="both"/>
        <w:rPr>
          <w:sz w:val="24"/>
        </w:rPr>
      </w:pPr>
      <w:r>
        <w:rPr>
          <w:sz w:val="24"/>
        </w:rPr>
        <w:t>6. Events that can be controlled or overcome through the exercise of due diligence, or those resulting from the lack of foresight, care, or adequate preparation of the affected Party, shall not be considered Force Majeure events.</w:t>
      </w:r>
    </w:p>
    <w:p w14:paraId="5887F76E" w14:textId="11365C49" w:rsidR="00782668" w:rsidRDefault="00782668" w:rsidP="00FC6176">
      <w:pPr>
        <w:spacing w:line="360" w:lineRule="auto"/>
        <w:jc w:val="both"/>
        <w:rPr>
          <w:sz w:val="24"/>
        </w:rPr>
      </w:pPr>
    </w:p>
    <w:p w14:paraId="6D7F0D85" w14:textId="77777777" w:rsidR="00782668" w:rsidRPr="005163C8" w:rsidRDefault="00782668" w:rsidP="00FC6176">
      <w:pPr>
        <w:spacing w:line="360" w:lineRule="auto"/>
        <w:jc w:val="both"/>
        <w:rPr>
          <w:rFonts w:cs="Arial"/>
          <w:sz w:val="24"/>
          <w:szCs w:val="24"/>
        </w:rPr>
      </w:pPr>
    </w:p>
    <w:p w14:paraId="3935B5EB"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5C90DDAC"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b/>
          <w:color w:val="000000"/>
          <w:sz w:val="24"/>
        </w:rPr>
        <w:t xml:space="preserve">THIRTIETH. APPLICABLE LAW AND JURISDICTION. </w:t>
      </w:r>
    </w:p>
    <w:p w14:paraId="3C94FF81" w14:textId="77777777" w:rsidR="008B507A" w:rsidRPr="005163C8" w:rsidRDefault="008B507A" w:rsidP="00FC6176">
      <w:pPr>
        <w:autoSpaceDE w:val="0"/>
        <w:autoSpaceDN w:val="0"/>
        <w:adjustRightInd w:val="0"/>
        <w:spacing w:line="360" w:lineRule="auto"/>
        <w:jc w:val="both"/>
        <w:rPr>
          <w:rFonts w:cs="Arial"/>
          <w:sz w:val="24"/>
          <w:szCs w:val="24"/>
        </w:rPr>
      </w:pPr>
      <w:r>
        <w:rPr>
          <w:sz w:val="24"/>
        </w:rPr>
        <w:t>1. Applicable Law: This contract, as well as all acts, contracts, and agreements entered into pursuant to it, shall be governed by and interpreted in accordance with the laws of the Argentine Republic and, in particular, by the terms and conditions set forth in the Bid Specifications of the Call for Tender and its annexes.</w:t>
      </w:r>
    </w:p>
    <w:p w14:paraId="3B1AC08B" w14:textId="77777777" w:rsidR="008B507A" w:rsidRPr="005163C8" w:rsidRDefault="008B507A" w:rsidP="00FC6176">
      <w:pPr>
        <w:autoSpaceDE w:val="0"/>
        <w:autoSpaceDN w:val="0"/>
        <w:adjustRightInd w:val="0"/>
        <w:spacing w:line="360" w:lineRule="auto"/>
        <w:jc w:val="both"/>
        <w:rPr>
          <w:rFonts w:cs="Arial"/>
          <w:sz w:val="24"/>
          <w:szCs w:val="24"/>
        </w:rPr>
      </w:pPr>
      <w:r>
        <w:rPr>
          <w:sz w:val="24"/>
        </w:rPr>
        <w:t>2. Competent Jurisdiction: For the interpretation, execution, and fulfillment of the obligations arising from this document, the parties submit to the jurisdiction and competence of the Ordinary Courts of the Autonomous City of Buenos Aires, expressly waiving any other forum or jurisdiction that may correspond to them.</w:t>
      </w:r>
    </w:p>
    <w:p w14:paraId="0C5975AE" w14:textId="11018C25" w:rsidR="008B507A" w:rsidRDefault="008B507A" w:rsidP="00FC6176">
      <w:pPr>
        <w:autoSpaceDE w:val="0"/>
        <w:autoSpaceDN w:val="0"/>
        <w:adjustRightInd w:val="0"/>
        <w:spacing w:line="360" w:lineRule="auto"/>
        <w:jc w:val="both"/>
        <w:rPr>
          <w:rFonts w:cs="Arial"/>
          <w:color w:val="000000"/>
          <w:sz w:val="24"/>
          <w:szCs w:val="24"/>
        </w:rPr>
      </w:pPr>
    </w:p>
    <w:p w14:paraId="036A2DE1" w14:textId="03D026F9" w:rsidR="00782668" w:rsidRDefault="00782668" w:rsidP="00FC6176">
      <w:pPr>
        <w:autoSpaceDE w:val="0"/>
        <w:autoSpaceDN w:val="0"/>
        <w:adjustRightInd w:val="0"/>
        <w:spacing w:line="360" w:lineRule="auto"/>
        <w:jc w:val="both"/>
        <w:rPr>
          <w:rFonts w:cs="Arial"/>
          <w:color w:val="000000"/>
          <w:sz w:val="24"/>
          <w:szCs w:val="24"/>
        </w:rPr>
      </w:pPr>
    </w:p>
    <w:p w14:paraId="6373D41B" w14:textId="718C638C" w:rsidR="00782668" w:rsidRDefault="00782668" w:rsidP="00FC6176">
      <w:pPr>
        <w:autoSpaceDE w:val="0"/>
        <w:autoSpaceDN w:val="0"/>
        <w:adjustRightInd w:val="0"/>
        <w:spacing w:line="360" w:lineRule="auto"/>
        <w:jc w:val="both"/>
        <w:rPr>
          <w:rFonts w:cs="Arial"/>
          <w:color w:val="000000"/>
          <w:sz w:val="24"/>
          <w:szCs w:val="24"/>
        </w:rPr>
      </w:pPr>
    </w:p>
    <w:p w14:paraId="31D3E061" w14:textId="76A4D4F6" w:rsidR="00782668" w:rsidRDefault="00782668" w:rsidP="00FC6176">
      <w:pPr>
        <w:autoSpaceDE w:val="0"/>
        <w:autoSpaceDN w:val="0"/>
        <w:adjustRightInd w:val="0"/>
        <w:spacing w:line="360" w:lineRule="auto"/>
        <w:jc w:val="both"/>
        <w:rPr>
          <w:rFonts w:cs="Arial"/>
          <w:color w:val="000000"/>
          <w:sz w:val="24"/>
          <w:szCs w:val="24"/>
        </w:rPr>
      </w:pPr>
    </w:p>
    <w:p w14:paraId="2C8AD61B" w14:textId="18A54AD3" w:rsidR="00782668" w:rsidRDefault="00782668" w:rsidP="00FC6176">
      <w:pPr>
        <w:autoSpaceDE w:val="0"/>
        <w:autoSpaceDN w:val="0"/>
        <w:adjustRightInd w:val="0"/>
        <w:spacing w:line="360" w:lineRule="auto"/>
        <w:jc w:val="both"/>
        <w:rPr>
          <w:rFonts w:cs="Arial"/>
          <w:color w:val="000000"/>
          <w:sz w:val="24"/>
          <w:szCs w:val="24"/>
        </w:rPr>
      </w:pPr>
    </w:p>
    <w:p w14:paraId="18343C00" w14:textId="35B19299" w:rsidR="00782668" w:rsidRDefault="00782668" w:rsidP="00FC6176">
      <w:pPr>
        <w:autoSpaceDE w:val="0"/>
        <w:autoSpaceDN w:val="0"/>
        <w:adjustRightInd w:val="0"/>
        <w:spacing w:line="360" w:lineRule="auto"/>
        <w:jc w:val="both"/>
        <w:rPr>
          <w:rFonts w:cs="Arial"/>
          <w:color w:val="000000"/>
          <w:sz w:val="24"/>
          <w:szCs w:val="24"/>
        </w:rPr>
      </w:pPr>
    </w:p>
    <w:p w14:paraId="7851C667" w14:textId="0D55C2BA" w:rsidR="00782668" w:rsidRDefault="00782668" w:rsidP="00FC6176">
      <w:pPr>
        <w:autoSpaceDE w:val="0"/>
        <w:autoSpaceDN w:val="0"/>
        <w:adjustRightInd w:val="0"/>
        <w:spacing w:line="360" w:lineRule="auto"/>
        <w:jc w:val="both"/>
        <w:rPr>
          <w:rFonts w:cs="Arial"/>
          <w:color w:val="000000"/>
          <w:sz w:val="24"/>
          <w:szCs w:val="24"/>
        </w:rPr>
      </w:pPr>
    </w:p>
    <w:p w14:paraId="2E1C173D" w14:textId="4C1686BE" w:rsidR="00782668" w:rsidRDefault="00782668" w:rsidP="00FC6176">
      <w:pPr>
        <w:autoSpaceDE w:val="0"/>
        <w:autoSpaceDN w:val="0"/>
        <w:adjustRightInd w:val="0"/>
        <w:spacing w:line="360" w:lineRule="auto"/>
        <w:jc w:val="both"/>
        <w:rPr>
          <w:rFonts w:cs="Arial"/>
          <w:color w:val="000000"/>
          <w:sz w:val="24"/>
          <w:szCs w:val="24"/>
        </w:rPr>
      </w:pPr>
    </w:p>
    <w:p w14:paraId="173C17DE" w14:textId="60D6330D" w:rsidR="00782668" w:rsidRDefault="00782668" w:rsidP="00FC6176">
      <w:pPr>
        <w:autoSpaceDE w:val="0"/>
        <w:autoSpaceDN w:val="0"/>
        <w:adjustRightInd w:val="0"/>
        <w:spacing w:line="360" w:lineRule="auto"/>
        <w:jc w:val="both"/>
        <w:rPr>
          <w:rFonts w:cs="Arial"/>
          <w:color w:val="000000"/>
          <w:sz w:val="24"/>
          <w:szCs w:val="24"/>
        </w:rPr>
      </w:pPr>
    </w:p>
    <w:p w14:paraId="147156F0" w14:textId="5E3F99A8" w:rsidR="00782668" w:rsidRDefault="00782668" w:rsidP="00FC6176">
      <w:pPr>
        <w:autoSpaceDE w:val="0"/>
        <w:autoSpaceDN w:val="0"/>
        <w:adjustRightInd w:val="0"/>
        <w:spacing w:line="360" w:lineRule="auto"/>
        <w:jc w:val="both"/>
        <w:rPr>
          <w:rFonts w:cs="Arial"/>
          <w:color w:val="000000"/>
          <w:sz w:val="24"/>
          <w:szCs w:val="24"/>
        </w:rPr>
      </w:pPr>
    </w:p>
    <w:p w14:paraId="48F6B3C6" w14:textId="77777777" w:rsidR="00782668" w:rsidRPr="005163C8" w:rsidRDefault="00782668" w:rsidP="00FC6176">
      <w:pPr>
        <w:autoSpaceDE w:val="0"/>
        <w:autoSpaceDN w:val="0"/>
        <w:adjustRightInd w:val="0"/>
        <w:spacing w:line="360" w:lineRule="auto"/>
        <w:jc w:val="both"/>
        <w:rPr>
          <w:rFonts w:cs="Arial"/>
          <w:color w:val="000000"/>
          <w:sz w:val="24"/>
          <w:szCs w:val="24"/>
        </w:rPr>
      </w:pPr>
    </w:p>
    <w:p w14:paraId="11EE145F" w14:textId="77777777" w:rsidR="00782668" w:rsidRDefault="00782668" w:rsidP="00FC6176">
      <w:pPr>
        <w:autoSpaceDE w:val="0"/>
        <w:autoSpaceDN w:val="0"/>
        <w:adjustRightInd w:val="0"/>
        <w:spacing w:line="360" w:lineRule="auto"/>
        <w:jc w:val="both"/>
        <w:rPr>
          <w:b/>
          <w:color w:val="000000"/>
          <w:sz w:val="24"/>
        </w:rPr>
      </w:pPr>
    </w:p>
    <w:p w14:paraId="5F045E3D" w14:textId="7AF9D2C6" w:rsidR="008B507A" w:rsidRPr="00782668" w:rsidRDefault="008B507A" w:rsidP="00FC6176">
      <w:pPr>
        <w:autoSpaceDE w:val="0"/>
        <w:autoSpaceDN w:val="0"/>
        <w:adjustRightInd w:val="0"/>
        <w:spacing w:line="360" w:lineRule="auto"/>
        <w:jc w:val="both"/>
        <w:rPr>
          <w:rFonts w:cs="Arial"/>
          <w:b/>
          <w:bCs/>
          <w:color w:val="000000"/>
          <w:sz w:val="24"/>
          <w:szCs w:val="24"/>
          <w:u w:val="single"/>
        </w:rPr>
      </w:pPr>
      <w:r w:rsidRPr="00782668">
        <w:rPr>
          <w:b/>
          <w:color w:val="000000"/>
          <w:sz w:val="24"/>
          <w:u w:val="single"/>
        </w:rPr>
        <w:t xml:space="preserve">THIRTY FIRST. </w:t>
      </w:r>
      <w:r w:rsidR="00782668" w:rsidRPr="00782668">
        <w:rPr>
          <w:b/>
          <w:color w:val="000000"/>
          <w:sz w:val="24"/>
          <w:u w:val="single"/>
        </w:rPr>
        <w:t>ANNEXES</w:t>
      </w:r>
      <w:r w:rsidRPr="00782668">
        <w:rPr>
          <w:b/>
          <w:color w:val="000000"/>
          <w:sz w:val="24"/>
          <w:u w:val="single"/>
        </w:rPr>
        <w:t xml:space="preserve">: </w:t>
      </w:r>
    </w:p>
    <w:p w14:paraId="45A035AF"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 xml:space="preserve">The following annexes form an integral part of this contract: </w:t>
      </w:r>
    </w:p>
    <w:p w14:paraId="2E384727" w14:textId="77777777" w:rsidR="008B507A" w:rsidRPr="0087394B" w:rsidRDefault="008B507A" w:rsidP="00FC6176">
      <w:pPr>
        <w:autoSpaceDE w:val="0"/>
        <w:autoSpaceDN w:val="0"/>
        <w:adjustRightInd w:val="0"/>
        <w:spacing w:line="360" w:lineRule="auto"/>
        <w:jc w:val="both"/>
        <w:rPr>
          <w:rFonts w:cs="Arial"/>
          <w:color w:val="000000"/>
          <w:sz w:val="24"/>
          <w:szCs w:val="24"/>
        </w:rPr>
      </w:pPr>
      <w:r>
        <w:rPr>
          <w:color w:val="000000"/>
          <w:sz w:val="24"/>
        </w:rPr>
        <w:t>Annexes:</w:t>
      </w:r>
    </w:p>
    <w:p w14:paraId="7954D2B8" w14:textId="6E705CFB" w:rsidR="0087394B" w:rsidRPr="006B79B3" w:rsidRDefault="00782668" w:rsidP="00FC6176">
      <w:pPr>
        <w:pStyle w:val="S1-Header2"/>
        <w:numPr>
          <w:ilvl w:val="0"/>
          <w:numId w:val="0"/>
        </w:numPr>
        <w:tabs>
          <w:tab w:val="left" w:pos="708"/>
        </w:tabs>
        <w:jc w:val="both"/>
        <w:rPr>
          <w:rFonts w:ascii="Arial" w:hAnsi="Arial" w:cs="Arial"/>
          <w:b w:val="0"/>
          <w:sz w:val="22"/>
          <w:szCs w:val="22"/>
        </w:rPr>
      </w:pPr>
      <w:r>
        <w:rPr>
          <w:rFonts w:ascii="Arial" w:hAnsi="Arial"/>
          <w:sz w:val="22"/>
        </w:rPr>
        <w:t xml:space="preserve">Annex 1 – </w:t>
      </w:r>
      <w:r w:rsidR="0087394B">
        <w:rPr>
          <w:rFonts w:ascii="Arial" w:hAnsi="Arial"/>
          <w:sz w:val="22"/>
        </w:rPr>
        <w:t>Technical specific</w:t>
      </w:r>
      <w:r>
        <w:rPr>
          <w:rFonts w:ascii="Arial" w:hAnsi="Arial"/>
          <w:sz w:val="22"/>
        </w:rPr>
        <w:t>ations of the nitric acid plant</w:t>
      </w:r>
    </w:p>
    <w:p w14:paraId="4624C97E" w14:textId="77777777" w:rsidR="0087394B" w:rsidRPr="006B79B3" w:rsidRDefault="0087394B" w:rsidP="00FC6176">
      <w:pPr>
        <w:pStyle w:val="S1-Header2"/>
        <w:numPr>
          <w:ilvl w:val="0"/>
          <w:numId w:val="0"/>
        </w:numPr>
        <w:tabs>
          <w:tab w:val="left" w:pos="708"/>
        </w:tabs>
        <w:jc w:val="both"/>
        <w:rPr>
          <w:rFonts w:ascii="Arial" w:hAnsi="Arial" w:cs="Arial"/>
          <w:b w:val="0"/>
          <w:bCs/>
          <w:sz w:val="22"/>
          <w:szCs w:val="22"/>
        </w:rPr>
      </w:pPr>
      <w:r>
        <w:rPr>
          <w:rFonts w:ascii="Arial" w:hAnsi="Arial"/>
          <w:sz w:val="22"/>
        </w:rPr>
        <w:t>Annex 2 - SHES Requirements for Contractors.</w:t>
      </w:r>
    </w:p>
    <w:p w14:paraId="0C52B454" w14:textId="2E5ED685" w:rsidR="0087394B" w:rsidRPr="006B79B3" w:rsidRDefault="0087394B" w:rsidP="00FC6176">
      <w:pPr>
        <w:pStyle w:val="S1-Header2"/>
        <w:numPr>
          <w:ilvl w:val="0"/>
          <w:numId w:val="0"/>
        </w:numPr>
        <w:tabs>
          <w:tab w:val="left" w:pos="708"/>
        </w:tabs>
        <w:jc w:val="both"/>
        <w:rPr>
          <w:rFonts w:ascii="Arial" w:hAnsi="Arial" w:cs="Arial"/>
          <w:b w:val="0"/>
          <w:bCs/>
          <w:sz w:val="22"/>
          <w:szCs w:val="22"/>
        </w:rPr>
      </w:pPr>
      <w:r>
        <w:rPr>
          <w:rFonts w:ascii="Arial" w:hAnsi="Arial"/>
          <w:sz w:val="22"/>
        </w:rPr>
        <w:t xml:space="preserve">Annex 3 </w:t>
      </w:r>
      <w:r w:rsidR="00782668">
        <w:rPr>
          <w:rFonts w:ascii="Arial" w:hAnsi="Arial"/>
          <w:sz w:val="22"/>
        </w:rPr>
        <w:t>-</w:t>
      </w:r>
      <w:r w:rsidR="00782668" w:rsidRPr="00782668">
        <w:rPr>
          <w:rFonts w:ascii="Arial" w:hAnsi="Arial"/>
          <w:sz w:val="22"/>
        </w:rPr>
        <w:t xml:space="preserve"> </w:t>
      </w:r>
      <w:r w:rsidR="00782668">
        <w:rPr>
          <w:rFonts w:ascii="Arial" w:hAnsi="Arial"/>
          <w:sz w:val="22"/>
        </w:rPr>
        <w:t>Contractor personnel entry control.</w:t>
      </w:r>
    </w:p>
    <w:p w14:paraId="02D43DC9"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2352F6ED" w14:textId="765D3498" w:rsidR="008B507A" w:rsidRPr="005163C8" w:rsidRDefault="008B507A" w:rsidP="00FC6176">
      <w:pPr>
        <w:spacing w:after="120" w:line="360" w:lineRule="auto"/>
        <w:jc w:val="both"/>
        <w:rPr>
          <w:rFonts w:cs="Arial"/>
          <w:sz w:val="24"/>
          <w:szCs w:val="24"/>
        </w:rPr>
      </w:pPr>
      <w:r>
        <w:rPr>
          <w:color w:val="000000" w:themeColor="text1"/>
          <w:sz w:val="24"/>
        </w:rPr>
        <w:t xml:space="preserve">In the Autonomous City of Buenos Aires, “THE PARTIES”, in </w:t>
      </w:r>
      <w:r w:rsidR="00064266">
        <w:rPr>
          <w:color w:val="000000" w:themeColor="text1"/>
          <w:sz w:val="24"/>
        </w:rPr>
        <w:t>witness whereof</w:t>
      </w:r>
      <w:r>
        <w:rPr>
          <w:color w:val="000000" w:themeColor="text1"/>
          <w:sz w:val="24"/>
        </w:rPr>
        <w:t xml:space="preserve">, sign 2 (two) copies of the same </w:t>
      </w:r>
      <w:r w:rsidR="00064266">
        <w:rPr>
          <w:color w:val="000000" w:themeColor="text1"/>
          <w:sz w:val="24"/>
        </w:rPr>
        <w:t>con</w:t>
      </w:r>
      <w:r>
        <w:rPr>
          <w:color w:val="000000" w:themeColor="text1"/>
          <w:sz w:val="24"/>
        </w:rPr>
        <w:t>ten</w:t>
      </w:r>
      <w:r w:rsidR="00064266">
        <w:rPr>
          <w:color w:val="000000" w:themeColor="text1"/>
          <w:sz w:val="24"/>
        </w:rPr>
        <w:t>t</w:t>
      </w:r>
      <w:r>
        <w:rPr>
          <w:color w:val="000000" w:themeColor="text1"/>
          <w:sz w:val="24"/>
        </w:rPr>
        <w:t xml:space="preserve"> and effect, on the xx day of the month of </w:t>
      </w:r>
      <w:proofErr w:type="spellStart"/>
      <w:r>
        <w:rPr>
          <w:color w:val="000000" w:themeColor="text1"/>
          <w:sz w:val="24"/>
        </w:rPr>
        <w:t>xxxx</w:t>
      </w:r>
      <w:proofErr w:type="spellEnd"/>
      <w:r>
        <w:rPr>
          <w:color w:val="000000" w:themeColor="text1"/>
          <w:sz w:val="24"/>
        </w:rPr>
        <w:t>, 2024.</w:t>
      </w:r>
    </w:p>
    <w:p w14:paraId="07304483"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61C107CA" w14:textId="77777777" w:rsidR="008B507A" w:rsidRPr="005163C8" w:rsidRDefault="008B507A" w:rsidP="00FC6176">
      <w:pPr>
        <w:autoSpaceDE w:val="0"/>
        <w:autoSpaceDN w:val="0"/>
        <w:adjustRightInd w:val="0"/>
        <w:spacing w:line="360" w:lineRule="auto"/>
        <w:jc w:val="both"/>
        <w:rPr>
          <w:rFonts w:cs="Arial"/>
          <w:color w:val="000000"/>
          <w:sz w:val="24"/>
          <w:szCs w:val="24"/>
        </w:rPr>
      </w:pPr>
    </w:p>
    <w:p w14:paraId="4554C50C" w14:textId="77777777" w:rsidR="008B507A" w:rsidRPr="005163C8" w:rsidRDefault="008B507A" w:rsidP="00FC6176">
      <w:pPr>
        <w:autoSpaceDE w:val="0"/>
        <w:autoSpaceDN w:val="0"/>
        <w:adjustRightInd w:val="0"/>
        <w:spacing w:line="360" w:lineRule="auto"/>
        <w:jc w:val="both"/>
        <w:rPr>
          <w:rFonts w:cs="Arial"/>
          <w:b/>
          <w:bCs/>
          <w:color w:val="000000"/>
          <w:sz w:val="24"/>
          <w:szCs w:val="24"/>
        </w:rPr>
      </w:pPr>
      <w:r>
        <w:rPr>
          <w:b/>
          <w:color w:val="000000" w:themeColor="text1"/>
          <w:sz w:val="24"/>
        </w:rPr>
        <w:t xml:space="preserve">              “APASA”                                                       “CONTRACTOR”</w:t>
      </w:r>
    </w:p>
    <w:p w14:paraId="60183014" w14:textId="77777777" w:rsidR="008B507A" w:rsidRPr="005163C8" w:rsidRDefault="008B507A" w:rsidP="00FC6176">
      <w:pPr>
        <w:autoSpaceDE w:val="0"/>
        <w:autoSpaceDN w:val="0"/>
        <w:adjustRightInd w:val="0"/>
        <w:spacing w:line="360" w:lineRule="auto"/>
        <w:jc w:val="both"/>
        <w:rPr>
          <w:rFonts w:cs="Arial"/>
          <w:color w:val="000000"/>
          <w:sz w:val="24"/>
          <w:szCs w:val="24"/>
        </w:rPr>
      </w:pPr>
      <w:r>
        <w:rPr>
          <w:color w:val="000000"/>
          <w:sz w:val="24"/>
        </w:rPr>
        <w:t xml:space="preserve">           Legal Representative                                         Legal Representative</w:t>
      </w:r>
    </w:p>
    <w:p w14:paraId="200BE0B9" w14:textId="6B6B9863" w:rsidR="00CA37E5" w:rsidRDefault="00CA37E5" w:rsidP="00FC6176">
      <w:pPr>
        <w:autoSpaceDE w:val="0"/>
        <w:autoSpaceDN w:val="0"/>
        <w:adjustRightInd w:val="0"/>
        <w:spacing w:line="360" w:lineRule="auto"/>
        <w:jc w:val="both"/>
        <w:rPr>
          <w:rFonts w:cstheme="minorHAnsi"/>
          <w:sz w:val="24"/>
          <w:szCs w:val="24"/>
        </w:rPr>
      </w:pPr>
    </w:p>
    <w:p w14:paraId="34685224" w14:textId="60A86573" w:rsidR="00CA37E5" w:rsidRDefault="00CA37E5" w:rsidP="00FC6176">
      <w:pPr>
        <w:autoSpaceDE w:val="0"/>
        <w:autoSpaceDN w:val="0"/>
        <w:adjustRightInd w:val="0"/>
        <w:spacing w:line="360" w:lineRule="auto"/>
        <w:jc w:val="both"/>
        <w:rPr>
          <w:rFonts w:cstheme="minorHAnsi"/>
          <w:sz w:val="24"/>
          <w:szCs w:val="24"/>
        </w:rPr>
      </w:pPr>
    </w:p>
    <w:p w14:paraId="3748E33D" w14:textId="7400D43A" w:rsidR="00782668" w:rsidRDefault="00782668" w:rsidP="00FC6176">
      <w:pPr>
        <w:autoSpaceDE w:val="0"/>
        <w:autoSpaceDN w:val="0"/>
        <w:adjustRightInd w:val="0"/>
        <w:spacing w:line="360" w:lineRule="auto"/>
        <w:jc w:val="both"/>
        <w:rPr>
          <w:rFonts w:cstheme="minorHAnsi"/>
          <w:sz w:val="24"/>
          <w:szCs w:val="24"/>
        </w:rPr>
      </w:pPr>
    </w:p>
    <w:p w14:paraId="5EDA9CC5" w14:textId="053269A7" w:rsidR="00782668" w:rsidRDefault="00782668" w:rsidP="00FC6176">
      <w:pPr>
        <w:autoSpaceDE w:val="0"/>
        <w:autoSpaceDN w:val="0"/>
        <w:adjustRightInd w:val="0"/>
        <w:spacing w:line="360" w:lineRule="auto"/>
        <w:jc w:val="both"/>
        <w:rPr>
          <w:rFonts w:cstheme="minorHAnsi"/>
          <w:sz w:val="24"/>
          <w:szCs w:val="24"/>
        </w:rPr>
      </w:pPr>
    </w:p>
    <w:p w14:paraId="7A0BD5D9" w14:textId="6352061A" w:rsidR="00782668" w:rsidRDefault="00782668" w:rsidP="00FC6176">
      <w:pPr>
        <w:autoSpaceDE w:val="0"/>
        <w:autoSpaceDN w:val="0"/>
        <w:adjustRightInd w:val="0"/>
        <w:spacing w:line="360" w:lineRule="auto"/>
        <w:jc w:val="both"/>
        <w:rPr>
          <w:rFonts w:cstheme="minorHAnsi"/>
          <w:sz w:val="24"/>
          <w:szCs w:val="24"/>
        </w:rPr>
      </w:pPr>
    </w:p>
    <w:p w14:paraId="5CC0FB5F" w14:textId="2F57DAED" w:rsidR="00782668" w:rsidRDefault="00782668" w:rsidP="00FC6176">
      <w:pPr>
        <w:autoSpaceDE w:val="0"/>
        <w:autoSpaceDN w:val="0"/>
        <w:adjustRightInd w:val="0"/>
        <w:spacing w:line="360" w:lineRule="auto"/>
        <w:jc w:val="both"/>
        <w:rPr>
          <w:rFonts w:cstheme="minorHAnsi"/>
          <w:sz w:val="24"/>
          <w:szCs w:val="24"/>
        </w:rPr>
      </w:pPr>
    </w:p>
    <w:p w14:paraId="587684FF" w14:textId="3E280BD5" w:rsidR="00782668" w:rsidRDefault="00782668" w:rsidP="00FC6176">
      <w:pPr>
        <w:autoSpaceDE w:val="0"/>
        <w:autoSpaceDN w:val="0"/>
        <w:adjustRightInd w:val="0"/>
        <w:spacing w:line="360" w:lineRule="auto"/>
        <w:jc w:val="both"/>
        <w:rPr>
          <w:rFonts w:cstheme="minorHAnsi"/>
          <w:sz w:val="24"/>
          <w:szCs w:val="24"/>
        </w:rPr>
      </w:pPr>
    </w:p>
    <w:p w14:paraId="215AB888" w14:textId="59532EDB" w:rsidR="00782668" w:rsidRDefault="00782668" w:rsidP="00FC6176">
      <w:pPr>
        <w:autoSpaceDE w:val="0"/>
        <w:autoSpaceDN w:val="0"/>
        <w:adjustRightInd w:val="0"/>
        <w:spacing w:line="360" w:lineRule="auto"/>
        <w:jc w:val="both"/>
        <w:rPr>
          <w:rFonts w:cstheme="minorHAnsi"/>
          <w:sz w:val="24"/>
          <w:szCs w:val="24"/>
        </w:rPr>
      </w:pPr>
    </w:p>
    <w:p w14:paraId="67396BA9" w14:textId="777A6CC1" w:rsidR="00782668" w:rsidRDefault="00782668" w:rsidP="00FC6176">
      <w:pPr>
        <w:autoSpaceDE w:val="0"/>
        <w:autoSpaceDN w:val="0"/>
        <w:adjustRightInd w:val="0"/>
        <w:spacing w:line="360" w:lineRule="auto"/>
        <w:jc w:val="both"/>
        <w:rPr>
          <w:rFonts w:cstheme="minorHAnsi"/>
          <w:sz w:val="24"/>
          <w:szCs w:val="24"/>
        </w:rPr>
      </w:pPr>
    </w:p>
    <w:p w14:paraId="2EAB0E8B" w14:textId="7414E49F" w:rsidR="00782668" w:rsidRDefault="00782668" w:rsidP="00FC6176">
      <w:pPr>
        <w:autoSpaceDE w:val="0"/>
        <w:autoSpaceDN w:val="0"/>
        <w:adjustRightInd w:val="0"/>
        <w:spacing w:line="360" w:lineRule="auto"/>
        <w:jc w:val="both"/>
        <w:rPr>
          <w:rFonts w:cstheme="minorHAnsi"/>
          <w:sz w:val="24"/>
          <w:szCs w:val="24"/>
        </w:rPr>
      </w:pPr>
    </w:p>
    <w:p w14:paraId="6093ACE8" w14:textId="39C34877" w:rsidR="00782668" w:rsidRDefault="00782668" w:rsidP="00FC6176">
      <w:pPr>
        <w:autoSpaceDE w:val="0"/>
        <w:autoSpaceDN w:val="0"/>
        <w:adjustRightInd w:val="0"/>
        <w:spacing w:line="360" w:lineRule="auto"/>
        <w:jc w:val="both"/>
        <w:rPr>
          <w:rFonts w:cstheme="minorHAnsi"/>
          <w:sz w:val="24"/>
          <w:szCs w:val="24"/>
        </w:rPr>
      </w:pPr>
    </w:p>
    <w:p w14:paraId="13BFDC05" w14:textId="717CF16F" w:rsidR="00782668" w:rsidRDefault="00782668" w:rsidP="00FC6176">
      <w:pPr>
        <w:autoSpaceDE w:val="0"/>
        <w:autoSpaceDN w:val="0"/>
        <w:adjustRightInd w:val="0"/>
        <w:spacing w:line="360" w:lineRule="auto"/>
        <w:jc w:val="both"/>
        <w:rPr>
          <w:rFonts w:cstheme="minorHAnsi"/>
          <w:sz w:val="24"/>
          <w:szCs w:val="24"/>
        </w:rPr>
      </w:pPr>
    </w:p>
    <w:p w14:paraId="61471B85" w14:textId="77777777" w:rsidR="00782668" w:rsidRPr="00336596" w:rsidRDefault="00782668" w:rsidP="00FC6176">
      <w:pPr>
        <w:autoSpaceDE w:val="0"/>
        <w:autoSpaceDN w:val="0"/>
        <w:adjustRightInd w:val="0"/>
        <w:spacing w:line="360" w:lineRule="auto"/>
        <w:jc w:val="both"/>
        <w:rPr>
          <w:rFonts w:cstheme="minorHAnsi"/>
          <w:sz w:val="24"/>
          <w:szCs w:val="24"/>
        </w:rPr>
      </w:pPr>
    </w:p>
    <w:p w14:paraId="0FA6C649" w14:textId="5A31D694" w:rsidR="000467E3" w:rsidRPr="00550E37" w:rsidRDefault="000467E3" w:rsidP="00FC6176">
      <w:pPr>
        <w:pStyle w:val="Ttulo1"/>
        <w:numPr>
          <w:ilvl w:val="0"/>
          <w:numId w:val="0"/>
        </w:numPr>
        <w:ind w:left="993"/>
        <w:jc w:val="both"/>
        <w:rPr>
          <w:sz w:val="24"/>
          <w:szCs w:val="24"/>
        </w:rPr>
      </w:pPr>
      <w:bookmarkStart w:id="109" w:name="_Toc178839968"/>
      <w:r>
        <w:rPr>
          <w:sz w:val="24"/>
        </w:rPr>
        <w:lastRenderedPageBreak/>
        <w:t>Section 6</w:t>
      </w:r>
      <w:r w:rsidR="00064266">
        <w:rPr>
          <w:sz w:val="24"/>
        </w:rPr>
        <w:t>.</w:t>
      </w:r>
      <w:r>
        <w:rPr>
          <w:sz w:val="24"/>
        </w:rPr>
        <w:t xml:space="preserve"> Guarantees</w:t>
      </w:r>
      <w:bookmarkEnd w:id="109"/>
    </w:p>
    <w:p w14:paraId="0C11A3E8" w14:textId="77777777" w:rsidR="00AD4A61" w:rsidRPr="006B79B3" w:rsidRDefault="000467E3" w:rsidP="00FC6176">
      <w:pPr>
        <w:ind w:firstLine="567"/>
        <w:jc w:val="both"/>
        <w:rPr>
          <w:rFonts w:cs="Arial"/>
          <w:sz w:val="22"/>
          <w:szCs w:val="22"/>
        </w:rPr>
      </w:pPr>
      <w:r w:rsidRPr="00EE61F7">
        <w:rPr>
          <w:b/>
          <w:sz w:val="22"/>
        </w:rPr>
        <w:t xml:space="preserve"> “THE CONTRACTOR” </w:t>
      </w:r>
      <w:r>
        <w:rPr>
          <w:sz w:val="22"/>
        </w:rPr>
        <w:t>shall provide the following guarantees in favor of “APASA” to comply with the Guarantees requested in this Call for Bids, which must be previously approved by “APASA” in their terms and conditions and delivered to “APASA”:</w:t>
      </w:r>
    </w:p>
    <w:p w14:paraId="1BC9B667" w14:textId="77777777" w:rsidR="000467E3" w:rsidRPr="006B79B3" w:rsidRDefault="000467E3" w:rsidP="00FC6176">
      <w:pPr>
        <w:ind w:firstLine="708"/>
        <w:jc w:val="both"/>
        <w:rPr>
          <w:rFonts w:cs="Arial"/>
          <w:color w:val="000000" w:themeColor="text1"/>
          <w:sz w:val="22"/>
          <w:szCs w:val="22"/>
        </w:rPr>
      </w:pPr>
    </w:p>
    <w:p w14:paraId="24674CF6" w14:textId="77777777" w:rsidR="00642AAF" w:rsidRPr="006B79B3" w:rsidRDefault="00642AAF" w:rsidP="00FC6176">
      <w:pPr>
        <w:pStyle w:val="Prrafodelista"/>
        <w:numPr>
          <w:ilvl w:val="4"/>
          <w:numId w:val="36"/>
        </w:numPr>
        <w:ind w:left="426"/>
        <w:jc w:val="both"/>
        <w:rPr>
          <w:rFonts w:ascii="Arial" w:hAnsi="Arial" w:cs="Arial"/>
        </w:rPr>
      </w:pPr>
      <w:r>
        <w:rPr>
          <w:rFonts w:ascii="Arial" w:hAnsi="Arial"/>
        </w:rPr>
        <w:t xml:space="preserve"> </w:t>
      </w:r>
      <w:r w:rsidRPr="00782668">
        <w:rPr>
          <w:rFonts w:ascii="Arial" w:hAnsi="Arial"/>
          <w:b/>
        </w:rPr>
        <w:t>Advance Payment Guarantee</w:t>
      </w:r>
      <w:r>
        <w:rPr>
          <w:rFonts w:ascii="Arial" w:hAnsi="Arial"/>
        </w:rPr>
        <w:t xml:space="preserve"> for 100% (One Hundred Percent) of the value of the advance payment to be delivered, including Value Added Tax, granted to ensure the proper investment of the amount delivered as an advance payment to the Awarded Bidder after the signing of the Contract.  The validity of this guarantee shall be until the total amortization of the advance payment delivered and may not be canceled without the express written consent of the Convener.  This guarantee must be delivered to the Convener no later than 10 (Ten) business days following the signing of the Contract</w:t>
      </w:r>
    </w:p>
    <w:p w14:paraId="2A002E0B" w14:textId="77777777" w:rsidR="00642AAF" w:rsidRPr="006B79B3" w:rsidRDefault="00642AAF" w:rsidP="00FC6176">
      <w:pPr>
        <w:pStyle w:val="Prrafodelista"/>
        <w:numPr>
          <w:ilvl w:val="4"/>
          <w:numId w:val="36"/>
        </w:numPr>
        <w:ind w:left="426"/>
        <w:jc w:val="both"/>
        <w:rPr>
          <w:rFonts w:ascii="Arial" w:hAnsi="Arial" w:cs="Arial"/>
        </w:rPr>
      </w:pPr>
      <w:r>
        <w:rPr>
          <w:rFonts w:ascii="Arial" w:hAnsi="Arial"/>
          <w:b/>
        </w:rPr>
        <w:t xml:space="preserve"> </w:t>
      </w:r>
      <w:r>
        <w:rPr>
          <w:rFonts w:ascii="Arial" w:hAnsi="Arial"/>
        </w:rPr>
        <w:t xml:space="preserve"> </w:t>
      </w:r>
      <w:r w:rsidRPr="00782668">
        <w:rPr>
          <w:rFonts w:ascii="Arial" w:hAnsi="Arial"/>
          <w:b/>
        </w:rPr>
        <w:t>Performance Guarantee</w:t>
      </w:r>
      <w:r>
        <w:rPr>
          <w:rFonts w:ascii="Arial" w:hAnsi="Arial"/>
        </w:rPr>
        <w:t xml:space="preserve"> for 30% (thirty percent) of the total value of the Contract and its annexes, to ensure the strict and faithful fulfillment of all obligations of the Awarded Bidder.  The validity of this guarantee shall be for the entire duration of the supply of goods and services and shall be replaced upon the delivery-reception of the goods and services by the latent defects guarantee referred to in subsection c) of this clause. This guarantee must be delivered to the Convener no later than 10 (Ten) business days following the cancellation of the Advance Payment Guarantee.</w:t>
      </w:r>
    </w:p>
    <w:p w14:paraId="63F32A12" w14:textId="77777777" w:rsidR="00164960" w:rsidRPr="006B79B3" w:rsidRDefault="00642AAF" w:rsidP="00FC6176">
      <w:pPr>
        <w:pStyle w:val="Prrafodelista"/>
        <w:numPr>
          <w:ilvl w:val="4"/>
          <w:numId w:val="36"/>
        </w:numPr>
        <w:ind w:left="426"/>
        <w:jc w:val="both"/>
        <w:rPr>
          <w:rFonts w:ascii="Arial" w:hAnsi="Arial" w:cs="Arial"/>
        </w:rPr>
      </w:pPr>
      <w:r>
        <w:rPr>
          <w:rFonts w:ascii="Arial" w:hAnsi="Arial"/>
          <w:b/>
        </w:rPr>
        <w:t xml:space="preserve"> </w:t>
      </w:r>
      <w:r w:rsidRPr="00782668">
        <w:rPr>
          <w:rFonts w:ascii="Arial" w:hAnsi="Arial"/>
          <w:b/>
        </w:rPr>
        <w:t>Latent Defects Guarantee</w:t>
      </w:r>
      <w:r>
        <w:rPr>
          <w:rFonts w:ascii="Arial" w:hAnsi="Arial"/>
        </w:rPr>
        <w:t xml:space="preserve"> for 30% (thirty percent) of the total amount executed under the Contract, to cover any defects that may arise in the goods, latent defects, and any other liability incurred, with a validity of 2 (two) years from the final acceptance to the full satisfaction of the Convener, formalized through the delivery-reception certificate of the goods and services by the Parties.  This guarantee must be delivered to the Convener no later than 10 (ten) business days following the signing of the delivery-reception certificate of the goods and services and is an indispensable requirement to receive the final payment (milestone 4) mentioned in </w:t>
      </w:r>
      <w:r w:rsidRPr="00782668">
        <w:rPr>
          <w:rFonts w:ascii="Arial" w:hAnsi="Arial"/>
          <w:b/>
        </w:rPr>
        <w:t>item 20</w:t>
      </w:r>
      <w:r>
        <w:rPr>
          <w:rFonts w:ascii="Arial" w:hAnsi="Arial"/>
        </w:rPr>
        <w:t xml:space="preserve"> of these terms.</w:t>
      </w:r>
    </w:p>
    <w:p w14:paraId="77C3FDEE" w14:textId="21028B4C" w:rsidR="0B5724B9" w:rsidRPr="00D04DE0" w:rsidRDefault="0B5724B9" w:rsidP="00FC6176">
      <w:pPr>
        <w:jc w:val="both"/>
        <w:rPr>
          <w:rFonts w:eastAsia="Arial" w:cs="Arial"/>
          <w:sz w:val="22"/>
          <w:szCs w:val="22"/>
        </w:rPr>
      </w:pPr>
    </w:p>
    <w:p w14:paraId="7789D986" w14:textId="2AA709DF" w:rsidR="0B5724B9" w:rsidRPr="00D04DE0" w:rsidRDefault="0B5724B9" w:rsidP="00FC6176">
      <w:pPr>
        <w:ind w:firstLine="567"/>
        <w:jc w:val="both"/>
        <w:rPr>
          <w:rFonts w:eastAsiaTheme="minorEastAsia" w:cs="Arial"/>
          <w:b/>
          <w:bCs/>
          <w:sz w:val="22"/>
          <w:szCs w:val="22"/>
        </w:rPr>
      </w:pPr>
    </w:p>
    <w:p w14:paraId="02A1D8B9" w14:textId="77777777" w:rsidR="008018D8" w:rsidRPr="006B79B3" w:rsidRDefault="008018D8" w:rsidP="00FC6176">
      <w:pPr>
        <w:autoSpaceDE w:val="0"/>
        <w:autoSpaceDN w:val="0"/>
        <w:adjustRightInd w:val="0"/>
        <w:ind w:firstLine="567"/>
        <w:jc w:val="both"/>
        <w:rPr>
          <w:rFonts w:eastAsiaTheme="minorHAnsi" w:cs="Arial"/>
          <w:sz w:val="22"/>
          <w:szCs w:val="22"/>
        </w:rPr>
      </w:pPr>
      <w:r>
        <w:rPr>
          <w:sz w:val="22"/>
        </w:rPr>
        <w:t>“</w:t>
      </w:r>
      <w:r w:rsidRPr="00A919C7">
        <w:rPr>
          <w:b/>
          <w:bCs/>
          <w:sz w:val="22"/>
        </w:rPr>
        <w:t>APASA</w:t>
      </w:r>
      <w:r>
        <w:rPr>
          <w:sz w:val="22"/>
        </w:rPr>
        <w:t>” may enforce the Performance Guarantee to collect any amount that “</w:t>
      </w:r>
      <w:r w:rsidRPr="00A919C7">
        <w:rPr>
          <w:b/>
          <w:bCs/>
          <w:sz w:val="22"/>
        </w:rPr>
        <w:t>THE CONTRACTOR</w:t>
      </w:r>
      <w:r>
        <w:rPr>
          <w:sz w:val="22"/>
        </w:rPr>
        <w:t>” owes to “</w:t>
      </w:r>
      <w:r w:rsidRPr="00A919C7">
        <w:rPr>
          <w:b/>
          <w:bCs/>
          <w:sz w:val="22"/>
        </w:rPr>
        <w:t>APASA</w:t>
      </w:r>
      <w:r>
        <w:rPr>
          <w:sz w:val="22"/>
        </w:rPr>
        <w:t xml:space="preserve">” under the following, but not limited to, circumstances: </w:t>
      </w:r>
      <w:proofErr w:type="spellStart"/>
      <w:r>
        <w:rPr>
          <w:sz w:val="22"/>
        </w:rPr>
        <w:t>i</w:t>
      </w:r>
      <w:proofErr w:type="spellEnd"/>
      <w:r>
        <w:rPr>
          <w:sz w:val="22"/>
        </w:rPr>
        <w:t>) any amount owed by “</w:t>
      </w:r>
      <w:r w:rsidRPr="00A919C7">
        <w:rPr>
          <w:b/>
          <w:bCs/>
          <w:sz w:val="22"/>
        </w:rPr>
        <w:t>THE CONTRACTOR</w:t>
      </w:r>
      <w:r>
        <w:rPr>
          <w:sz w:val="22"/>
        </w:rPr>
        <w:t>” to “</w:t>
      </w:r>
      <w:r w:rsidRPr="00A919C7">
        <w:rPr>
          <w:b/>
          <w:bCs/>
          <w:sz w:val="22"/>
        </w:rPr>
        <w:t>APASA</w:t>
      </w:r>
      <w:r>
        <w:rPr>
          <w:sz w:val="22"/>
        </w:rPr>
        <w:t>”; ii) any amount improperly paid by error by “</w:t>
      </w:r>
      <w:r w:rsidRPr="00A919C7">
        <w:rPr>
          <w:b/>
          <w:bCs/>
          <w:sz w:val="22"/>
        </w:rPr>
        <w:t>APASA</w:t>
      </w:r>
      <w:r>
        <w:rPr>
          <w:sz w:val="22"/>
        </w:rPr>
        <w:t>” to “</w:t>
      </w:r>
      <w:r w:rsidRPr="00A919C7">
        <w:rPr>
          <w:b/>
          <w:bCs/>
          <w:sz w:val="22"/>
        </w:rPr>
        <w:t>THE CONTRACTOR</w:t>
      </w:r>
      <w:r>
        <w:rPr>
          <w:sz w:val="22"/>
        </w:rPr>
        <w:t>”; iii) any penalties that “</w:t>
      </w:r>
      <w:r w:rsidRPr="00A919C7">
        <w:rPr>
          <w:b/>
          <w:bCs/>
          <w:sz w:val="22"/>
        </w:rPr>
        <w:t>THE CONTRACTOR</w:t>
      </w:r>
      <w:r>
        <w:rPr>
          <w:sz w:val="22"/>
        </w:rPr>
        <w:t>” must pay to “</w:t>
      </w:r>
      <w:r w:rsidRPr="00A919C7">
        <w:rPr>
          <w:b/>
          <w:bCs/>
          <w:sz w:val="22"/>
        </w:rPr>
        <w:t>APASA</w:t>
      </w:r>
      <w:r>
        <w:rPr>
          <w:sz w:val="22"/>
        </w:rPr>
        <w:t>”; iv) damages caused by “</w:t>
      </w:r>
      <w:r w:rsidRPr="00A919C7">
        <w:rPr>
          <w:b/>
          <w:bCs/>
          <w:sz w:val="22"/>
        </w:rPr>
        <w:t>THE CONTRACTOR</w:t>
      </w:r>
      <w:r>
        <w:rPr>
          <w:sz w:val="22"/>
        </w:rPr>
        <w:t>”; v) cost overruns of the goods; and vi) any other amount that may arise from this Contract.</w:t>
      </w:r>
    </w:p>
    <w:p w14:paraId="1603DF11" w14:textId="4E36CBCD" w:rsidR="008018D8" w:rsidRPr="006B79B3" w:rsidRDefault="008018D8" w:rsidP="00FC6176">
      <w:pPr>
        <w:autoSpaceDE w:val="0"/>
        <w:autoSpaceDN w:val="0"/>
        <w:adjustRightInd w:val="0"/>
        <w:ind w:firstLine="567"/>
        <w:jc w:val="both"/>
        <w:rPr>
          <w:rFonts w:eastAsiaTheme="minorHAnsi" w:cs="Arial"/>
          <w:sz w:val="22"/>
          <w:szCs w:val="22"/>
        </w:rPr>
      </w:pPr>
      <w:r>
        <w:rPr>
          <w:sz w:val="22"/>
        </w:rPr>
        <w:t>This guarantee will come into effect from the date of the signing of the Contract and once the supply of the goods has been fully delivered and completed to the full written satisfaction of “</w:t>
      </w:r>
      <w:r w:rsidR="00A919C7" w:rsidRPr="00A919C7">
        <w:rPr>
          <w:b/>
          <w:bCs/>
          <w:sz w:val="22"/>
        </w:rPr>
        <w:t>A</w:t>
      </w:r>
      <w:r w:rsidRPr="00A919C7">
        <w:rPr>
          <w:b/>
          <w:bCs/>
          <w:sz w:val="22"/>
        </w:rPr>
        <w:t>PASA</w:t>
      </w:r>
      <w:r>
        <w:rPr>
          <w:sz w:val="22"/>
        </w:rPr>
        <w:t xml:space="preserve">”, as well as the associated technical information subject to the Contract, with the </w:t>
      </w:r>
      <w:r w:rsidRPr="00A919C7">
        <w:rPr>
          <w:b/>
          <w:bCs/>
          <w:sz w:val="22"/>
        </w:rPr>
        <w:t>“CONTRACTOR</w:t>
      </w:r>
      <w:r>
        <w:rPr>
          <w:sz w:val="22"/>
        </w:rPr>
        <w:t>” waiving proportionality. This guarantee can only be canceled in writing by “</w:t>
      </w:r>
      <w:r w:rsidRPr="00A919C7">
        <w:rPr>
          <w:b/>
          <w:bCs/>
          <w:sz w:val="22"/>
        </w:rPr>
        <w:t>APASA</w:t>
      </w:r>
      <w:r>
        <w:rPr>
          <w:sz w:val="22"/>
        </w:rPr>
        <w:t>”.</w:t>
      </w:r>
    </w:p>
    <w:p w14:paraId="39A85E7B" w14:textId="6E70E0E5" w:rsidR="00DC34A2" w:rsidRDefault="00DC34A2" w:rsidP="00FC6176">
      <w:pPr>
        <w:pStyle w:val="S1-Header2"/>
        <w:numPr>
          <w:ilvl w:val="0"/>
          <w:numId w:val="0"/>
        </w:numPr>
        <w:ind w:left="432"/>
        <w:jc w:val="both"/>
        <w:rPr>
          <w:rFonts w:cs="Arial"/>
          <w:sz w:val="22"/>
          <w:szCs w:val="22"/>
        </w:rPr>
      </w:pPr>
    </w:p>
    <w:p w14:paraId="7B70931F" w14:textId="6D6ADB06" w:rsidR="00782668" w:rsidRDefault="00782668" w:rsidP="00FC6176">
      <w:pPr>
        <w:pStyle w:val="S1-Header2"/>
        <w:numPr>
          <w:ilvl w:val="0"/>
          <w:numId w:val="0"/>
        </w:numPr>
        <w:ind w:left="432"/>
        <w:jc w:val="both"/>
        <w:rPr>
          <w:rFonts w:cs="Arial"/>
          <w:sz w:val="22"/>
          <w:szCs w:val="22"/>
        </w:rPr>
      </w:pPr>
    </w:p>
    <w:p w14:paraId="37616067" w14:textId="77777777" w:rsidR="00782668" w:rsidRDefault="00782668" w:rsidP="00FC6176">
      <w:pPr>
        <w:pStyle w:val="S1-Header2"/>
        <w:numPr>
          <w:ilvl w:val="0"/>
          <w:numId w:val="0"/>
        </w:numPr>
        <w:ind w:left="432"/>
        <w:jc w:val="both"/>
        <w:rPr>
          <w:rFonts w:cs="Arial"/>
          <w:sz w:val="22"/>
          <w:szCs w:val="22"/>
        </w:rPr>
      </w:pPr>
    </w:p>
    <w:p w14:paraId="4D364E54" w14:textId="77777777" w:rsidR="00DC34A2" w:rsidRPr="00070977" w:rsidRDefault="00DC34A2" w:rsidP="00FC6176">
      <w:pPr>
        <w:jc w:val="both"/>
        <w:rPr>
          <w:rStyle w:val="Ttulodellibro"/>
          <w:rFonts w:asciiTheme="minorHAnsi" w:hAnsiTheme="minorHAnsi" w:cstheme="minorHAnsi"/>
          <w:sz w:val="22"/>
          <w:szCs w:val="22"/>
        </w:rPr>
      </w:pPr>
    </w:p>
    <w:p w14:paraId="3767C349" w14:textId="0887F153" w:rsidR="001F22E4" w:rsidRPr="00DC34A2" w:rsidRDefault="00AE3693" w:rsidP="00FC6176">
      <w:pPr>
        <w:pStyle w:val="Prrafodelista"/>
        <w:numPr>
          <w:ilvl w:val="0"/>
          <w:numId w:val="61"/>
        </w:numPr>
        <w:ind w:left="567" w:hanging="425"/>
        <w:jc w:val="both"/>
        <w:rPr>
          <w:rStyle w:val="Ttulodellibro"/>
          <w:rFonts w:cs="Arial"/>
          <w:sz w:val="24"/>
          <w:szCs w:val="24"/>
        </w:rPr>
      </w:pPr>
      <w:r>
        <w:rPr>
          <w:rStyle w:val="Ttulodellibro"/>
          <w:sz w:val="24"/>
        </w:rPr>
        <w:t>ANNEXES</w:t>
      </w:r>
      <w:r w:rsidR="001F22E4">
        <w:rPr>
          <w:rStyle w:val="Ttulodellibro"/>
          <w:sz w:val="24"/>
        </w:rPr>
        <w:t>:</w:t>
      </w:r>
    </w:p>
    <w:p w14:paraId="22BB8809" w14:textId="77777777" w:rsidR="001F22E4" w:rsidRPr="006B79B3" w:rsidRDefault="001F22E4" w:rsidP="00FC6176">
      <w:pPr>
        <w:pStyle w:val="S1-Header2"/>
        <w:numPr>
          <w:ilvl w:val="0"/>
          <w:numId w:val="0"/>
        </w:numPr>
        <w:tabs>
          <w:tab w:val="left" w:pos="426"/>
        </w:tabs>
        <w:ind w:firstLine="567"/>
        <w:jc w:val="both"/>
        <w:rPr>
          <w:rFonts w:ascii="Arial" w:hAnsi="Arial" w:cs="Arial"/>
          <w:b w:val="0"/>
          <w:sz w:val="22"/>
          <w:szCs w:val="22"/>
        </w:rPr>
      </w:pPr>
      <w:r>
        <w:rPr>
          <w:rFonts w:ascii="Arial" w:hAnsi="Arial"/>
          <w:b w:val="0"/>
          <w:sz w:val="22"/>
        </w:rPr>
        <w:tab/>
        <w:t xml:space="preserve">The annexes to be considered for this international open call for tender are listed below: </w:t>
      </w:r>
    </w:p>
    <w:p w14:paraId="0F5E83CF" w14:textId="0DCF2FB3" w:rsidR="001F22E4" w:rsidRPr="006B79B3" w:rsidRDefault="001F22E4" w:rsidP="00FC6176">
      <w:pPr>
        <w:pStyle w:val="S1-Header2"/>
        <w:numPr>
          <w:ilvl w:val="0"/>
          <w:numId w:val="0"/>
        </w:numPr>
        <w:tabs>
          <w:tab w:val="left" w:pos="708"/>
        </w:tabs>
        <w:jc w:val="both"/>
        <w:rPr>
          <w:rFonts w:ascii="Arial" w:hAnsi="Arial" w:cs="Arial"/>
          <w:b w:val="0"/>
          <w:sz w:val="22"/>
          <w:szCs w:val="22"/>
        </w:rPr>
      </w:pPr>
      <w:r>
        <w:rPr>
          <w:rFonts w:ascii="Arial" w:hAnsi="Arial"/>
          <w:sz w:val="22"/>
        </w:rPr>
        <w:t>Annex 001 - Technical specifications of the nitric acid plant.</w:t>
      </w:r>
    </w:p>
    <w:p w14:paraId="37F35B11" w14:textId="79150D11" w:rsidR="000B451E" w:rsidRPr="006B79B3" w:rsidRDefault="000B451E" w:rsidP="00FC6176">
      <w:pPr>
        <w:pStyle w:val="S1-Header2"/>
        <w:numPr>
          <w:ilvl w:val="0"/>
          <w:numId w:val="0"/>
        </w:numPr>
        <w:tabs>
          <w:tab w:val="left" w:pos="708"/>
        </w:tabs>
        <w:jc w:val="both"/>
        <w:rPr>
          <w:rFonts w:ascii="Arial" w:hAnsi="Arial" w:cs="Arial"/>
          <w:b w:val="0"/>
          <w:bCs/>
          <w:sz w:val="22"/>
          <w:szCs w:val="22"/>
        </w:rPr>
      </w:pPr>
      <w:r>
        <w:rPr>
          <w:rFonts w:ascii="Arial" w:hAnsi="Arial"/>
          <w:sz w:val="22"/>
        </w:rPr>
        <w:t>Annex 002 - SHES Requirements for Contractors.</w:t>
      </w:r>
    </w:p>
    <w:p w14:paraId="57FF40CF" w14:textId="0D0F9985" w:rsidR="005A6D85" w:rsidRDefault="005A6D85" w:rsidP="00FC6176">
      <w:pPr>
        <w:pStyle w:val="S1-Header2"/>
        <w:numPr>
          <w:ilvl w:val="0"/>
          <w:numId w:val="0"/>
        </w:numPr>
        <w:tabs>
          <w:tab w:val="left" w:pos="708"/>
        </w:tabs>
        <w:jc w:val="both"/>
        <w:rPr>
          <w:rFonts w:ascii="Arial" w:hAnsi="Arial" w:cs="Arial"/>
          <w:b w:val="0"/>
          <w:sz w:val="22"/>
          <w:szCs w:val="22"/>
        </w:rPr>
      </w:pPr>
      <w:r>
        <w:rPr>
          <w:rFonts w:ascii="Arial" w:hAnsi="Arial"/>
          <w:sz w:val="22"/>
        </w:rPr>
        <w:t xml:space="preserve">Annex 003 – Contractor personnel entry control. </w:t>
      </w:r>
    </w:p>
    <w:p w14:paraId="74E4E52B" w14:textId="76662A0D" w:rsidR="005A6D85" w:rsidRDefault="005A6D85" w:rsidP="00FC6176">
      <w:pPr>
        <w:pStyle w:val="S1-Header2"/>
        <w:numPr>
          <w:ilvl w:val="0"/>
          <w:numId w:val="0"/>
        </w:numPr>
        <w:tabs>
          <w:tab w:val="left" w:pos="708"/>
        </w:tabs>
        <w:jc w:val="both"/>
        <w:rPr>
          <w:rFonts w:ascii="Arial" w:hAnsi="Arial" w:cs="Arial"/>
          <w:b w:val="0"/>
          <w:bCs/>
          <w:sz w:val="22"/>
          <w:szCs w:val="22"/>
        </w:rPr>
      </w:pPr>
      <w:r>
        <w:rPr>
          <w:rFonts w:ascii="Arial" w:hAnsi="Arial"/>
          <w:color w:val="000000" w:themeColor="text1"/>
          <w:sz w:val="22"/>
        </w:rPr>
        <w:t>Annex 004 – Procurement Process for Work and Services.</w:t>
      </w:r>
      <w:r>
        <w:rPr>
          <w:rFonts w:ascii="Arial" w:hAnsi="Arial"/>
          <w:sz w:val="22"/>
        </w:rPr>
        <w:t xml:space="preserve"> </w:t>
      </w:r>
    </w:p>
    <w:p w14:paraId="411390CD" w14:textId="58412FBA" w:rsidR="00A120F0" w:rsidRPr="00DC34A2" w:rsidRDefault="00A120F0" w:rsidP="00FC6176">
      <w:pPr>
        <w:pStyle w:val="S1-Header2"/>
        <w:numPr>
          <w:ilvl w:val="0"/>
          <w:numId w:val="0"/>
        </w:numPr>
        <w:jc w:val="both"/>
        <w:rPr>
          <w:rFonts w:ascii="Arial" w:hAnsi="Arial" w:cs="Arial"/>
          <w:b w:val="0"/>
        </w:rPr>
      </w:pPr>
    </w:p>
    <w:p w14:paraId="26A6D606" w14:textId="77777777" w:rsidR="001F22E4" w:rsidRDefault="001F22E4" w:rsidP="00FC6176">
      <w:pPr>
        <w:pStyle w:val="S1-Header2"/>
        <w:numPr>
          <w:ilvl w:val="0"/>
          <w:numId w:val="0"/>
        </w:numPr>
        <w:tabs>
          <w:tab w:val="left" w:pos="708"/>
        </w:tabs>
        <w:ind w:left="864" w:hanging="432"/>
        <w:jc w:val="both"/>
        <w:rPr>
          <w:rFonts w:asciiTheme="minorHAnsi" w:hAnsiTheme="minorHAnsi" w:cstheme="minorHAnsi"/>
          <w:b w:val="0"/>
          <w:sz w:val="22"/>
          <w:szCs w:val="22"/>
        </w:rPr>
      </w:pPr>
    </w:p>
    <w:p w14:paraId="696D7DF1" w14:textId="77777777" w:rsidR="001F22E4" w:rsidRDefault="001F22E4" w:rsidP="00FC6176">
      <w:pPr>
        <w:pStyle w:val="S1-Header2"/>
        <w:numPr>
          <w:ilvl w:val="0"/>
          <w:numId w:val="0"/>
        </w:numPr>
        <w:tabs>
          <w:tab w:val="left" w:pos="708"/>
        </w:tabs>
        <w:ind w:left="864" w:hanging="432"/>
        <w:jc w:val="both"/>
        <w:rPr>
          <w:rFonts w:asciiTheme="minorHAnsi" w:hAnsiTheme="minorHAnsi" w:cstheme="minorHAnsi"/>
          <w:b w:val="0"/>
          <w:sz w:val="22"/>
          <w:szCs w:val="22"/>
        </w:rPr>
      </w:pPr>
    </w:p>
    <w:p w14:paraId="2885779F" w14:textId="77777777" w:rsidR="00A120F0" w:rsidRDefault="00A120F0" w:rsidP="00FC6176">
      <w:pPr>
        <w:pStyle w:val="S1-Header2"/>
        <w:numPr>
          <w:ilvl w:val="0"/>
          <w:numId w:val="0"/>
        </w:numPr>
        <w:tabs>
          <w:tab w:val="left" w:pos="708"/>
        </w:tabs>
        <w:ind w:left="864" w:hanging="432"/>
        <w:jc w:val="both"/>
        <w:rPr>
          <w:rFonts w:asciiTheme="minorHAnsi" w:hAnsiTheme="minorHAnsi" w:cstheme="minorHAnsi"/>
          <w:b w:val="0"/>
          <w:sz w:val="22"/>
          <w:szCs w:val="22"/>
        </w:rPr>
      </w:pPr>
    </w:p>
    <w:p w14:paraId="234AC5E9" w14:textId="77777777" w:rsidR="00A120F0" w:rsidRDefault="00A120F0" w:rsidP="00FC6176">
      <w:pPr>
        <w:pStyle w:val="S1-Header2"/>
        <w:numPr>
          <w:ilvl w:val="0"/>
          <w:numId w:val="0"/>
        </w:numPr>
        <w:tabs>
          <w:tab w:val="left" w:pos="708"/>
        </w:tabs>
        <w:ind w:left="864" w:hanging="432"/>
        <w:jc w:val="both"/>
        <w:rPr>
          <w:rFonts w:asciiTheme="minorHAnsi" w:hAnsiTheme="minorHAnsi" w:cstheme="minorHAnsi"/>
          <w:b w:val="0"/>
          <w:sz w:val="22"/>
          <w:szCs w:val="22"/>
        </w:rPr>
      </w:pPr>
    </w:p>
    <w:p w14:paraId="06974980" w14:textId="77777777" w:rsidR="00A120F0" w:rsidRDefault="00A120F0" w:rsidP="00FC6176">
      <w:pPr>
        <w:pStyle w:val="S1-Header2"/>
        <w:numPr>
          <w:ilvl w:val="0"/>
          <w:numId w:val="0"/>
        </w:numPr>
        <w:tabs>
          <w:tab w:val="left" w:pos="708"/>
        </w:tabs>
        <w:ind w:left="864" w:hanging="432"/>
        <w:jc w:val="both"/>
        <w:rPr>
          <w:rFonts w:asciiTheme="minorHAnsi" w:hAnsiTheme="minorHAnsi" w:cstheme="minorHAnsi"/>
          <w:b w:val="0"/>
          <w:sz w:val="22"/>
          <w:szCs w:val="22"/>
        </w:rPr>
      </w:pPr>
    </w:p>
    <w:p w14:paraId="74EB5C68" w14:textId="77777777" w:rsidR="001F22E4" w:rsidRDefault="001F22E4" w:rsidP="00FC6176">
      <w:pPr>
        <w:pStyle w:val="S1-Header2"/>
        <w:numPr>
          <w:ilvl w:val="0"/>
          <w:numId w:val="0"/>
        </w:numPr>
        <w:tabs>
          <w:tab w:val="left" w:pos="708"/>
        </w:tabs>
        <w:ind w:left="864" w:hanging="432"/>
        <w:jc w:val="both"/>
        <w:rPr>
          <w:rFonts w:asciiTheme="minorHAnsi" w:hAnsiTheme="minorHAnsi" w:cstheme="minorHAnsi"/>
          <w:b w:val="0"/>
          <w:sz w:val="22"/>
          <w:szCs w:val="22"/>
        </w:rPr>
      </w:pPr>
    </w:p>
    <w:p w14:paraId="044508BB" w14:textId="77777777" w:rsidR="001F22E4" w:rsidRDefault="001F22E4" w:rsidP="00FC6176">
      <w:pPr>
        <w:pStyle w:val="S1-Header2"/>
        <w:numPr>
          <w:ilvl w:val="0"/>
          <w:numId w:val="0"/>
        </w:numPr>
        <w:tabs>
          <w:tab w:val="left" w:pos="708"/>
        </w:tabs>
        <w:ind w:left="864" w:hanging="432"/>
        <w:jc w:val="both"/>
        <w:rPr>
          <w:rFonts w:asciiTheme="minorHAnsi" w:hAnsiTheme="minorHAnsi" w:cstheme="minorHAnsi"/>
          <w:b w:val="0"/>
          <w:sz w:val="22"/>
          <w:szCs w:val="22"/>
        </w:rPr>
      </w:pPr>
      <w:r>
        <w:rPr>
          <w:rFonts w:asciiTheme="minorHAnsi" w:hAnsiTheme="minorHAnsi"/>
          <w:b w:val="0"/>
          <w:sz w:val="22"/>
        </w:rPr>
        <w:t>Authorized Signatures.</w:t>
      </w:r>
    </w:p>
    <w:p w14:paraId="676CA6A7" w14:textId="77777777" w:rsidR="001F22E4" w:rsidRDefault="001F22E4" w:rsidP="00FC6176">
      <w:pPr>
        <w:pStyle w:val="S1-Header2"/>
        <w:numPr>
          <w:ilvl w:val="0"/>
          <w:numId w:val="0"/>
        </w:numPr>
        <w:tabs>
          <w:tab w:val="left" w:pos="708"/>
        </w:tabs>
        <w:ind w:left="864" w:hanging="432"/>
        <w:jc w:val="both"/>
        <w:rPr>
          <w:rFonts w:asciiTheme="minorHAnsi" w:hAnsiTheme="minorHAnsi" w:cstheme="minorHAnsi"/>
          <w:b w:val="0"/>
          <w:sz w:val="22"/>
          <w:szCs w:val="22"/>
        </w:rPr>
      </w:pPr>
    </w:p>
    <w:p w14:paraId="4E4241C3" w14:textId="77777777" w:rsidR="001F22E4" w:rsidRPr="000467E3" w:rsidRDefault="001F22E4" w:rsidP="00FC6176">
      <w:pPr>
        <w:jc w:val="both"/>
        <w:rPr>
          <w:rFonts w:asciiTheme="minorHAnsi" w:hAnsiTheme="minorHAnsi" w:cstheme="minorHAnsi"/>
          <w:sz w:val="22"/>
          <w:szCs w:val="22"/>
        </w:rPr>
      </w:pPr>
    </w:p>
    <w:sectPr w:rsidR="001F22E4" w:rsidRPr="000467E3" w:rsidSect="006E241B">
      <w:headerReference w:type="default" r:id="rId34"/>
      <w:footerReference w:type="default" r:id="rId35"/>
      <w:headerReference w:type="first" r:id="rId36"/>
      <w:footerReference w:type="first" r:id="rId37"/>
      <w:pgSz w:w="11907" w:h="16839" w:code="9"/>
      <w:pgMar w:top="1418" w:right="127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FEED" w14:textId="77777777" w:rsidR="001A39AB" w:rsidRDefault="001A39AB" w:rsidP="00D866FD">
      <w:r>
        <w:separator/>
      </w:r>
    </w:p>
  </w:endnote>
  <w:endnote w:type="continuationSeparator" w:id="0">
    <w:p w14:paraId="134FF89F" w14:textId="77777777" w:rsidR="001A39AB" w:rsidRDefault="001A39AB" w:rsidP="00D866FD">
      <w:r>
        <w:continuationSeparator/>
      </w:r>
    </w:p>
  </w:endnote>
  <w:endnote w:type="continuationNotice" w:id="1">
    <w:p w14:paraId="1F1E7AA5" w14:textId="77777777" w:rsidR="001A39AB" w:rsidRDefault="001A3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F407" w14:textId="77777777" w:rsidR="00ED732E" w:rsidRPr="00455B19" w:rsidRDefault="00ED732E" w:rsidP="00651AD3">
    <w:pPr>
      <w:pStyle w:val="Piedepgina"/>
      <w:jc w:val="center"/>
      <w:rPr>
        <w:rFonts w:ascii="Arial" w:hAnsi="Arial" w:cs="Arial"/>
        <w:sz w:val="18"/>
        <w:szCs w:val="18"/>
      </w:rPr>
    </w:pPr>
    <w:bookmarkStart w:id="111" w:name="_Hlk41990362"/>
    <w:bookmarkStart w:id="112" w:name="_Hlk41990363"/>
    <w:bookmarkStart w:id="113" w:name="_Hlk41990369"/>
    <w:bookmarkStart w:id="114" w:name="_Hlk41990370"/>
    <w:r>
      <w:rPr>
        <w:rFonts w:ascii="Arial" w:hAnsi="Arial"/>
        <w:sz w:val="18"/>
      </w:rPr>
      <w:t>The content of this document is property of Austin Powder Argentina S.A. Its total or partial reproduction is prohibited. All rights reserved - Act 11723</w:t>
    </w:r>
    <w:bookmarkEnd w:id="111"/>
    <w:bookmarkEnd w:id="112"/>
    <w:bookmarkEnd w:id="113"/>
    <w:bookmarkEnd w:id="1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063"/>
      <w:gridCol w:w="3076"/>
    </w:tblGrid>
    <w:tr w:rsidR="00ED732E" w14:paraId="43120674" w14:textId="77777777" w:rsidTr="008D7616">
      <w:trPr>
        <w:jc w:val="center"/>
      </w:trPr>
      <w:tc>
        <w:tcPr>
          <w:tcW w:w="3259" w:type="dxa"/>
          <w:shd w:val="clear" w:color="auto" w:fill="auto"/>
        </w:tcPr>
        <w:p w14:paraId="19B915B0" w14:textId="77777777" w:rsidR="00ED732E" w:rsidRPr="00821891" w:rsidRDefault="00ED732E" w:rsidP="00455B19">
          <w:pPr>
            <w:pStyle w:val="Piedepgina"/>
            <w:jc w:val="center"/>
            <w:rPr>
              <w:rFonts w:ascii="Arial" w:eastAsia="Calibri" w:hAnsi="Arial" w:cs="Arial"/>
            </w:rPr>
          </w:pPr>
          <w:bookmarkStart w:id="115" w:name="_Hlk42181451"/>
          <w:bookmarkStart w:id="116" w:name="_Hlk42181452"/>
          <w:r>
            <w:rPr>
              <w:rFonts w:ascii="Arial" w:hAnsi="Arial"/>
            </w:rPr>
            <w:t>Edition</w:t>
          </w:r>
        </w:p>
      </w:tc>
      <w:tc>
        <w:tcPr>
          <w:tcW w:w="3259" w:type="dxa"/>
          <w:shd w:val="clear" w:color="auto" w:fill="auto"/>
        </w:tcPr>
        <w:p w14:paraId="6C81CFAF" w14:textId="77777777" w:rsidR="00ED732E" w:rsidRPr="00821891" w:rsidRDefault="00ED732E" w:rsidP="00455B19">
          <w:pPr>
            <w:pStyle w:val="Piedepgina"/>
            <w:jc w:val="center"/>
            <w:rPr>
              <w:rFonts w:ascii="Arial" w:eastAsia="Calibri" w:hAnsi="Arial" w:cs="Arial"/>
            </w:rPr>
          </w:pPr>
          <w:r>
            <w:rPr>
              <w:rFonts w:ascii="Arial" w:hAnsi="Arial"/>
            </w:rPr>
            <w:t>Review</w:t>
          </w:r>
        </w:p>
      </w:tc>
      <w:tc>
        <w:tcPr>
          <w:tcW w:w="3260" w:type="dxa"/>
          <w:shd w:val="clear" w:color="auto" w:fill="auto"/>
        </w:tcPr>
        <w:p w14:paraId="4B09691B" w14:textId="77777777" w:rsidR="00ED732E" w:rsidRPr="00821891" w:rsidRDefault="00ED732E" w:rsidP="00455B19">
          <w:pPr>
            <w:pStyle w:val="Piedepgina"/>
            <w:jc w:val="center"/>
            <w:rPr>
              <w:rFonts w:ascii="Arial" w:eastAsia="Calibri" w:hAnsi="Arial" w:cs="Arial"/>
            </w:rPr>
          </w:pPr>
          <w:r>
            <w:rPr>
              <w:rFonts w:ascii="Arial" w:hAnsi="Arial"/>
            </w:rPr>
            <w:t>Approval</w:t>
          </w:r>
        </w:p>
      </w:tc>
    </w:tr>
    <w:tr w:rsidR="00ED732E" w14:paraId="68E8AD8E" w14:textId="77777777" w:rsidTr="008D7616">
      <w:trPr>
        <w:jc w:val="center"/>
      </w:trPr>
      <w:tc>
        <w:tcPr>
          <w:tcW w:w="3259" w:type="dxa"/>
          <w:shd w:val="clear" w:color="auto" w:fill="auto"/>
          <w:vAlign w:val="center"/>
        </w:tcPr>
        <w:p w14:paraId="258E5B39" w14:textId="77777777" w:rsidR="00ED732E" w:rsidRPr="00821891" w:rsidRDefault="00ED732E" w:rsidP="00C95C4E">
          <w:pPr>
            <w:pStyle w:val="Piedepgina"/>
            <w:jc w:val="center"/>
            <w:rPr>
              <w:rFonts w:ascii="Arial" w:eastAsia="Calibri" w:hAnsi="Arial" w:cs="Arial"/>
            </w:rPr>
          </w:pPr>
          <w:r>
            <w:rPr>
              <w:rFonts w:ascii="Arial" w:hAnsi="Arial"/>
            </w:rPr>
            <w:t>Jose Puertas</w:t>
          </w:r>
        </w:p>
      </w:tc>
      <w:tc>
        <w:tcPr>
          <w:tcW w:w="3259" w:type="dxa"/>
          <w:shd w:val="clear" w:color="auto" w:fill="auto"/>
          <w:vAlign w:val="center"/>
        </w:tcPr>
        <w:p w14:paraId="614E4D55" w14:textId="77777777" w:rsidR="00ED732E" w:rsidRPr="00821891" w:rsidRDefault="00ED732E" w:rsidP="00D31238">
          <w:pPr>
            <w:pStyle w:val="Piedepgina"/>
            <w:jc w:val="center"/>
            <w:rPr>
              <w:rFonts w:ascii="Arial" w:eastAsia="Calibri" w:hAnsi="Arial" w:cs="Arial"/>
            </w:rPr>
          </w:pPr>
          <w:r>
            <w:rPr>
              <w:rFonts w:ascii="Arial" w:hAnsi="Arial"/>
            </w:rPr>
            <w:t>Natalia Zapata</w:t>
          </w:r>
        </w:p>
      </w:tc>
      <w:tc>
        <w:tcPr>
          <w:tcW w:w="3260" w:type="dxa"/>
          <w:shd w:val="clear" w:color="auto" w:fill="auto"/>
          <w:vAlign w:val="center"/>
        </w:tcPr>
        <w:p w14:paraId="13F9957E" w14:textId="77777777" w:rsidR="00ED732E" w:rsidRPr="00821891" w:rsidRDefault="00ED732E" w:rsidP="00455B19">
          <w:pPr>
            <w:pStyle w:val="Piedepgina"/>
            <w:jc w:val="center"/>
            <w:rPr>
              <w:rFonts w:ascii="Arial" w:eastAsia="Calibri" w:hAnsi="Arial" w:cs="Arial"/>
            </w:rPr>
          </w:pPr>
          <w:r>
            <w:rPr>
              <w:rFonts w:ascii="Arial" w:hAnsi="Arial"/>
            </w:rPr>
            <w:t>Carla Carelli</w:t>
          </w:r>
        </w:p>
      </w:tc>
    </w:tr>
  </w:tbl>
  <w:p w14:paraId="415715ED" w14:textId="77777777" w:rsidR="00ED732E" w:rsidRDefault="00ED732E" w:rsidP="00455B19">
    <w:pPr>
      <w:pStyle w:val="Piedepgina"/>
      <w:rPr>
        <w:rFonts w:ascii="Arial" w:hAnsi="Arial" w:cs="Arial"/>
        <w:sz w:val="18"/>
        <w:szCs w:val="18"/>
      </w:rPr>
    </w:pPr>
  </w:p>
  <w:p w14:paraId="44F0E9CF" w14:textId="77777777" w:rsidR="00ED732E" w:rsidRPr="00455B19" w:rsidRDefault="00ED732E" w:rsidP="00651AD3">
    <w:pPr>
      <w:pStyle w:val="Piedepgina"/>
      <w:jc w:val="center"/>
      <w:rPr>
        <w:rFonts w:ascii="Arial" w:hAnsi="Arial" w:cs="Arial"/>
        <w:sz w:val="18"/>
        <w:szCs w:val="18"/>
      </w:rPr>
    </w:pPr>
    <w:r>
      <w:rPr>
        <w:rFonts w:ascii="Arial" w:hAnsi="Arial"/>
        <w:sz w:val="18"/>
      </w:rPr>
      <w:t>The content of this document is property of Austin Powder Argentina S.A. Its total or partial reproduction is prohibited. All rights reserved - Act 11723</w:t>
    </w:r>
    <w:bookmarkEnd w:id="115"/>
    <w:bookmarkEnd w:id="1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477A" w14:textId="77777777" w:rsidR="001A39AB" w:rsidRDefault="001A39AB" w:rsidP="00D866FD">
      <w:r>
        <w:separator/>
      </w:r>
    </w:p>
  </w:footnote>
  <w:footnote w:type="continuationSeparator" w:id="0">
    <w:p w14:paraId="7B46B239" w14:textId="77777777" w:rsidR="001A39AB" w:rsidRDefault="001A39AB" w:rsidP="00D866FD">
      <w:r>
        <w:continuationSeparator/>
      </w:r>
    </w:p>
  </w:footnote>
  <w:footnote w:type="continuationNotice" w:id="1">
    <w:p w14:paraId="6D22EF22" w14:textId="77777777" w:rsidR="001A39AB" w:rsidRDefault="001A39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13"/>
      <w:gridCol w:w="2262"/>
      <w:gridCol w:w="2185"/>
      <w:gridCol w:w="2055"/>
    </w:tblGrid>
    <w:tr w:rsidR="00ED732E" w:rsidRPr="00876139" w14:paraId="0D929530" w14:textId="77777777" w:rsidTr="0B5724B9">
      <w:trPr>
        <w:trHeight w:val="835"/>
        <w:jc w:val="center"/>
      </w:trPr>
      <w:tc>
        <w:tcPr>
          <w:tcW w:w="2410" w:type="dxa"/>
          <w:vMerge w:val="restart"/>
          <w:shd w:val="clear" w:color="auto" w:fill="auto"/>
        </w:tcPr>
        <w:p w14:paraId="615F098E" w14:textId="77777777" w:rsidR="00ED732E" w:rsidRPr="00876139" w:rsidRDefault="00ED732E" w:rsidP="001107FD">
          <w:pPr>
            <w:pStyle w:val="Encabezado"/>
            <w:jc w:val="center"/>
            <w:rPr>
              <w:rFonts w:ascii="Arial" w:eastAsia="Calibri" w:hAnsi="Arial" w:cs="Arial"/>
            </w:rPr>
          </w:pPr>
          <w:r>
            <w:rPr>
              <w:rFonts w:ascii="Arial" w:hAnsi="Arial"/>
              <w:noProof/>
            </w:rPr>
            <w:drawing>
              <wp:anchor distT="0" distB="0" distL="114300" distR="114300" simplePos="0" relativeHeight="251658241" behindDoc="0" locked="0" layoutInCell="1" allowOverlap="1" wp14:anchorId="33CD5D1C" wp14:editId="6879C294">
                <wp:simplePos x="0" y="0"/>
                <wp:positionH relativeFrom="column">
                  <wp:posOffset>236220</wp:posOffset>
                </wp:positionH>
                <wp:positionV relativeFrom="paragraph">
                  <wp:posOffset>13335</wp:posOffset>
                </wp:positionV>
                <wp:extent cx="981075" cy="457200"/>
                <wp:effectExtent l="0" t="0" r="9525" b="0"/>
                <wp:wrapNone/>
                <wp:docPr id="22" name="Grafik 22" descr="austin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ustin_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a:ln>
                          <a:noFill/>
                        </a:ln>
                      </pic:spPr>
                    </pic:pic>
                  </a:graphicData>
                </a:graphic>
              </wp:anchor>
            </w:drawing>
          </w:r>
        </w:p>
        <w:p w14:paraId="15FE64A1" w14:textId="77777777" w:rsidR="00ED732E" w:rsidRPr="00876139" w:rsidRDefault="00ED732E" w:rsidP="001107FD">
          <w:pPr>
            <w:rPr>
              <w:rFonts w:eastAsia="Calibri" w:cs="Arial"/>
              <w:sz w:val="22"/>
              <w:szCs w:val="22"/>
            </w:rPr>
          </w:pPr>
        </w:p>
        <w:p w14:paraId="5B67385F" w14:textId="77777777" w:rsidR="00ED732E" w:rsidRDefault="00ED732E" w:rsidP="001107FD">
          <w:pPr>
            <w:tabs>
              <w:tab w:val="left" w:pos="1095"/>
            </w:tabs>
            <w:jc w:val="center"/>
            <w:rPr>
              <w:rFonts w:eastAsia="Calibri" w:cs="Arial"/>
              <w:b/>
              <w:bCs/>
              <w:sz w:val="22"/>
              <w:szCs w:val="22"/>
              <w:lang w:eastAsia="es-AR"/>
            </w:rPr>
          </w:pPr>
        </w:p>
        <w:p w14:paraId="21EA8415" w14:textId="77777777" w:rsidR="00ED732E" w:rsidRPr="008C2F80" w:rsidRDefault="00ED732E" w:rsidP="001107FD">
          <w:pPr>
            <w:tabs>
              <w:tab w:val="left" w:pos="1095"/>
            </w:tabs>
            <w:jc w:val="center"/>
            <w:rPr>
              <w:rFonts w:eastAsia="Calibri" w:cs="Arial"/>
              <w:sz w:val="22"/>
              <w:szCs w:val="22"/>
            </w:rPr>
          </w:pPr>
          <w:r>
            <w:rPr>
              <w:sz w:val="22"/>
            </w:rPr>
            <w:t>Austin Powder Argentina S.A.</w:t>
          </w:r>
        </w:p>
        <w:p w14:paraId="3CD9DEDD" w14:textId="77777777" w:rsidR="00ED732E" w:rsidRPr="00876139" w:rsidRDefault="00ED732E" w:rsidP="001107FD">
          <w:pPr>
            <w:tabs>
              <w:tab w:val="left" w:pos="1095"/>
            </w:tabs>
            <w:jc w:val="center"/>
            <w:rPr>
              <w:rFonts w:eastAsia="Calibri" w:cs="Arial"/>
              <w:sz w:val="22"/>
              <w:szCs w:val="22"/>
            </w:rPr>
          </w:pPr>
          <w:bookmarkStart w:id="110" w:name="_Hlk164244601"/>
          <w:r>
            <w:rPr>
              <w:sz w:val="22"/>
            </w:rPr>
            <w:t>Petrochemical Division</w:t>
          </w:r>
          <w:bookmarkEnd w:id="110"/>
        </w:p>
      </w:tc>
      <w:tc>
        <w:tcPr>
          <w:tcW w:w="5949" w:type="dxa"/>
          <w:gridSpan w:val="3"/>
          <w:shd w:val="clear" w:color="auto" w:fill="auto"/>
          <w:vAlign w:val="center"/>
        </w:tcPr>
        <w:p w14:paraId="0D4797D5" w14:textId="77777777" w:rsidR="00ED732E" w:rsidRPr="00C95C4E" w:rsidRDefault="00ED732E" w:rsidP="009A6EEA">
          <w:pPr>
            <w:pStyle w:val="Encabezado"/>
            <w:jc w:val="center"/>
            <w:rPr>
              <w:b/>
              <w:bCs/>
              <w:sz w:val="28"/>
              <w:szCs w:val="28"/>
            </w:rPr>
          </w:pPr>
          <w:r>
            <w:rPr>
              <w:b/>
              <w:sz w:val="28"/>
            </w:rPr>
            <w:t>N2O ABATEMENT - TECHNOLOGY SUPPLY</w:t>
          </w:r>
        </w:p>
      </w:tc>
      <w:tc>
        <w:tcPr>
          <w:tcW w:w="2061" w:type="dxa"/>
          <w:shd w:val="clear" w:color="auto" w:fill="auto"/>
          <w:vAlign w:val="center"/>
        </w:tcPr>
        <w:p w14:paraId="0E988E2A" w14:textId="77777777" w:rsidR="00ED732E" w:rsidRPr="00797409" w:rsidRDefault="00ED732E" w:rsidP="001107FD">
          <w:pPr>
            <w:pStyle w:val="Encabezado"/>
            <w:jc w:val="center"/>
            <w:rPr>
              <w:rFonts w:ascii="Arial" w:eastAsia="Calibri" w:hAnsi="Arial" w:cs="Arial"/>
              <w:sz w:val="24"/>
              <w:szCs w:val="24"/>
            </w:rPr>
          </w:pPr>
          <w:r>
            <w:rPr>
              <w:rFonts w:ascii="Arial" w:hAnsi="Arial"/>
              <w:b/>
            </w:rPr>
            <w:t>NACAG-POT-RQT-003</w:t>
          </w:r>
        </w:p>
      </w:tc>
    </w:tr>
    <w:tr w:rsidR="00ED732E" w:rsidRPr="00876139" w14:paraId="12A6455D" w14:textId="77777777" w:rsidTr="0B5724B9">
      <w:trPr>
        <w:trHeight w:val="281"/>
        <w:jc w:val="center"/>
      </w:trPr>
      <w:tc>
        <w:tcPr>
          <w:tcW w:w="2410" w:type="dxa"/>
          <w:vMerge/>
        </w:tcPr>
        <w:p w14:paraId="4B720131" w14:textId="77777777" w:rsidR="00ED732E" w:rsidRPr="0067304D" w:rsidRDefault="00ED732E" w:rsidP="001107FD">
          <w:pPr>
            <w:pStyle w:val="Encabezado"/>
            <w:jc w:val="center"/>
            <w:rPr>
              <w:rFonts w:ascii="Arial" w:eastAsia="Calibri" w:hAnsi="Arial" w:cs="Arial"/>
            </w:rPr>
          </w:pPr>
        </w:p>
      </w:tc>
      <w:tc>
        <w:tcPr>
          <w:tcW w:w="1489" w:type="dxa"/>
          <w:shd w:val="clear" w:color="auto" w:fill="auto"/>
          <w:vAlign w:val="center"/>
        </w:tcPr>
        <w:p w14:paraId="6FA49BD3" w14:textId="77777777" w:rsidR="00ED732E" w:rsidRPr="000C479A" w:rsidRDefault="00ED732E" w:rsidP="001107FD">
          <w:pPr>
            <w:pStyle w:val="Encabezado"/>
            <w:jc w:val="center"/>
            <w:rPr>
              <w:rFonts w:ascii="Arial" w:eastAsia="Calibri" w:hAnsi="Arial" w:cs="Arial"/>
            </w:rPr>
          </w:pPr>
          <w:r>
            <w:rPr>
              <w:rFonts w:ascii="Arial" w:hAnsi="Arial"/>
            </w:rPr>
            <w:t>Classification</w:t>
          </w:r>
        </w:p>
        <w:p w14:paraId="18FAE47E" w14:textId="77777777" w:rsidR="00ED732E" w:rsidRPr="00876139" w:rsidRDefault="00ED732E" w:rsidP="001107FD">
          <w:pPr>
            <w:pStyle w:val="Encabezado"/>
            <w:jc w:val="center"/>
            <w:rPr>
              <w:rFonts w:ascii="Arial" w:eastAsia="Calibri" w:hAnsi="Arial" w:cs="Arial"/>
            </w:rPr>
          </w:pPr>
          <w:r>
            <w:rPr>
              <w:rFonts w:ascii="Arial" w:hAnsi="Arial"/>
            </w:rPr>
            <w:t>D</w:t>
          </w:r>
        </w:p>
      </w:tc>
      <w:tc>
        <w:tcPr>
          <w:tcW w:w="2268" w:type="dxa"/>
          <w:shd w:val="clear" w:color="auto" w:fill="auto"/>
          <w:vAlign w:val="center"/>
        </w:tcPr>
        <w:p w14:paraId="6C1C6C8B" w14:textId="77777777" w:rsidR="00ED732E" w:rsidRPr="0086570D" w:rsidRDefault="00ED732E" w:rsidP="0B5724B9">
          <w:pPr>
            <w:pStyle w:val="Encabezado"/>
            <w:jc w:val="center"/>
            <w:rPr>
              <w:rFonts w:ascii="Arial" w:eastAsia="Calibri" w:hAnsi="Arial" w:cs="Arial"/>
            </w:rPr>
          </w:pPr>
          <w:r>
            <w:rPr>
              <w:rFonts w:ascii="Arial" w:hAnsi="Arial"/>
            </w:rPr>
            <w:t>Review 0</w:t>
          </w:r>
        </w:p>
        <w:p w14:paraId="197D083C" w14:textId="77777777" w:rsidR="00ED732E" w:rsidRPr="00876139" w:rsidRDefault="00ED732E" w:rsidP="001107FD">
          <w:pPr>
            <w:pStyle w:val="Encabezado"/>
            <w:jc w:val="center"/>
            <w:rPr>
              <w:rFonts w:ascii="Arial" w:eastAsia="Calibri" w:hAnsi="Arial" w:cs="Arial"/>
            </w:rPr>
          </w:pPr>
          <w:r>
            <w:rPr>
              <w:rFonts w:ascii="Arial" w:hAnsi="Arial"/>
            </w:rPr>
            <w:t>Date: 7/30/2024</w:t>
          </w:r>
        </w:p>
      </w:tc>
      <w:tc>
        <w:tcPr>
          <w:tcW w:w="2192" w:type="dxa"/>
          <w:shd w:val="clear" w:color="auto" w:fill="auto"/>
          <w:vAlign w:val="center"/>
        </w:tcPr>
        <w:p w14:paraId="6CB1A376" w14:textId="77777777" w:rsidR="00ED732E" w:rsidRPr="00D508B5" w:rsidRDefault="00ED732E" w:rsidP="001107FD">
          <w:pPr>
            <w:pStyle w:val="Encabezado"/>
            <w:jc w:val="center"/>
            <w:rPr>
              <w:rFonts w:ascii="Arial" w:eastAsia="Calibri" w:hAnsi="Arial" w:cs="Arial"/>
            </w:rPr>
          </w:pPr>
          <w:r>
            <w:rPr>
              <w:rFonts w:ascii="Arial" w:hAnsi="Arial"/>
            </w:rPr>
            <w:t xml:space="preserve">Next Review </w:t>
          </w:r>
        </w:p>
        <w:p w14:paraId="75D8D283" w14:textId="77777777" w:rsidR="00ED732E" w:rsidRPr="00876139" w:rsidRDefault="00ED732E" w:rsidP="001107FD">
          <w:pPr>
            <w:pStyle w:val="Encabezado"/>
            <w:jc w:val="center"/>
            <w:rPr>
              <w:rFonts w:ascii="Arial" w:eastAsia="Calibri" w:hAnsi="Arial" w:cs="Arial"/>
            </w:rPr>
          </w:pPr>
          <w:r>
            <w:rPr>
              <w:rFonts w:ascii="Arial" w:hAnsi="Arial"/>
            </w:rPr>
            <w:t>Date: -</w:t>
          </w:r>
        </w:p>
      </w:tc>
      <w:tc>
        <w:tcPr>
          <w:tcW w:w="2061" w:type="dxa"/>
          <w:shd w:val="clear" w:color="auto" w:fill="auto"/>
          <w:vAlign w:val="center"/>
        </w:tcPr>
        <w:p w14:paraId="1A10D41E" w14:textId="36680F60" w:rsidR="00ED732E" w:rsidRPr="00455B19" w:rsidRDefault="00ED732E" w:rsidP="001107FD">
          <w:pPr>
            <w:pStyle w:val="Piedepgina"/>
            <w:jc w:val="center"/>
            <w:rPr>
              <w:rFonts w:ascii="Arial" w:hAnsi="Arial" w:cs="Arial"/>
            </w:rPr>
          </w:pPr>
          <w:r>
            <w:t xml:space="preserve">Page </w:t>
          </w:r>
          <w:r>
            <w:rPr>
              <w:rFonts w:ascii="Arial" w:hAnsi="Arial"/>
            </w:rPr>
            <w:t xml:space="preserve"> </w:t>
          </w:r>
          <w:r w:rsidRPr="00455B19">
            <w:rPr>
              <w:rFonts w:ascii="Arial" w:hAnsi="Arial" w:cs="Arial"/>
            </w:rPr>
            <w:fldChar w:fldCharType="begin"/>
          </w:r>
          <w:r w:rsidRPr="00455B19">
            <w:rPr>
              <w:rFonts w:ascii="Arial" w:hAnsi="Arial" w:cs="Arial"/>
            </w:rPr>
            <w:instrText>PAGE</w:instrText>
          </w:r>
          <w:r w:rsidRPr="00455B19">
            <w:rPr>
              <w:rFonts w:ascii="Arial" w:hAnsi="Arial" w:cs="Arial"/>
            </w:rPr>
            <w:fldChar w:fldCharType="separate"/>
          </w:r>
          <w:r w:rsidR="00EE17E3">
            <w:rPr>
              <w:rFonts w:ascii="Arial" w:hAnsi="Arial" w:cs="Arial"/>
              <w:noProof/>
            </w:rPr>
            <w:t>71</w:t>
          </w:r>
          <w:r w:rsidRPr="00455B19">
            <w:rPr>
              <w:rFonts w:ascii="Arial" w:hAnsi="Arial" w:cs="Arial"/>
            </w:rPr>
            <w:fldChar w:fldCharType="end"/>
          </w:r>
          <w:r>
            <w:rPr>
              <w:rFonts w:ascii="Arial" w:hAnsi="Arial"/>
            </w:rPr>
            <w:t xml:space="preserve"> of </w:t>
          </w:r>
          <w:r w:rsidRPr="00455B19">
            <w:rPr>
              <w:rFonts w:ascii="Arial" w:hAnsi="Arial" w:cs="Arial"/>
            </w:rPr>
            <w:fldChar w:fldCharType="begin"/>
          </w:r>
          <w:r w:rsidRPr="00455B19">
            <w:rPr>
              <w:rFonts w:ascii="Arial" w:hAnsi="Arial" w:cs="Arial"/>
            </w:rPr>
            <w:instrText>NUMPAGES</w:instrText>
          </w:r>
          <w:r w:rsidRPr="00455B19">
            <w:rPr>
              <w:rFonts w:ascii="Arial" w:hAnsi="Arial" w:cs="Arial"/>
            </w:rPr>
            <w:fldChar w:fldCharType="separate"/>
          </w:r>
          <w:r w:rsidR="00EE17E3">
            <w:rPr>
              <w:rFonts w:ascii="Arial" w:hAnsi="Arial" w:cs="Arial"/>
              <w:noProof/>
            </w:rPr>
            <w:t>79</w:t>
          </w:r>
          <w:r w:rsidRPr="00455B19">
            <w:rPr>
              <w:rFonts w:ascii="Arial" w:hAnsi="Arial" w:cs="Arial"/>
            </w:rPr>
            <w:fldChar w:fldCharType="end"/>
          </w:r>
        </w:p>
      </w:tc>
    </w:tr>
  </w:tbl>
  <w:p w14:paraId="0FBFB8AF" w14:textId="77777777" w:rsidR="00ED732E" w:rsidRPr="00455B19" w:rsidRDefault="00ED732E" w:rsidP="00455B19">
    <w:pPr>
      <w:pStyle w:val="Encabezad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513"/>
      <w:gridCol w:w="2262"/>
      <w:gridCol w:w="2185"/>
      <w:gridCol w:w="2054"/>
    </w:tblGrid>
    <w:tr w:rsidR="00ED732E" w:rsidRPr="00876139" w14:paraId="46A3C30A" w14:textId="77777777" w:rsidTr="00BB1582">
      <w:trPr>
        <w:trHeight w:val="835"/>
        <w:jc w:val="center"/>
      </w:trPr>
      <w:tc>
        <w:tcPr>
          <w:tcW w:w="2410" w:type="dxa"/>
          <w:vMerge w:val="restart"/>
          <w:shd w:val="clear" w:color="auto" w:fill="auto"/>
        </w:tcPr>
        <w:p w14:paraId="164F113F" w14:textId="77777777" w:rsidR="00ED732E" w:rsidRPr="00876139" w:rsidRDefault="00ED732E" w:rsidP="00D467E3">
          <w:pPr>
            <w:pStyle w:val="Encabezado"/>
            <w:jc w:val="center"/>
            <w:rPr>
              <w:rFonts w:ascii="Arial" w:eastAsia="Calibri" w:hAnsi="Arial" w:cs="Arial"/>
            </w:rPr>
          </w:pPr>
          <w:r>
            <w:rPr>
              <w:rFonts w:ascii="Arial" w:hAnsi="Arial"/>
              <w:noProof/>
            </w:rPr>
            <w:drawing>
              <wp:anchor distT="0" distB="0" distL="114300" distR="114300" simplePos="0" relativeHeight="251658240" behindDoc="0" locked="0" layoutInCell="1" allowOverlap="1" wp14:anchorId="222A8594" wp14:editId="54534220">
                <wp:simplePos x="0" y="0"/>
                <wp:positionH relativeFrom="column">
                  <wp:posOffset>236220</wp:posOffset>
                </wp:positionH>
                <wp:positionV relativeFrom="paragraph">
                  <wp:posOffset>13335</wp:posOffset>
                </wp:positionV>
                <wp:extent cx="981075" cy="457200"/>
                <wp:effectExtent l="0" t="0" r="9525" b="0"/>
                <wp:wrapNone/>
                <wp:docPr id="23" name="Grafik 23" descr="austin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ustin_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a:ln>
                          <a:noFill/>
                        </a:ln>
                      </pic:spPr>
                    </pic:pic>
                  </a:graphicData>
                </a:graphic>
              </wp:anchor>
            </w:drawing>
          </w:r>
        </w:p>
        <w:p w14:paraId="72555661" w14:textId="77777777" w:rsidR="00ED732E" w:rsidRPr="00876139" w:rsidRDefault="00ED732E" w:rsidP="00D467E3">
          <w:pPr>
            <w:rPr>
              <w:rFonts w:eastAsia="Calibri" w:cs="Arial"/>
              <w:sz w:val="22"/>
              <w:szCs w:val="22"/>
            </w:rPr>
          </w:pPr>
        </w:p>
        <w:p w14:paraId="4EDFC5CB" w14:textId="77777777" w:rsidR="00ED732E" w:rsidRDefault="00ED732E" w:rsidP="00D467E3">
          <w:pPr>
            <w:tabs>
              <w:tab w:val="left" w:pos="1095"/>
            </w:tabs>
            <w:jc w:val="center"/>
            <w:rPr>
              <w:rFonts w:eastAsia="Calibri" w:cs="Arial"/>
              <w:b/>
              <w:bCs/>
              <w:sz w:val="22"/>
              <w:szCs w:val="22"/>
              <w:lang w:eastAsia="es-AR"/>
            </w:rPr>
          </w:pPr>
        </w:p>
        <w:p w14:paraId="79B3CEA4" w14:textId="77777777" w:rsidR="00ED732E" w:rsidRPr="008C2F80" w:rsidRDefault="00ED732E" w:rsidP="00D467E3">
          <w:pPr>
            <w:tabs>
              <w:tab w:val="left" w:pos="1095"/>
            </w:tabs>
            <w:jc w:val="center"/>
            <w:rPr>
              <w:rFonts w:eastAsia="Calibri" w:cs="Arial"/>
              <w:sz w:val="22"/>
              <w:szCs w:val="22"/>
            </w:rPr>
          </w:pPr>
          <w:r>
            <w:rPr>
              <w:sz w:val="22"/>
            </w:rPr>
            <w:t>Austin Powder Argentina S.A.</w:t>
          </w:r>
        </w:p>
        <w:p w14:paraId="020B57E0" w14:textId="77777777" w:rsidR="00ED732E" w:rsidRPr="00876139" w:rsidRDefault="00ED732E" w:rsidP="00D467E3">
          <w:pPr>
            <w:tabs>
              <w:tab w:val="left" w:pos="1095"/>
            </w:tabs>
            <w:jc w:val="center"/>
            <w:rPr>
              <w:rFonts w:eastAsia="Calibri" w:cs="Arial"/>
              <w:sz w:val="22"/>
              <w:szCs w:val="22"/>
            </w:rPr>
          </w:pPr>
          <w:r>
            <w:rPr>
              <w:sz w:val="22"/>
            </w:rPr>
            <w:t>Petrochemical Division</w:t>
          </w:r>
        </w:p>
      </w:tc>
      <w:tc>
        <w:tcPr>
          <w:tcW w:w="5949" w:type="dxa"/>
          <w:gridSpan w:val="3"/>
          <w:shd w:val="clear" w:color="auto" w:fill="auto"/>
          <w:vAlign w:val="center"/>
        </w:tcPr>
        <w:p w14:paraId="0836EE3E" w14:textId="77777777" w:rsidR="00ED732E" w:rsidRPr="00B57169" w:rsidRDefault="00ED732E" w:rsidP="00B57169">
          <w:pPr>
            <w:pStyle w:val="Encabezado"/>
            <w:jc w:val="center"/>
            <w:rPr>
              <w:b/>
              <w:bCs/>
              <w:sz w:val="28"/>
              <w:szCs w:val="28"/>
            </w:rPr>
          </w:pPr>
          <w:r>
            <w:rPr>
              <w:b/>
              <w:sz w:val="28"/>
            </w:rPr>
            <w:t>MOC XXX CONSTRUCTION</w:t>
          </w:r>
        </w:p>
      </w:tc>
      <w:tc>
        <w:tcPr>
          <w:tcW w:w="2061" w:type="dxa"/>
          <w:shd w:val="clear" w:color="auto" w:fill="auto"/>
          <w:vAlign w:val="center"/>
        </w:tcPr>
        <w:p w14:paraId="3E5E670A" w14:textId="77777777" w:rsidR="00ED732E" w:rsidRPr="00B57169" w:rsidRDefault="00ED732E" w:rsidP="00552BE2">
          <w:pPr>
            <w:pStyle w:val="Encabezado"/>
            <w:jc w:val="center"/>
            <w:rPr>
              <w:rFonts w:ascii="Arial" w:eastAsia="Calibri" w:hAnsi="Arial" w:cs="Arial"/>
              <w:b/>
              <w:bCs/>
            </w:rPr>
          </w:pPr>
          <w:r>
            <w:rPr>
              <w:rFonts w:ascii="Arial" w:hAnsi="Arial"/>
              <w:b/>
            </w:rPr>
            <w:t>40-POT-RQC-014</w:t>
          </w:r>
        </w:p>
      </w:tc>
    </w:tr>
    <w:tr w:rsidR="00ED732E" w:rsidRPr="00876139" w14:paraId="1EC19EFE" w14:textId="77777777" w:rsidTr="00BB1582">
      <w:trPr>
        <w:trHeight w:val="281"/>
        <w:jc w:val="center"/>
      </w:trPr>
      <w:tc>
        <w:tcPr>
          <w:tcW w:w="2410" w:type="dxa"/>
          <w:vMerge/>
        </w:tcPr>
        <w:p w14:paraId="137E2E14" w14:textId="77777777" w:rsidR="00ED732E" w:rsidRPr="0067304D" w:rsidRDefault="00ED732E" w:rsidP="00D467E3">
          <w:pPr>
            <w:pStyle w:val="Encabezado"/>
            <w:jc w:val="center"/>
            <w:rPr>
              <w:rFonts w:ascii="Arial" w:eastAsia="Calibri" w:hAnsi="Arial" w:cs="Arial"/>
            </w:rPr>
          </w:pPr>
        </w:p>
      </w:tc>
      <w:tc>
        <w:tcPr>
          <w:tcW w:w="1489" w:type="dxa"/>
          <w:shd w:val="clear" w:color="auto" w:fill="auto"/>
          <w:vAlign w:val="center"/>
        </w:tcPr>
        <w:p w14:paraId="6ABA67C4" w14:textId="77777777" w:rsidR="00ED732E" w:rsidRPr="000C479A" w:rsidRDefault="00ED732E" w:rsidP="00D467E3">
          <w:pPr>
            <w:pStyle w:val="Encabezado"/>
            <w:jc w:val="center"/>
            <w:rPr>
              <w:rFonts w:ascii="Arial" w:eastAsia="Calibri" w:hAnsi="Arial" w:cs="Arial"/>
            </w:rPr>
          </w:pPr>
          <w:r>
            <w:rPr>
              <w:rFonts w:ascii="Arial" w:hAnsi="Arial"/>
            </w:rPr>
            <w:t>Classification</w:t>
          </w:r>
        </w:p>
        <w:p w14:paraId="0C2BB461" w14:textId="77777777" w:rsidR="00ED732E" w:rsidRPr="00876139" w:rsidRDefault="00ED732E" w:rsidP="00D467E3">
          <w:pPr>
            <w:pStyle w:val="Encabezado"/>
            <w:jc w:val="center"/>
            <w:rPr>
              <w:rFonts w:ascii="Arial" w:eastAsia="Calibri" w:hAnsi="Arial" w:cs="Arial"/>
            </w:rPr>
          </w:pPr>
          <w:r>
            <w:rPr>
              <w:rFonts w:ascii="Arial" w:hAnsi="Arial"/>
            </w:rPr>
            <w:t>D</w:t>
          </w:r>
        </w:p>
      </w:tc>
      <w:tc>
        <w:tcPr>
          <w:tcW w:w="2268" w:type="dxa"/>
          <w:shd w:val="clear" w:color="auto" w:fill="auto"/>
          <w:vAlign w:val="center"/>
        </w:tcPr>
        <w:p w14:paraId="03B3AF7B" w14:textId="77777777" w:rsidR="00ED732E" w:rsidRPr="000C479A" w:rsidRDefault="00ED732E" w:rsidP="00D467E3">
          <w:pPr>
            <w:pStyle w:val="Encabezado"/>
            <w:jc w:val="center"/>
            <w:rPr>
              <w:rFonts w:ascii="Arial" w:eastAsia="Calibri" w:hAnsi="Arial" w:cs="Arial"/>
            </w:rPr>
          </w:pPr>
          <w:r>
            <w:rPr>
              <w:rFonts w:ascii="Arial" w:hAnsi="Arial"/>
            </w:rPr>
            <w:t>Review 0</w:t>
          </w:r>
        </w:p>
        <w:p w14:paraId="1F5FA4AD" w14:textId="77777777" w:rsidR="00ED732E" w:rsidRPr="00876139" w:rsidRDefault="00ED732E" w:rsidP="00D467E3">
          <w:pPr>
            <w:pStyle w:val="Encabezado"/>
            <w:jc w:val="center"/>
            <w:rPr>
              <w:rFonts w:ascii="Arial" w:eastAsia="Calibri" w:hAnsi="Arial" w:cs="Arial"/>
            </w:rPr>
          </w:pPr>
          <w:r>
            <w:rPr>
              <w:rFonts w:ascii="Arial" w:hAnsi="Arial"/>
            </w:rPr>
            <w:t>Date: 1/12/2024</w:t>
          </w:r>
        </w:p>
      </w:tc>
      <w:tc>
        <w:tcPr>
          <w:tcW w:w="2192" w:type="dxa"/>
          <w:shd w:val="clear" w:color="auto" w:fill="auto"/>
          <w:vAlign w:val="center"/>
        </w:tcPr>
        <w:p w14:paraId="333D5405" w14:textId="77777777" w:rsidR="00ED732E" w:rsidRPr="00D508B5" w:rsidRDefault="00ED732E" w:rsidP="00D467E3">
          <w:pPr>
            <w:pStyle w:val="Encabezado"/>
            <w:jc w:val="center"/>
            <w:rPr>
              <w:rFonts w:ascii="Arial" w:eastAsia="Calibri" w:hAnsi="Arial" w:cs="Arial"/>
            </w:rPr>
          </w:pPr>
          <w:r>
            <w:rPr>
              <w:rFonts w:ascii="Arial" w:hAnsi="Arial"/>
            </w:rPr>
            <w:t xml:space="preserve">Next Review </w:t>
          </w:r>
        </w:p>
        <w:p w14:paraId="52CD0F1E" w14:textId="77777777" w:rsidR="00ED732E" w:rsidRPr="00876139" w:rsidRDefault="00ED732E" w:rsidP="00D467E3">
          <w:pPr>
            <w:pStyle w:val="Encabezado"/>
            <w:jc w:val="center"/>
            <w:rPr>
              <w:rFonts w:ascii="Arial" w:eastAsia="Calibri" w:hAnsi="Arial" w:cs="Arial"/>
            </w:rPr>
          </w:pPr>
          <w:r>
            <w:rPr>
              <w:rFonts w:ascii="Arial" w:hAnsi="Arial"/>
            </w:rPr>
            <w:t>Date: -</w:t>
          </w:r>
        </w:p>
      </w:tc>
      <w:tc>
        <w:tcPr>
          <w:tcW w:w="2061" w:type="dxa"/>
          <w:shd w:val="clear" w:color="auto" w:fill="auto"/>
          <w:vAlign w:val="center"/>
        </w:tcPr>
        <w:p w14:paraId="1FC9E0CB" w14:textId="77777777" w:rsidR="00ED732E" w:rsidRPr="00455B19" w:rsidRDefault="00ED732E" w:rsidP="00D467E3">
          <w:pPr>
            <w:pStyle w:val="Piedepgina"/>
            <w:jc w:val="center"/>
            <w:rPr>
              <w:rFonts w:ascii="Arial" w:hAnsi="Arial" w:cs="Arial"/>
            </w:rPr>
          </w:pPr>
          <w:r>
            <w:t xml:space="preserve">Page </w:t>
          </w:r>
          <w:r>
            <w:rPr>
              <w:rFonts w:ascii="Arial" w:hAnsi="Arial"/>
            </w:rPr>
            <w:t xml:space="preserve"> </w:t>
          </w:r>
          <w:r w:rsidRPr="00455B19">
            <w:rPr>
              <w:rFonts w:ascii="Arial" w:hAnsi="Arial" w:cs="Arial"/>
            </w:rPr>
            <w:fldChar w:fldCharType="begin"/>
          </w:r>
          <w:r w:rsidRPr="00455B19">
            <w:rPr>
              <w:rFonts w:ascii="Arial" w:hAnsi="Arial" w:cs="Arial"/>
            </w:rPr>
            <w:instrText>PAGE</w:instrText>
          </w:r>
          <w:r w:rsidRPr="00455B19">
            <w:rPr>
              <w:rFonts w:ascii="Arial" w:hAnsi="Arial" w:cs="Arial"/>
            </w:rPr>
            <w:fldChar w:fldCharType="separate"/>
          </w:r>
          <w:r w:rsidRPr="00455B19">
            <w:rPr>
              <w:rFonts w:ascii="Arial" w:hAnsi="Arial" w:cs="Arial"/>
            </w:rPr>
            <w:t>1</w:t>
          </w:r>
          <w:r w:rsidRPr="00455B19">
            <w:rPr>
              <w:rFonts w:ascii="Arial" w:hAnsi="Arial" w:cs="Arial"/>
            </w:rPr>
            <w:fldChar w:fldCharType="end"/>
          </w:r>
          <w:r>
            <w:rPr>
              <w:rFonts w:ascii="Arial" w:hAnsi="Arial"/>
            </w:rPr>
            <w:t xml:space="preserve"> of </w:t>
          </w:r>
          <w:r w:rsidRPr="00455B19">
            <w:rPr>
              <w:rFonts w:ascii="Arial" w:hAnsi="Arial" w:cs="Arial"/>
            </w:rPr>
            <w:fldChar w:fldCharType="begin"/>
          </w:r>
          <w:r w:rsidRPr="00455B19">
            <w:rPr>
              <w:rFonts w:ascii="Arial" w:hAnsi="Arial" w:cs="Arial"/>
            </w:rPr>
            <w:instrText>NUMPAGES</w:instrText>
          </w:r>
          <w:r w:rsidRPr="00455B19">
            <w:rPr>
              <w:rFonts w:ascii="Arial" w:hAnsi="Arial" w:cs="Arial"/>
            </w:rPr>
            <w:fldChar w:fldCharType="separate"/>
          </w:r>
          <w:r w:rsidRPr="00455B19">
            <w:rPr>
              <w:rFonts w:ascii="Arial" w:hAnsi="Arial" w:cs="Arial"/>
            </w:rPr>
            <w:t>3</w:t>
          </w:r>
          <w:r w:rsidRPr="00455B19">
            <w:rPr>
              <w:rFonts w:ascii="Arial" w:hAnsi="Arial" w:cs="Arial"/>
            </w:rPr>
            <w:fldChar w:fldCharType="end"/>
          </w:r>
        </w:p>
      </w:tc>
    </w:tr>
  </w:tbl>
  <w:p w14:paraId="04FD488C" w14:textId="77777777" w:rsidR="00ED732E" w:rsidRDefault="00ED73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52A"/>
    <w:multiLevelType w:val="hybridMultilevel"/>
    <w:tmpl w:val="4EE88914"/>
    <w:lvl w:ilvl="0" w:tplc="DE7A82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11097E"/>
    <w:multiLevelType w:val="hybridMultilevel"/>
    <w:tmpl w:val="C338C11C"/>
    <w:lvl w:ilvl="0" w:tplc="61C0613A">
      <w:start w:val="1"/>
      <w:numFmt w:val="decimal"/>
      <w:lvlText w:val="%1."/>
      <w:lvlJc w:val="left"/>
      <w:pPr>
        <w:ind w:left="720" w:hanging="360"/>
      </w:pPr>
      <w:rPr>
        <w:rFonts w:eastAsiaTheme="minorHAnsi" w:hint="default"/>
      </w:rPr>
    </w:lvl>
    <w:lvl w:ilvl="1" w:tplc="D7C42F7C">
      <w:start w:val="1"/>
      <w:numFmt w:val="lowerLetter"/>
      <w:lvlText w:val="%2."/>
      <w:lvlJc w:val="left"/>
      <w:pPr>
        <w:ind w:left="1440" w:hanging="360"/>
      </w:pPr>
      <w:rPr>
        <w:b/>
        <w:bCs/>
      </w:rPr>
    </w:lvl>
    <w:lvl w:ilvl="2" w:tplc="2C0A001B">
      <w:start w:val="1"/>
      <w:numFmt w:val="lowerRoman"/>
      <w:lvlText w:val="%3."/>
      <w:lvlJc w:val="right"/>
      <w:pPr>
        <w:ind w:left="1457"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8E1438E"/>
    <w:multiLevelType w:val="hybridMultilevel"/>
    <w:tmpl w:val="DB4699F8"/>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3" w15:restartNumberingAfterBreak="0">
    <w:nsid w:val="0C1B11EA"/>
    <w:multiLevelType w:val="hybridMultilevel"/>
    <w:tmpl w:val="B2167940"/>
    <w:lvl w:ilvl="0" w:tplc="04070001">
      <w:start w:val="1"/>
      <w:numFmt w:val="bullet"/>
      <w:lvlText w:val=""/>
      <w:lvlJc w:val="left"/>
      <w:pPr>
        <w:ind w:left="1146" w:hanging="360"/>
      </w:pPr>
      <w:rPr>
        <w:rFonts w:ascii="Symbol" w:hAnsi="Symbol" w:hint="default"/>
      </w:rPr>
    </w:lvl>
    <w:lvl w:ilvl="1" w:tplc="09021222">
      <w:numFmt w:val="bullet"/>
      <w:lvlText w:val="•"/>
      <w:lvlJc w:val="left"/>
      <w:pPr>
        <w:ind w:left="928" w:hanging="360"/>
      </w:pPr>
      <w:rPr>
        <w:rFonts w:ascii="Calibri" w:eastAsiaTheme="minorHAnsi" w:hAnsi="Calibri" w:cs="Calibri" w:hint="default"/>
        <w:sz w:val="28"/>
        <w:szCs w:val="28"/>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15:restartNumberingAfterBreak="0">
    <w:nsid w:val="0C9F617E"/>
    <w:multiLevelType w:val="multilevel"/>
    <w:tmpl w:val="C8CCCCCA"/>
    <w:lvl w:ilvl="0">
      <w:start w:val="1"/>
      <w:numFmt w:val="decimal"/>
      <w:lvlText w:val="%1."/>
      <w:lvlJc w:val="left"/>
      <w:pPr>
        <w:ind w:left="360" w:hanging="360"/>
      </w:pPr>
      <w:rPr>
        <w:b w:val="0"/>
        <w:bCs w:val="0"/>
        <w:color w:val="auto"/>
      </w:rPr>
    </w:lvl>
    <w:lvl w:ilvl="1">
      <w:start w:val="1"/>
      <w:numFmt w:val="decimal"/>
      <w:lvlText w:val="%1.%2."/>
      <w:lvlJc w:val="left"/>
      <w:pPr>
        <w:ind w:left="43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160BB"/>
    <w:multiLevelType w:val="multilevel"/>
    <w:tmpl w:val="654A5D22"/>
    <w:lvl w:ilvl="0">
      <w:start w:val="1"/>
      <w:numFmt w:val="decimal"/>
      <w:pStyle w:val="EstiloINELECTRATITULO1ERNIVEL"/>
      <w:lvlText w:val="%1."/>
      <w:lvlJc w:val="left"/>
      <w:pPr>
        <w:ind w:left="644" w:hanging="360"/>
      </w:pPr>
      <w:rPr>
        <w:rFonts w:hint="default"/>
      </w:rPr>
    </w:lvl>
    <w:lvl w:ilvl="1">
      <w:start w:val="3"/>
      <w:numFmt w:val="decimal"/>
      <w:isLgl/>
      <w:lvlText w:val="%1.%2."/>
      <w:lvlJc w:val="left"/>
      <w:pPr>
        <w:ind w:left="1777" w:hanging="360"/>
      </w:pPr>
      <w:rPr>
        <w:rFonts w:hint="default"/>
      </w:rPr>
    </w:lvl>
    <w:lvl w:ilvl="2">
      <w:start w:val="1"/>
      <w:numFmt w:val="decimal"/>
      <w:isLgl/>
      <w:lvlText w:val="%1.%2.%3."/>
      <w:lvlJc w:val="left"/>
      <w:pPr>
        <w:ind w:left="3214" w:hanging="720"/>
      </w:pPr>
      <w:rPr>
        <w:rFonts w:hint="default"/>
      </w:rPr>
    </w:lvl>
    <w:lvl w:ilvl="3">
      <w:start w:val="1"/>
      <w:numFmt w:val="decimal"/>
      <w:isLgl/>
      <w:lvlText w:val="%1.%2.%3.%4."/>
      <w:lvlJc w:val="left"/>
      <w:pPr>
        <w:ind w:left="4291" w:hanging="720"/>
      </w:pPr>
      <w:rPr>
        <w:rFonts w:hint="default"/>
      </w:rPr>
    </w:lvl>
    <w:lvl w:ilvl="4">
      <w:start w:val="1"/>
      <w:numFmt w:val="decimal"/>
      <w:isLgl/>
      <w:lvlText w:val="%1.%2.%3.%4.%5."/>
      <w:lvlJc w:val="left"/>
      <w:pPr>
        <w:ind w:left="5728" w:hanging="1080"/>
      </w:pPr>
      <w:rPr>
        <w:rFonts w:hint="default"/>
      </w:rPr>
    </w:lvl>
    <w:lvl w:ilvl="5">
      <w:start w:val="1"/>
      <w:numFmt w:val="decimal"/>
      <w:isLgl/>
      <w:lvlText w:val="%1.%2.%3.%4.%5.%6."/>
      <w:lvlJc w:val="left"/>
      <w:pPr>
        <w:ind w:left="6805" w:hanging="1080"/>
      </w:pPr>
      <w:rPr>
        <w:rFonts w:hint="default"/>
      </w:rPr>
    </w:lvl>
    <w:lvl w:ilvl="6">
      <w:start w:val="1"/>
      <w:numFmt w:val="decimal"/>
      <w:isLgl/>
      <w:lvlText w:val="%1.%2.%3.%4.%5.%6.%7."/>
      <w:lvlJc w:val="left"/>
      <w:pPr>
        <w:ind w:left="8242" w:hanging="1440"/>
      </w:pPr>
      <w:rPr>
        <w:rFonts w:hint="default"/>
      </w:rPr>
    </w:lvl>
    <w:lvl w:ilvl="7">
      <w:start w:val="1"/>
      <w:numFmt w:val="decimal"/>
      <w:isLgl/>
      <w:lvlText w:val="%1.%2.%3.%4.%5.%6.%7.%8."/>
      <w:lvlJc w:val="left"/>
      <w:pPr>
        <w:ind w:left="9319" w:hanging="1440"/>
      </w:pPr>
      <w:rPr>
        <w:rFonts w:hint="default"/>
      </w:rPr>
    </w:lvl>
    <w:lvl w:ilvl="8">
      <w:start w:val="1"/>
      <w:numFmt w:val="decimal"/>
      <w:isLgl/>
      <w:lvlText w:val="%1.%2.%3.%4.%5.%6.%7.%8.%9."/>
      <w:lvlJc w:val="left"/>
      <w:pPr>
        <w:ind w:left="10756" w:hanging="1800"/>
      </w:pPr>
      <w:rPr>
        <w:rFonts w:hint="default"/>
      </w:rPr>
    </w:lvl>
  </w:abstractNum>
  <w:abstractNum w:abstractNumId="6" w15:restartNumberingAfterBreak="0">
    <w:nsid w:val="130C5AEA"/>
    <w:multiLevelType w:val="multilevel"/>
    <w:tmpl w:val="1BECB234"/>
    <w:lvl w:ilvl="0">
      <w:start w:val="1"/>
      <w:numFmt w:val="decimal"/>
      <w:pStyle w:val="S1-Header2"/>
      <w:isLgl/>
      <w:lvlText w:val="%1."/>
      <w:lvlJc w:val="left"/>
      <w:pPr>
        <w:tabs>
          <w:tab w:val="num" w:pos="432"/>
        </w:tabs>
        <w:ind w:left="432" w:hanging="432"/>
      </w:pPr>
      <w:rPr>
        <w:b/>
        <w:i w:val="0"/>
        <w:sz w:val="24"/>
        <w:szCs w:val="24"/>
      </w:rPr>
    </w:lvl>
    <w:lvl w:ilvl="1">
      <w:start w:val="1"/>
      <w:numFmt w:val="decimal"/>
      <w:lvlText w:val="%1.%2"/>
      <w:lvlJc w:val="left"/>
      <w:pPr>
        <w:tabs>
          <w:tab w:val="num" w:pos="2844"/>
        </w:tabs>
        <w:ind w:left="2844" w:hanging="504"/>
      </w:pPr>
      <w:rPr>
        <w:b/>
        <w:i w:val="0"/>
        <w:strike w:val="0"/>
        <w:dstrike w:val="0"/>
        <w:sz w:val="24"/>
        <w:szCs w:val="24"/>
        <w:u w:val="none"/>
        <w:effect w:val="none"/>
      </w:rPr>
    </w:lvl>
    <w:lvl w:ilvl="2">
      <w:start w:val="1"/>
      <w:numFmt w:val="lowerLetter"/>
      <w:pStyle w:val="S1-Header2"/>
      <w:lvlText w:val="(%3)"/>
      <w:lvlJc w:val="left"/>
      <w:pPr>
        <w:ind w:left="864" w:hanging="360"/>
      </w:pPr>
      <w:rPr>
        <w:b w:val="0"/>
        <w:i w:val="0"/>
        <w:sz w:val="24"/>
        <w:szCs w:val="24"/>
        <w:lang w:val="en-US"/>
      </w:rPr>
    </w:lvl>
    <w:lvl w:ilvl="3">
      <w:start w:val="1"/>
      <w:numFmt w:val="lowerRoman"/>
      <w:pStyle w:val="Ttulo4"/>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13E611C8"/>
    <w:multiLevelType w:val="multilevel"/>
    <w:tmpl w:val="0A469AA2"/>
    <w:lvl w:ilvl="0">
      <w:start w:val="1"/>
      <w:numFmt w:val="decimal"/>
      <w:lvlText w:val="%1"/>
      <w:lvlJc w:val="left"/>
      <w:pPr>
        <w:ind w:left="360" w:hanging="360"/>
      </w:pPr>
      <w:rPr>
        <w:rFonts w:hint="default"/>
        <w:b/>
      </w:rPr>
    </w:lvl>
    <w:lvl w:ilvl="1">
      <w:start w:val="2"/>
      <w:numFmt w:val="decimal"/>
      <w:lvlText w:val="%1.%2"/>
      <w:lvlJc w:val="left"/>
      <w:pPr>
        <w:ind w:left="1500" w:hanging="360"/>
      </w:pPr>
      <w:rPr>
        <w:b/>
      </w:rPr>
    </w:lvl>
    <w:lvl w:ilvl="2">
      <w:start w:val="1"/>
      <w:numFmt w:val="decimal"/>
      <w:lvlText w:val="%1.%2.%3"/>
      <w:lvlJc w:val="left"/>
      <w:pPr>
        <w:ind w:left="3000" w:hanging="720"/>
      </w:pPr>
      <w:rPr>
        <w:rFonts w:hint="default"/>
        <w:b/>
      </w:rPr>
    </w:lvl>
    <w:lvl w:ilvl="3">
      <w:start w:val="1"/>
      <w:numFmt w:val="decimal"/>
      <w:lvlText w:val="%1.%2.%3.%4"/>
      <w:lvlJc w:val="left"/>
      <w:pPr>
        <w:ind w:left="4140" w:hanging="72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6780" w:hanging="108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420" w:hanging="1440"/>
      </w:pPr>
      <w:rPr>
        <w:rFonts w:hint="default"/>
        <w:b/>
      </w:rPr>
    </w:lvl>
    <w:lvl w:ilvl="8">
      <w:start w:val="1"/>
      <w:numFmt w:val="decimal"/>
      <w:lvlText w:val="%1.%2.%3.%4.%5.%6.%7.%8.%9"/>
      <w:lvlJc w:val="left"/>
      <w:pPr>
        <w:ind w:left="10920" w:hanging="1800"/>
      </w:pPr>
      <w:rPr>
        <w:rFonts w:hint="default"/>
        <w:b/>
      </w:rPr>
    </w:lvl>
  </w:abstractNum>
  <w:abstractNum w:abstractNumId="8" w15:restartNumberingAfterBreak="0">
    <w:nsid w:val="15F0413D"/>
    <w:multiLevelType w:val="hybridMultilevel"/>
    <w:tmpl w:val="0BA40D9C"/>
    <w:lvl w:ilvl="0" w:tplc="2C0A000B">
      <w:start w:val="1"/>
      <w:numFmt w:val="bullet"/>
      <w:lvlText w:val=""/>
      <w:lvlJc w:val="left"/>
      <w:pPr>
        <w:ind w:left="1004" w:hanging="360"/>
      </w:pPr>
      <w:rPr>
        <w:rFonts w:ascii="Wingdings" w:hAnsi="Wingdings"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9" w15:restartNumberingAfterBreak="0">
    <w:nsid w:val="161C6B35"/>
    <w:multiLevelType w:val="multilevel"/>
    <w:tmpl w:val="3C3EA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92633"/>
    <w:multiLevelType w:val="hybridMultilevel"/>
    <w:tmpl w:val="35600658"/>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1" w15:restartNumberingAfterBreak="0">
    <w:nsid w:val="16F57AD9"/>
    <w:multiLevelType w:val="multilevel"/>
    <w:tmpl w:val="675A7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7FA1658"/>
    <w:multiLevelType w:val="hybridMultilevel"/>
    <w:tmpl w:val="2A08C05C"/>
    <w:lvl w:ilvl="0" w:tplc="203034A0">
      <w:start w:val="7"/>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52090"/>
    <w:multiLevelType w:val="hybridMultilevel"/>
    <w:tmpl w:val="B950AB18"/>
    <w:lvl w:ilvl="0" w:tplc="2C0A0015">
      <w:start w:val="1"/>
      <w:numFmt w:val="upperLetter"/>
      <w:lvlText w:val="%1."/>
      <w:lvlJc w:val="left"/>
      <w:pPr>
        <w:ind w:left="4470" w:hanging="360"/>
      </w:pPr>
      <w:rPr>
        <w:rFonts w:hint="default"/>
        <w:b/>
        <w:bCs w:val="0"/>
      </w:rPr>
    </w:lvl>
    <w:lvl w:ilvl="1" w:tplc="FFFFFFFF" w:tentative="1">
      <w:start w:val="1"/>
      <w:numFmt w:val="lowerLetter"/>
      <w:lvlText w:val="%2."/>
      <w:lvlJc w:val="left"/>
      <w:pPr>
        <w:ind w:left="5190" w:hanging="360"/>
      </w:pPr>
    </w:lvl>
    <w:lvl w:ilvl="2" w:tplc="FFFFFFFF" w:tentative="1">
      <w:start w:val="1"/>
      <w:numFmt w:val="lowerRoman"/>
      <w:lvlText w:val="%3."/>
      <w:lvlJc w:val="right"/>
      <w:pPr>
        <w:ind w:left="5910" w:hanging="180"/>
      </w:pPr>
    </w:lvl>
    <w:lvl w:ilvl="3" w:tplc="FFFFFFFF" w:tentative="1">
      <w:start w:val="1"/>
      <w:numFmt w:val="decimal"/>
      <w:lvlText w:val="%4."/>
      <w:lvlJc w:val="left"/>
      <w:pPr>
        <w:ind w:left="6630" w:hanging="360"/>
      </w:pPr>
    </w:lvl>
    <w:lvl w:ilvl="4" w:tplc="FFFFFFFF" w:tentative="1">
      <w:start w:val="1"/>
      <w:numFmt w:val="lowerLetter"/>
      <w:lvlText w:val="%5."/>
      <w:lvlJc w:val="left"/>
      <w:pPr>
        <w:ind w:left="7350" w:hanging="360"/>
      </w:pPr>
    </w:lvl>
    <w:lvl w:ilvl="5" w:tplc="FFFFFFFF" w:tentative="1">
      <w:start w:val="1"/>
      <w:numFmt w:val="lowerRoman"/>
      <w:lvlText w:val="%6."/>
      <w:lvlJc w:val="right"/>
      <w:pPr>
        <w:ind w:left="8070" w:hanging="180"/>
      </w:pPr>
    </w:lvl>
    <w:lvl w:ilvl="6" w:tplc="FFFFFFFF" w:tentative="1">
      <w:start w:val="1"/>
      <w:numFmt w:val="decimal"/>
      <w:lvlText w:val="%7."/>
      <w:lvlJc w:val="left"/>
      <w:pPr>
        <w:ind w:left="8790" w:hanging="360"/>
      </w:pPr>
    </w:lvl>
    <w:lvl w:ilvl="7" w:tplc="FFFFFFFF" w:tentative="1">
      <w:start w:val="1"/>
      <w:numFmt w:val="lowerLetter"/>
      <w:lvlText w:val="%8."/>
      <w:lvlJc w:val="left"/>
      <w:pPr>
        <w:ind w:left="9510" w:hanging="360"/>
      </w:pPr>
    </w:lvl>
    <w:lvl w:ilvl="8" w:tplc="FFFFFFFF" w:tentative="1">
      <w:start w:val="1"/>
      <w:numFmt w:val="lowerRoman"/>
      <w:lvlText w:val="%9."/>
      <w:lvlJc w:val="right"/>
      <w:pPr>
        <w:ind w:left="10230" w:hanging="180"/>
      </w:pPr>
    </w:lvl>
  </w:abstractNum>
  <w:abstractNum w:abstractNumId="14" w15:restartNumberingAfterBreak="0">
    <w:nsid w:val="1A5A1919"/>
    <w:multiLevelType w:val="multilevel"/>
    <w:tmpl w:val="96F49B5A"/>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5" w15:restartNumberingAfterBreak="0">
    <w:nsid w:val="1B105F29"/>
    <w:multiLevelType w:val="multilevel"/>
    <w:tmpl w:val="03F66E22"/>
    <w:lvl w:ilvl="0">
      <w:start w:val="4"/>
      <w:numFmt w:val="decimal"/>
      <w:lvlText w:val="%1."/>
      <w:lvlJc w:val="left"/>
      <w:pPr>
        <w:ind w:left="360" w:hanging="360"/>
      </w:pPr>
      <w:rPr>
        <w:rFonts w:hint="default"/>
        <w:b/>
        <w:bCs/>
        <w:color w:val="auto"/>
      </w:rPr>
    </w:lvl>
    <w:lvl w:ilvl="1">
      <w:start w:val="2"/>
      <w:numFmt w:val="decimal"/>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320DB7"/>
    <w:multiLevelType w:val="hybridMultilevel"/>
    <w:tmpl w:val="980ED022"/>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7" w15:restartNumberingAfterBreak="0">
    <w:nsid w:val="1F9F582D"/>
    <w:multiLevelType w:val="hybridMultilevel"/>
    <w:tmpl w:val="5822A5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FA713D4"/>
    <w:multiLevelType w:val="hybridMultilevel"/>
    <w:tmpl w:val="9C76F3B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4C4276E"/>
    <w:multiLevelType w:val="multilevel"/>
    <w:tmpl w:val="C8CCCCCA"/>
    <w:lvl w:ilvl="0">
      <w:start w:val="1"/>
      <w:numFmt w:val="decimal"/>
      <w:lvlText w:val="%1."/>
      <w:lvlJc w:val="left"/>
      <w:pPr>
        <w:ind w:left="360" w:hanging="360"/>
      </w:pPr>
      <w:rPr>
        <w:b w:val="0"/>
        <w:bCs w:val="0"/>
        <w:color w:val="auto"/>
      </w:rPr>
    </w:lvl>
    <w:lvl w:ilvl="1">
      <w:start w:val="1"/>
      <w:numFmt w:val="decimal"/>
      <w:lvlText w:val="%1.%2."/>
      <w:lvlJc w:val="left"/>
      <w:pPr>
        <w:ind w:left="43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CC59B8"/>
    <w:multiLevelType w:val="multilevel"/>
    <w:tmpl w:val="6EE85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6955C99"/>
    <w:multiLevelType w:val="hybridMultilevel"/>
    <w:tmpl w:val="35C662E8"/>
    <w:lvl w:ilvl="0" w:tplc="2C0A0019">
      <w:start w:val="1"/>
      <w:numFmt w:val="lowerLetter"/>
      <w:lvlText w:val="%1."/>
      <w:lvlJc w:val="left"/>
      <w:pPr>
        <w:ind w:left="1080" w:hanging="360"/>
      </w:pPr>
    </w:lvl>
    <w:lvl w:ilvl="1" w:tplc="2C0A0019">
      <w:start w:val="1"/>
      <w:numFmt w:val="lowerLetter"/>
      <w:lvlText w:val="%2."/>
      <w:lvlJc w:val="left"/>
      <w:pPr>
        <w:ind w:left="2912" w:hanging="360"/>
      </w:pPr>
    </w:lvl>
    <w:lvl w:ilvl="2" w:tplc="5964C42A">
      <w:start w:val="1"/>
      <w:numFmt w:val="decimal"/>
      <w:lvlText w:val="%3."/>
      <w:lvlJc w:val="left"/>
      <w:pPr>
        <w:ind w:left="2700" w:hanging="360"/>
      </w:pPr>
      <w:rPr>
        <w:rFonts w:hint="default"/>
      </w:rPr>
    </w:lvl>
    <w:lvl w:ilvl="3" w:tplc="B5F87112">
      <w:start w:val="3"/>
      <w:numFmt w:val="upperLetter"/>
      <w:lvlText w:val="%4)"/>
      <w:lvlJc w:val="left"/>
      <w:pPr>
        <w:ind w:left="3240" w:hanging="360"/>
      </w:pPr>
      <w:rPr>
        <w:rFonts w:cstheme="minorHAnsi" w:hint="default"/>
        <w:b/>
        <w:sz w:val="24"/>
        <w:szCs w:val="24"/>
      </w:rPr>
    </w:lvl>
    <w:lvl w:ilvl="4" w:tplc="83363D78">
      <w:start w:val="1"/>
      <w:numFmt w:val="lowerLetter"/>
      <w:lvlText w:val="%5)"/>
      <w:lvlJc w:val="left"/>
      <w:pPr>
        <w:ind w:left="3960" w:hanging="360"/>
      </w:pPr>
      <w:rPr>
        <w:rFonts w:hint="default"/>
        <w:b/>
      </w:rPr>
    </w:lvl>
    <w:lvl w:ilvl="5" w:tplc="25129E72">
      <w:start w:val="1"/>
      <w:numFmt w:val="decimal"/>
      <w:lvlText w:val="%6)"/>
      <w:lvlJc w:val="left"/>
      <w:pPr>
        <w:ind w:left="4860" w:hanging="360"/>
      </w:pPr>
      <w:rPr>
        <w:rFonts w:hint="default"/>
        <w:b/>
      </w:r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2" w15:restartNumberingAfterBreak="0">
    <w:nsid w:val="293B6992"/>
    <w:multiLevelType w:val="hybridMultilevel"/>
    <w:tmpl w:val="EC22578C"/>
    <w:lvl w:ilvl="0" w:tplc="080A000F">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3" w15:restartNumberingAfterBreak="0">
    <w:nsid w:val="29A306CE"/>
    <w:multiLevelType w:val="hybridMultilevel"/>
    <w:tmpl w:val="38BE3232"/>
    <w:lvl w:ilvl="0" w:tplc="297E4F4A">
      <w:start w:val="1"/>
      <w:numFmt w:val="decimal"/>
      <w:lvlText w:val="%1."/>
      <w:lvlJc w:val="left"/>
      <w:pPr>
        <w:ind w:left="2616" w:hanging="360"/>
      </w:pPr>
      <w:rPr>
        <w:rFonts w:hint="default"/>
      </w:rPr>
    </w:lvl>
    <w:lvl w:ilvl="1" w:tplc="2C0A0019" w:tentative="1">
      <w:start w:val="1"/>
      <w:numFmt w:val="lowerLetter"/>
      <w:lvlText w:val="%2."/>
      <w:lvlJc w:val="left"/>
      <w:pPr>
        <w:ind w:left="3336" w:hanging="360"/>
      </w:pPr>
    </w:lvl>
    <w:lvl w:ilvl="2" w:tplc="2C0A001B" w:tentative="1">
      <w:start w:val="1"/>
      <w:numFmt w:val="lowerRoman"/>
      <w:lvlText w:val="%3."/>
      <w:lvlJc w:val="right"/>
      <w:pPr>
        <w:ind w:left="4056" w:hanging="180"/>
      </w:pPr>
    </w:lvl>
    <w:lvl w:ilvl="3" w:tplc="2C0A000F" w:tentative="1">
      <w:start w:val="1"/>
      <w:numFmt w:val="decimal"/>
      <w:lvlText w:val="%4."/>
      <w:lvlJc w:val="left"/>
      <w:pPr>
        <w:ind w:left="4776" w:hanging="360"/>
      </w:pPr>
    </w:lvl>
    <w:lvl w:ilvl="4" w:tplc="2C0A0019" w:tentative="1">
      <w:start w:val="1"/>
      <w:numFmt w:val="lowerLetter"/>
      <w:lvlText w:val="%5."/>
      <w:lvlJc w:val="left"/>
      <w:pPr>
        <w:ind w:left="5496" w:hanging="360"/>
      </w:pPr>
    </w:lvl>
    <w:lvl w:ilvl="5" w:tplc="2C0A001B" w:tentative="1">
      <w:start w:val="1"/>
      <w:numFmt w:val="lowerRoman"/>
      <w:lvlText w:val="%6."/>
      <w:lvlJc w:val="right"/>
      <w:pPr>
        <w:ind w:left="6216" w:hanging="180"/>
      </w:pPr>
    </w:lvl>
    <w:lvl w:ilvl="6" w:tplc="2C0A000F" w:tentative="1">
      <w:start w:val="1"/>
      <w:numFmt w:val="decimal"/>
      <w:lvlText w:val="%7."/>
      <w:lvlJc w:val="left"/>
      <w:pPr>
        <w:ind w:left="6936" w:hanging="360"/>
      </w:pPr>
    </w:lvl>
    <w:lvl w:ilvl="7" w:tplc="2C0A0019" w:tentative="1">
      <w:start w:val="1"/>
      <w:numFmt w:val="lowerLetter"/>
      <w:lvlText w:val="%8."/>
      <w:lvlJc w:val="left"/>
      <w:pPr>
        <w:ind w:left="7656" w:hanging="360"/>
      </w:pPr>
    </w:lvl>
    <w:lvl w:ilvl="8" w:tplc="2C0A001B" w:tentative="1">
      <w:start w:val="1"/>
      <w:numFmt w:val="lowerRoman"/>
      <w:lvlText w:val="%9."/>
      <w:lvlJc w:val="right"/>
      <w:pPr>
        <w:ind w:left="8376" w:hanging="180"/>
      </w:pPr>
    </w:lvl>
  </w:abstractNum>
  <w:abstractNum w:abstractNumId="24" w15:restartNumberingAfterBreak="0">
    <w:nsid w:val="2A914531"/>
    <w:multiLevelType w:val="multilevel"/>
    <w:tmpl w:val="751AD708"/>
    <w:lvl w:ilvl="0">
      <w:start w:val="1"/>
      <w:numFmt w:val="decimal"/>
      <w:pStyle w:val="Ttulo1"/>
      <w:lvlText w:val="%1."/>
      <w:lvlJc w:val="left"/>
      <w:pPr>
        <w:ind w:left="1353" w:hanging="360"/>
      </w:pPr>
      <w:rPr>
        <w:rFonts w:hint="default"/>
        <w:sz w:val="24"/>
        <w:szCs w:val="24"/>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25" w15:restartNumberingAfterBreak="0">
    <w:nsid w:val="2EF40119"/>
    <w:multiLevelType w:val="hybridMultilevel"/>
    <w:tmpl w:val="8C02C3D0"/>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648" w:hanging="360"/>
      </w:pPr>
      <w:rPr>
        <w:rFonts w:ascii="Courier New" w:hAnsi="Courier New" w:cs="Courier New" w:hint="default"/>
      </w:rPr>
    </w:lvl>
    <w:lvl w:ilvl="2" w:tplc="2C0A0005" w:tentative="1">
      <w:start w:val="1"/>
      <w:numFmt w:val="bullet"/>
      <w:lvlText w:val=""/>
      <w:lvlJc w:val="left"/>
      <w:pPr>
        <w:ind w:left="2368" w:hanging="360"/>
      </w:pPr>
      <w:rPr>
        <w:rFonts w:ascii="Wingdings" w:hAnsi="Wingdings" w:hint="default"/>
      </w:rPr>
    </w:lvl>
    <w:lvl w:ilvl="3" w:tplc="2C0A0001" w:tentative="1">
      <w:start w:val="1"/>
      <w:numFmt w:val="bullet"/>
      <w:lvlText w:val=""/>
      <w:lvlJc w:val="left"/>
      <w:pPr>
        <w:ind w:left="3088" w:hanging="360"/>
      </w:pPr>
      <w:rPr>
        <w:rFonts w:ascii="Symbol" w:hAnsi="Symbol" w:hint="default"/>
      </w:rPr>
    </w:lvl>
    <w:lvl w:ilvl="4" w:tplc="2C0A0003" w:tentative="1">
      <w:start w:val="1"/>
      <w:numFmt w:val="bullet"/>
      <w:lvlText w:val="o"/>
      <w:lvlJc w:val="left"/>
      <w:pPr>
        <w:ind w:left="3808" w:hanging="360"/>
      </w:pPr>
      <w:rPr>
        <w:rFonts w:ascii="Courier New" w:hAnsi="Courier New" w:cs="Courier New" w:hint="default"/>
      </w:rPr>
    </w:lvl>
    <w:lvl w:ilvl="5" w:tplc="2C0A0005" w:tentative="1">
      <w:start w:val="1"/>
      <w:numFmt w:val="bullet"/>
      <w:lvlText w:val=""/>
      <w:lvlJc w:val="left"/>
      <w:pPr>
        <w:ind w:left="4528" w:hanging="360"/>
      </w:pPr>
      <w:rPr>
        <w:rFonts w:ascii="Wingdings" w:hAnsi="Wingdings" w:hint="default"/>
      </w:rPr>
    </w:lvl>
    <w:lvl w:ilvl="6" w:tplc="2C0A0001" w:tentative="1">
      <w:start w:val="1"/>
      <w:numFmt w:val="bullet"/>
      <w:lvlText w:val=""/>
      <w:lvlJc w:val="left"/>
      <w:pPr>
        <w:ind w:left="5248" w:hanging="360"/>
      </w:pPr>
      <w:rPr>
        <w:rFonts w:ascii="Symbol" w:hAnsi="Symbol" w:hint="default"/>
      </w:rPr>
    </w:lvl>
    <w:lvl w:ilvl="7" w:tplc="2C0A0003" w:tentative="1">
      <w:start w:val="1"/>
      <w:numFmt w:val="bullet"/>
      <w:lvlText w:val="o"/>
      <w:lvlJc w:val="left"/>
      <w:pPr>
        <w:ind w:left="5968" w:hanging="360"/>
      </w:pPr>
      <w:rPr>
        <w:rFonts w:ascii="Courier New" w:hAnsi="Courier New" w:cs="Courier New" w:hint="default"/>
      </w:rPr>
    </w:lvl>
    <w:lvl w:ilvl="8" w:tplc="2C0A0005" w:tentative="1">
      <w:start w:val="1"/>
      <w:numFmt w:val="bullet"/>
      <w:lvlText w:val=""/>
      <w:lvlJc w:val="left"/>
      <w:pPr>
        <w:ind w:left="6688" w:hanging="360"/>
      </w:pPr>
      <w:rPr>
        <w:rFonts w:ascii="Wingdings" w:hAnsi="Wingdings" w:hint="default"/>
      </w:rPr>
    </w:lvl>
  </w:abstractNum>
  <w:abstractNum w:abstractNumId="26" w15:restartNumberingAfterBreak="0">
    <w:nsid w:val="310C4DE9"/>
    <w:multiLevelType w:val="hybridMultilevel"/>
    <w:tmpl w:val="F3CC7BAE"/>
    <w:lvl w:ilvl="0" w:tplc="4F06047C">
      <w:start w:val="1"/>
      <w:numFmt w:val="bullet"/>
      <w:lvlText w:val=""/>
      <w:lvlJc w:val="left"/>
      <w:pPr>
        <w:ind w:left="1146" w:hanging="360"/>
      </w:pPr>
      <w:rPr>
        <w:rFonts w:ascii="Symbol" w:hAnsi="Symbol" w:hint="default"/>
        <w:color w:val="auto"/>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7" w15:restartNumberingAfterBreak="0">
    <w:nsid w:val="33366578"/>
    <w:multiLevelType w:val="multilevel"/>
    <w:tmpl w:val="CEAC4D7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68265D1"/>
    <w:multiLevelType w:val="hybridMultilevel"/>
    <w:tmpl w:val="3F06303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84B48E3"/>
    <w:multiLevelType w:val="multilevel"/>
    <w:tmpl w:val="86C4A592"/>
    <w:lvl w:ilvl="0">
      <w:start w:val="1"/>
      <w:numFmt w:val="decimal"/>
      <w:lvlText w:val="%1."/>
      <w:lvlJc w:val="left"/>
      <w:pPr>
        <w:ind w:left="360" w:hanging="360"/>
      </w:pPr>
      <w:rPr>
        <w:rFonts w:hint="default"/>
        <w:b w:val="0"/>
        <w:bCs w:val="0"/>
        <w:color w:val="auto"/>
      </w:rPr>
    </w:lvl>
    <w:lvl w:ilvl="1">
      <w:start w:val="1"/>
      <w:numFmt w:val="decimal"/>
      <w:lvlText w:val="%2.1"/>
      <w:lvlJc w:val="left"/>
      <w:pPr>
        <w:ind w:left="360" w:hanging="360"/>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9217931"/>
    <w:multiLevelType w:val="hybridMultilevel"/>
    <w:tmpl w:val="34504FB4"/>
    <w:lvl w:ilvl="0" w:tplc="2C0A0001">
      <w:start w:val="1"/>
      <w:numFmt w:val="bullet"/>
      <w:lvlText w:val=""/>
      <w:lvlJc w:val="left"/>
      <w:pPr>
        <w:ind w:left="1429" w:hanging="360"/>
      </w:pPr>
      <w:rPr>
        <w:rFonts w:ascii="Symbol" w:hAnsi="Symbol" w:hint="default"/>
      </w:rPr>
    </w:lvl>
    <w:lvl w:ilvl="1" w:tplc="FEDE236C">
      <w:start w:val="4"/>
      <w:numFmt w:val="bullet"/>
      <w:lvlText w:val="•"/>
      <w:lvlJc w:val="left"/>
      <w:pPr>
        <w:ind w:left="2149" w:hanging="360"/>
      </w:pPr>
      <w:rPr>
        <w:rFonts w:ascii="Calibri" w:eastAsiaTheme="minorHAnsi" w:hAnsi="Calibri" w:cs="Calibri"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1" w15:restartNumberingAfterBreak="0">
    <w:nsid w:val="39D86340"/>
    <w:multiLevelType w:val="hybridMultilevel"/>
    <w:tmpl w:val="FF2E12D2"/>
    <w:lvl w:ilvl="0" w:tplc="F9E0BF30">
      <w:start w:val="1"/>
      <w:numFmt w:val="decimal"/>
      <w:lvlText w:val="%1"/>
      <w:lvlJc w:val="left"/>
      <w:pPr>
        <w:ind w:left="644" w:hanging="360"/>
      </w:pPr>
      <w:rPr>
        <w:rFonts w:hint="default"/>
        <w:b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E071B5"/>
    <w:multiLevelType w:val="hybridMultilevel"/>
    <w:tmpl w:val="C338C11C"/>
    <w:lvl w:ilvl="0" w:tplc="FFFFFFFF">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96317D"/>
    <w:multiLevelType w:val="hybridMultilevel"/>
    <w:tmpl w:val="FF260564"/>
    <w:lvl w:ilvl="0" w:tplc="2C0A0017">
      <w:start w:val="1"/>
      <w:numFmt w:val="lowerLetter"/>
      <w:lvlText w:val="%1)"/>
      <w:lvlJc w:val="left"/>
      <w:pPr>
        <w:ind w:left="1152" w:hanging="360"/>
      </w:pPr>
    </w:lvl>
    <w:lvl w:ilvl="1" w:tplc="2C0A0019" w:tentative="1">
      <w:start w:val="1"/>
      <w:numFmt w:val="lowerLetter"/>
      <w:lvlText w:val="%2."/>
      <w:lvlJc w:val="left"/>
      <w:pPr>
        <w:ind w:left="1872" w:hanging="360"/>
      </w:pPr>
    </w:lvl>
    <w:lvl w:ilvl="2" w:tplc="2C0A001B" w:tentative="1">
      <w:start w:val="1"/>
      <w:numFmt w:val="lowerRoman"/>
      <w:lvlText w:val="%3."/>
      <w:lvlJc w:val="right"/>
      <w:pPr>
        <w:ind w:left="2592" w:hanging="180"/>
      </w:pPr>
    </w:lvl>
    <w:lvl w:ilvl="3" w:tplc="2C0A000F" w:tentative="1">
      <w:start w:val="1"/>
      <w:numFmt w:val="decimal"/>
      <w:lvlText w:val="%4."/>
      <w:lvlJc w:val="left"/>
      <w:pPr>
        <w:ind w:left="3312" w:hanging="360"/>
      </w:pPr>
    </w:lvl>
    <w:lvl w:ilvl="4" w:tplc="2C0A0019" w:tentative="1">
      <w:start w:val="1"/>
      <w:numFmt w:val="lowerLetter"/>
      <w:lvlText w:val="%5."/>
      <w:lvlJc w:val="left"/>
      <w:pPr>
        <w:ind w:left="4032" w:hanging="360"/>
      </w:pPr>
    </w:lvl>
    <w:lvl w:ilvl="5" w:tplc="2C0A001B" w:tentative="1">
      <w:start w:val="1"/>
      <w:numFmt w:val="lowerRoman"/>
      <w:lvlText w:val="%6."/>
      <w:lvlJc w:val="right"/>
      <w:pPr>
        <w:ind w:left="4752" w:hanging="180"/>
      </w:pPr>
    </w:lvl>
    <w:lvl w:ilvl="6" w:tplc="2C0A000F" w:tentative="1">
      <w:start w:val="1"/>
      <w:numFmt w:val="decimal"/>
      <w:lvlText w:val="%7."/>
      <w:lvlJc w:val="left"/>
      <w:pPr>
        <w:ind w:left="5472" w:hanging="360"/>
      </w:pPr>
    </w:lvl>
    <w:lvl w:ilvl="7" w:tplc="2C0A0019" w:tentative="1">
      <w:start w:val="1"/>
      <w:numFmt w:val="lowerLetter"/>
      <w:lvlText w:val="%8."/>
      <w:lvlJc w:val="left"/>
      <w:pPr>
        <w:ind w:left="6192" w:hanging="360"/>
      </w:pPr>
    </w:lvl>
    <w:lvl w:ilvl="8" w:tplc="2C0A001B" w:tentative="1">
      <w:start w:val="1"/>
      <w:numFmt w:val="lowerRoman"/>
      <w:lvlText w:val="%9."/>
      <w:lvlJc w:val="right"/>
      <w:pPr>
        <w:ind w:left="6912" w:hanging="180"/>
      </w:pPr>
    </w:lvl>
  </w:abstractNum>
  <w:abstractNum w:abstractNumId="34" w15:restartNumberingAfterBreak="0">
    <w:nsid w:val="3EF20721"/>
    <w:multiLevelType w:val="multilevel"/>
    <w:tmpl w:val="579EB142"/>
    <w:lvl w:ilvl="0">
      <w:start w:val="1"/>
      <w:numFmt w:val="decimal"/>
      <w:lvlText w:val="%1."/>
      <w:lvlJc w:val="left"/>
      <w:pPr>
        <w:ind w:left="360" w:hanging="360"/>
      </w:pPr>
      <w:rPr>
        <w:rFonts w:hint="default"/>
        <w:b/>
        <w:bCs/>
        <w:color w:val="auto"/>
      </w:rPr>
    </w:lvl>
    <w:lvl w:ilvl="1">
      <w:start w:val="2"/>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F321062"/>
    <w:multiLevelType w:val="hybridMultilevel"/>
    <w:tmpl w:val="74102DC6"/>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6" w15:restartNumberingAfterBreak="0">
    <w:nsid w:val="3F5E41B0"/>
    <w:multiLevelType w:val="hybridMultilevel"/>
    <w:tmpl w:val="625AADC6"/>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37" w15:restartNumberingAfterBreak="0">
    <w:nsid w:val="42916F6C"/>
    <w:multiLevelType w:val="hybridMultilevel"/>
    <w:tmpl w:val="80000216"/>
    <w:lvl w:ilvl="0" w:tplc="C136AFEC">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474F53D7"/>
    <w:multiLevelType w:val="hybridMultilevel"/>
    <w:tmpl w:val="FF260564"/>
    <w:lvl w:ilvl="0" w:tplc="FFFFFFFF">
      <w:start w:val="1"/>
      <w:numFmt w:val="lowerLetter"/>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9" w15:restartNumberingAfterBreak="0">
    <w:nsid w:val="4B7C0DB9"/>
    <w:multiLevelType w:val="hybridMultilevel"/>
    <w:tmpl w:val="0A70ED48"/>
    <w:lvl w:ilvl="0" w:tplc="2C0A0001">
      <w:start w:val="1"/>
      <w:numFmt w:val="bullet"/>
      <w:lvlText w:val=""/>
      <w:lvlJc w:val="left"/>
      <w:pPr>
        <w:ind w:left="928" w:hanging="360"/>
      </w:pPr>
      <w:rPr>
        <w:rFonts w:ascii="Symbol" w:hAnsi="Symbol" w:hint="default"/>
      </w:rPr>
    </w:lvl>
    <w:lvl w:ilvl="1" w:tplc="2C0A0003" w:tentative="1">
      <w:start w:val="1"/>
      <w:numFmt w:val="bullet"/>
      <w:lvlText w:val="o"/>
      <w:lvlJc w:val="left"/>
      <w:pPr>
        <w:ind w:left="1648" w:hanging="360"/>
      </w:pPr>
      <w:rPr>
        <w:rFonts w:ascii="Courier New" w:hAnsi="Courier New" w:cs="Courier New" w:hint="default"/>
      </w:rPr>
    </w:lvl>
    <w:lvl w:ilvl="2" w:tplc="2C0A0005" w:tentative="1">
      <w:start w:val="1"/>
      <w:numFmt w:val="bullet"/>
      <w:lvlText w:val=""/>
      <w:lvlJc w:val="left"/>
      <w:pPr>
        <w:ind w:left="2368" w:hanging="360"/>
      </w:pPr>
      <w:rPr>
        <w:rFonts w:ascii="Wingdings" w:hAnsi="Wingdings" w:hint="default"/>
      </w:rPr>
    </w:lvl>
    <w:lvl w:ilvl="3" w:tplc="2C0A0001" w:tentative="1">
      <w:start w:val="1"/>
      <w:numFmt w:val="bullet"/>
      <w:lvlText w:val=""/>
      <w:lvlJc w:val="left"/>
      <w:pPr>
        <w:ind w:left="3088" w:hanging="360"/>
      </w:pPr>
      <w:rPr>
        <w:rFonts w:ascii="Symbol" w:hAnsi="Symbol" w:hint="default"/>
      </w:rPr>
    </w:lvl>
    <w:lvl w:ilvl="4" w:tplc="2C0A0003" w:tentative="1">
      <w:start w:val="1"/>
      <w:numFmt w:val="bullet"/>
      <w:lvlText w:val="o"/>
      <w:lvlJc w:val="left"/>
      <w:pPr>
        <w:ind w:left="3808" w:hanging="360"/>
      </w:pPr>
      <w:rPr>
        <w:rFonts w:ascii="Courier New" w:hAnsi="Courier New" w:cs="Courier New" w:hint="default"/>
      </w:rPr>
    </w:lvl>
    <w:lvl w:ilvl="5" w:tplc="2C0A0005" w:tentative="1">
      <w:start w:val="1"/>
      <w:numFmt w:val="bullet"/>
      <w:lvlText w:val=""/>
      <w:lvlJc w:val="left"/>
      <w:pPr>
        <w:ind w:left="4528" w:hanging="360"/>
      </w:pPr>
      <w:rPr>
        <w:rFonts w:ascii="Wingdings" w:hAnsi="Wingdings" w:hint="default"/>
      </w:rPr>
    </w:lvl>
    <w:lvl w:ilvl="6" w:tplc="2C0A0001" w:tentative="1">
      <w:start w:val="1"/>
      <w:numFmt w:val="bullet"/>
      <w:lvlText w:val=""/>
      <w:lvlJc w:val="left"/>
      <w:pPr>
        <w:ind w:left="5248" w:hanging="360"/>
      </w:pPr>
      <w:rPr>
        <w:rFonts w:ascii="Symbol" w:hAnsi="Symbol" w:hint="default"/>
      </w:rPr>
    </w:lvl>
    <w:lvl w:ilvl="7" w:tplc="2C0A0003" w:tentative="1">
      <w:start w:val="1"/>
      <w:numFmt w:val="bullet"/>
      <w:lvlText w:val="o"/>
      <w:lvlJc w:val="left"/>
      <w:pPr>
        <w:ind w:left="5968" w:hanging="360"/>
      </w:pPr>
      <w:rPr>
        <w:rFonts w:ascii="Courier New" w:hAnsi="Courier New" w:cs="Courier New" w:hint="default"/>
      </w:rPr>
    </w:lvl>
    <w:lvl w:ilvl="8" w:tplc="2C0A0005" w:tentative="1">
      <w:start w:val="1"/>
      <w:numFmt w:val="bullet"/>
      <w:lvlText w:val=""/>
      <w:lvlJc w:val="left"/>
      <w:pPr>
        <w:ind w:left="6688" w:hanging="360"/>
      </w:pPr>
      <w:rPr>
        <w:rFonts w:ascii="Wingdings" w:hAnsi="Wingdings" w:hint="default"/>
      </w:rPr>
    </w:lvl>
  </w:abstractNum>
  <w:abstractNum w:abstractNumId="40" w15:restartNumberingAfterBreak="0">
    <w:nsid w:val="4C371AD7"/>
    <w:multiLevelType w:val="multilevel"/>
    <w:tmpl w:val="E1D09A3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1" w15:restartNumberingAfterBreak="0">
    <w:nsid w:val="4D5F7F85"/>
    <w:multiLevelType w:val="multilevel"/>
    <w:tmpl w:val="BC2C8FC0"/>
    <w:lvl w:ilvl="0">
      <w:start w:val="4"/>
      <w:numFmt w:val="decimal"/>
      <w:lvlText w:val="%1."/>
      <w:lvlJc w:val="left"/>
      <w:pPr>
        <w:ind w:left="360" w:hanging="360"/>
      </w:pPr>
      <w:rPr>
        <w:rFonts w:hint="default"/>
        <w:b w:val="0"/>
        <w:bCs w:val="0"/>
        <w:color w:val="auto"/>
      </w:rPr>
    </w:lvl>
    <w:lvl w:ilvl="1">
      <w:start w:val="1"/>
      <w:numFmt w:val="decimal"/>
      <w:lvlText w:val="%2"/>
      <w:lvlJc w:val="left"/>
      <w:pPr>
        <w:ind w:left="360" w:hanging="360"/>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C3043F"/>
    <w:multiLevelType w:val="hybridMultilevel"/>
    <w:tmpl w:val="2B54963E"/>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43" w15:restartNumberingAfterBreak="0">
    <w:nsid w:val="4F245B55"/>
    <w:multiLevelType w:val="hybridMultilevel"/>
    <w:tmpl w:val="7E1C61C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4FD44B34"/>
    <w:multiLevelType w:val="hybridMultilevel"/>
    <w:tmpl w:val="084204F4"/>
    <w:lvl w:ilvl="0" w:tplc="9D5C8442">
      <w:start w:val="1"/>
      <w:numFmt w:val="decimal"/>
      <w:lvlText w:val="(%1)"/>
      <w:lvlJc w:val="left"/>
      <w:pPr>
        <w:ind w:left="720" w:hanging="360"/>
      </w:pPr>
    </w:lvl>
    <w:lvl w:ilvl="1" w:tplc="B4E06932">
      <w:start w:val="1"/>
      <w:numFmt w:val="lowerLetter"/>
      <w:lvlText w:val="%2."/>
      <w:lvlJc w:val="left"/>
      <w:pPr>
        <w:ind w:left="1440" w:hanging="360"/>
      </w:pPr>
      <w:rPr>
        <w:b w:val="0"/>
        <w:bCs w:val="0"/>
      </w:rPr>
    </w:lvl>
    <w:lvl w:ilvl="2" w:tplc="5950D59C">
      <w:start w:val="1"/>
      <w:numFmt w:val="lowerRoman"/>
      <w:lvlText w:val="%3."/>
      <w:lvlJc w:val="right"/>
      <w:pPr>
        <w:ind w:left="2160" w:hanging="180"/>
      </w:pPr>
    </w:lvl>
    <w:lvl w:ilvl="3" w:tplc="66265C92">
      <w:start w:val="1"/>
      <w:numFmt w:val="decimal"/>
      <w:lvlText w:val="%4."/>
      <w:lvlJc w:val="left"/>
      <w:pPr>
        <w:ind w:left="2880" w:hanging="360"/>
      </w:pPr>
    </w:lvl>
    <w:lvl w:ilvl="4" w:tplc="D500E146">
      <w:start w:val="1"/>
      <w:numFmt w:val="lowerLetter"/>
      <w:lvlText w:val="%5."/>
      <w:lvlJc w:val="left"/>
      <w:pPr>
        <w:ind w:left="3600" w:hanging="360"/>
      </w:pPr>
    </w:lvl>
    <w:lvl w:ilvl="5" w:tplc="C42C6C16">
      <w:start w:val="1"/>
      <w:numFmt w:val="lowerRoman"/>
      <w:lvlText w:val="%6."/>
      <w:lvlJc w:val="right"/>
      <w:pPr>
        <w:ind w:left="4320" w:hanging="180"/>
      </w:pPr>
    </w:lvl>
    <w:lvl w:ilvl="6" w:tplc="EBEC54D6">
      <w:start w:val="1"/>
      <w:numFmt w:val="decimal"/>
      <w:lvlText w:val="%7."/>
      <w:lvlJc w:val="left"/>
      <w:pPr>
        <w:ind w:left="5040" w:hanging="360"/>
      </w:pPr>
    </w:lvl>
    <w:lvl w:ilvl="7" w:tplc="E6481EB8">
      <w:start w:val="1"/>
      <w:numFmt w:val="lowerLetter"/>
      <w:lvlText w:val="%8."/>
      <w:lvlJc w:val="left"/>
      <w:pPr>
        <w:ind w:left="5760" w:hanging="360"/>
      </w:pPr>
    </w:lvl>
    <w:lvl w:ilvl="8" w:tplc="EFC29A30">
      <w:start w:val="1"/>
      <w:numFmt w:val="lowerRoman"/>
      <w:lvlText w:val="%9."/>
      <w:lvlJc w:val="right"/>
      <w:pPr>
        <w:ind w:left="6480" w:hanging="180"/>
      </w:pPr>
    </w:lvl>
  </w:abstractNum>
  <w:abstractNum w:abstractNumId="45" w15:restartNumberingAfterBreak="0">
    <w:nsid w:val="50453C92"/>
    <w:multiLevelType w:val="hybridMultilevel"/>
    <w:tmpl w:val="34C035B4"/>
    <w:lvl w:ilvl="0" w:tplc="E62CAE2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51A440CF"/>
    <w:multiLevelType w:val="hybridMultilevel"/>
    <w:tmpl w:val="D4263FBA"/>
    <w:lvl w:ilvl="0" w:tplc="25C09E54">
      <w:start w:val="1"/>
      <w:numFmt w:val="decimal"/>
      <w:pStyle w:val="Ttulo2"/>
      <w:lvlText w:val="%1."/>
      <w:lvlJc w:val="left"/>
      <w:pPr>
        <w:ind w:left="720" w:hanging="360"/>
      </w:pPr>
      <w:rPr>
        <w:rFonts w:hint="default"/>
        <w:b/>
        <w:bCs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54603D0F"/>
    <w:multiLevelType w:val="hybridMultilevel"/>
    <w:tmpl w:val="F50A3BF6"/>
    <w:lvl w:ilvl="0" w:tplc="2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5B82CF9"/>
    <w:multiLevelType w:val="multilevel"/>
    <w:tmpl w:val="2BA22A4E"/>
    <w:lvl w:ilvl="0">
      <w:start w:val="1"/>
      <w:numFmt w:val="decimal"/>
      <w:pStyle w:val="INENivel1"/>
      <w:lvlText w:val="%1."/>
      <w:lvlJc w:val="left"/>
      <w:pPr>
        <w:tabs>
          <w:tab w:val="num" w:pos="360"/>
        </w:tabs>
        <w:ind w:left="360" w:hanging="360"/>
      </w:pPr>
    </w:lvl>
    <w:lvl w:ilvl="1">
      <w:start w:val="1"/>
      <w:numFmt w:val="decimal"/>
      <w:pStyle w:val="INENivel2"/>
      <w:lvlText w:val="%1.%2."/>
      <w:lvlJc w:val="left"/>
      <w:pPr>
        <w:tabs>
          <w:tab w:val="num" w:pos="792"/>
        </w:tabs>
        <w:ind w:left="792" w:hanging="432"/>
      </w:pPr>
    </w:lvl>
    <w:lvl w:ilvl="2">
      <w:start w:val="1"/>
      <w:numFmt w:val="decimal"/>
      <w:pStyle w:val="INENivel3"/>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9" w15:restartNumberingAfterBreak="0">
    <w:nsid w:val="596A7112"/>
    <w:multiLevelType w:val="hybridMultilevel"/>
    <w:tmpl w:val="3F063030"/>
    <w:lvl w:ilvl="0" w:tplc="2C0A0017">
      <w:start w:val="1"/>
      <w:numFmt w:val="lowerLetter"/>
      <w:lvlText w:val="%1)"/>
      <w:lvlJc w:val="left"/>
      <w:pPr>
        <w:ind w:left="1080" w:hanging="360"/>
      </w:p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0" w15:restartNumberingAfterBreak="0">
    <w:nsid w:val="59DF0F86"/>
    <w:multiLevelType w:val="multilevel"/>
    <w:tmpl w:val="F25A271E"/>
    <w:lvl w:ilvl="0">
      <w:start w:val="1"/>
      <w:numFmt w:val="decimal"/>
      <w:lvlText w:val="%1."/>
      <w:lvlJc w:val="left"/>
      <w:pPr>
        <w:ind w:left="1485" w:hanging="360"/>
      </w:pPr>
    </w:lvl>
    <w:lvl w:ilvl="1">
      <w:start w:val="2"/>
      <w:numFmt w:val="decimal"/>
      <w:isLgl/>
      <w:lvlText w:val="%1.%2."/>
      <w:lvlJc w:val="left"/>
      <w:pPr>
        <w:ind w:left="184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51" w15:restartNumberingAfterBreak="0">
    <w:nsid w:val="5ABC3529"/>
    <w:multiLevelType w:val="multilevel"/>
    <w:tmpl w:val="EED4DEF4"/>
    <w:lvl w:ilvl="0">
      <w:start w:val="4"/>
      <w:numFmt w:val="decimal"/>
      <w:lvlText w:val="%1."/>
      <w:lvlJc w:val="left"/>
      <w:pPr>
        <w:ind w:left="360" w:hanging="360"/>
      </w:pPr>
      <w:rPr>
        <w:rFonts w:hint="default"/>
        <w:b/>
        <w:bCs/>
        <w:color w:val="auto"/>
      </w:rPr>
    </w:lvl>
    <w:lvl w:ilvl="1">
      <w:start w:val="3"/>
      <w:numFmt w:val="decimal"/>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B784F8C"/>
    <w:multiLevelType w:val="multilevel"/>
    <w:tmpl w:val="136EB652"/>
    <w:lvl w:ilvl="0">
      <w:start w:val="1"/>
      <w:numFmt w:val="decimal"/>
      <w:lvlText w:val="%1."/>
      <w:lvlJc w:val="left"/>
      <w:pPr>
        <w:ind w:left="360" w:hanging="360"/>
      </w:pPr>
      <w:rPr>
        <w:rFonts w:hint="default"/>
        <w:b w:val="0"/>
        <w:bCs w:val="0"/>
        <w:color w:val="auto"/>
      </w:rPr>
    </w:lvl>
    <w:lvl w:ilvl="1">
      <w:start w:val="1"/>
      <w:numFmt w:val="decimal"/>
      <w:lvlText w:val="%2.1"/>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C946C46"/>
    <w:multiLevelType w:val="hybridMultilevel"/>
    <w:tmpl w:val="18B2A5C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4" w15:restartNumberingAfterBreak="0">
    <w:nsid w:val="5CB14C0D"/>
    <w:multiLevelType w:val="multilevel"/>
    <w:tmpl w:val="2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5" w15:restartNumberingAfterBreak="0">
    <w:nsid w:val="5CB60C5A"/>
    <w:multiLevelType w:val="hybridMultilevel"/>
    <w:tmpl w:val="1FFEA592"/>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56" w15:restartNumberingAfterBreak="0">
    <w:nsid w:val="608C1E3F"/>
    <w:multiLevelType w:val="hybridMultilevel"/>
    <w:tmpl w:val="3FC0254E"/>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7" w15:restartNumberingAfterBreak="0">
    <w:nsid w:val="619A107B"/>
    <w:multiLevelType w:val="hybridMultilevel"/>
    <w:tmpl w:val="C95E9074"/>
    <w:lvl w:ilvl="0" w:tplc="2C0A000F">
      <w:start w:val="1"/>
      <w:numFmt w:val="decimal"/>
      <w:lvlText w:val="%1."/>
      <w:lvlJc w:val="left"/>
      <w:pPr>
        <w:ind w:left="1485" w:hanging="360"/>
      </w:pPr>
    </w:lvl>
    <w:lvl w:ilvl="1" w:tplc="2C0A0019" w:tentative="1">
      <w:start w:val="1"/>
      <w:numFmt w:val="lowerLetter"/>
      <w:lvlText w:val="%2."/>
      <w:lvlJc w:val="left"/>
      <w:pPr>
        <w:ind w:left="2205" w:hanging="360"/>
      </w:pPr>
    </w:lvl>
    <w:lvl w:ilvl="2" w:tplc="2C0A001B" w:tentative="1">
      <w:start w:val="1"/>
      <w:numFmt w:val="lowerRoman"/>
      <w:lvlText w:val="%3."/>
      <w:lvlJc w:val="right"/>
      <w:pPr>
        <w:ind w:left="2925" w:hanging="180"/>
      </w:pPr>
    </w:lvl>
    <w:lvl w:ilvl="3" w:tplc="2C0A000F" w:tentative="1">
      <w:start w:val="1"/>
      <w:numFmt w:val="decimal"/>
      <w:lvlText w:val="%4."/>
      <w:lvlJc w:val="left"/>
      <w:pPr>
        <w:ind w:left="3645" w:hanging="360"/>
      </w:pPr>
    </w:lvl>
    <w:lvl w:ilvl="4" w:tplc="2C0A0019" w:tentative="1">
      <w:start w:val="1"/>
      <w:numFmt w:val="lowerLetter"/>
      <w:lvlText w:val="%5."/>
      <w:lvlJc w:val="left"/>
      <w:pPr>
        <w:ind w:left="4365" w:hanging="360"/>
      </w:pPr>
    </w:lvl>
    <w:lvl w:ilvl="5" w:tplc="2C0A001B" w:tentative="1">
      <w:start w:val="1"/>
      <w:numFmt w:val="lowerRoman"/>
      <w:lvlText w:val="%6."/>
      <w:lvlJc w:val="right"/>
      <w:pPr>
        <w:ind w:left="5085" w:hanging="180"/>
      </w:pPr>
    </w:lvl>
    <w:lvl w:ilvl="6" w:tplc="2C0A000F" w:tentative="1">
      <w:start w:val="1"/>
      <w:numFmt w:val="decimal"/>
      <w:lvlText w:val="%7."/>
      <w:lvlJc w:val="left"/>
      <w:pPr>
        <w:ind w:left="5805" w:hanging="360"/>
      </w:pPr>
    </w:lvl>
    <w:lvl w:ilvl="7" w:tplc="2C0A0019" w:tentative="1">
      <w:start w:val="1"/>
      <w:numFmt w:val="lowerLetter"/>
      <w:lvlText w:val="%8."/>
      <w:lvlJc w:val="left"/>
      <w:pPr>
        <w:ind w:left="6525" w:hanging="360"/>
      </w:pPr>
    </w:lvl>
    <w:lvl w:ilvl="8" w:tplc="2C0A001B" w:tentative="1">
      <w:start w:val="1"/>
      <w:numFmt w:val="lowerRoman"/>
      <w:lvlText w:val="%9."/>
      <w:lvlJc w:val="right"/>
      <w:pPr>
        <w:ind w:left="7245" w:hanging="180"/>
      </w:pPr>
    </w:lvl>
  </w:abstractNum>
  <w:abstractNum w:abstractNumId="58" w15:restartNumberingAfterBreak="0">
    <w:nsid w:val="64A26369"/>
    <w:multiLevelType w:val="multilevel"/>
    <w:tmpl w:val="AC9C4AA8"/>
    <w:lvl w:ilvl="0">
      <w:start w:val="1"/>
      <w:numFmt w:val="decimal"/>
      <w:lvlText w:val="%1."/>
      <w:lvlJc w:val="left"/>
      <w:pPr>
        <w:ind w:left="360" w:hanging="360"/>
      </w:pPr>
      <w:rPr>
        <w:rFonts w:hint="default"/>
        <w:b w:val="0"/>
        <w:bCs w:val="0"/>
        <w:color w:val="auto"/>
      </w:rPr>
    </w:lvl>
    <w:lvl w:ilvl="1">
      <w:start w:val="1"/>
      <w:numFmt w:val="decimal"/>
      <w:lvlText w:val="%2.1"/>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4B1263B"/>
    <w:multiLevelType w:val="hybridMultilevel"/>
    <w:tmpl w:val="A80C5F2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0" w15:restartNumberingAfterBreak="0">
    <w:nsid w:val="65F81B86"/>
    <w:multiLevelType w:val="multilevel"/>
    <w:tmpl w:val="2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6684178E"/>
    <w:multiLevelType w:val="hybridMultilevel"/>
    <w:tmpl w:val="D3A6328C"/>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62" w15:restartNumberingAfterBreak="0">
    <w:nsid w:val="6A4114BE"/>
    <w:multiLevelType w:val="multilevel"/>
    <w:tmpl w:val="F8600568"/>
    <w:lvl w:ilvl="0">
      <w:start w:val="1"/>
      <w:numFmt w:val="decimal"/>
      <w:lvlText w:val="%1."/>
      <w:lvlJc w:val="left"/>
      <w:pPr>
        <w:ind w:left="360" w:hanging="360"/>
      </w:pPr>
      <w:rPr>
        <w:b/>
        <w:bCs/>
        <w:color w:val="auto"/>
      </w:rPr>
    </w:lvl>
    <w:lvl w:ilvl="1">
      <w:start w:val="1"/>
      <w:numFmt w:val="decimal"/>
      <w:lvlText w:val="%1.%2."/>
      <w:lvlJc w:val="left"/>
      <w:pPr>
        <w:ind w:left="43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B305AD1"/>
    <w:multiLevelType w:val="multilevel"/>
    <w:tmpl w:val="01765680"/>
    <w:lvl w:ilvl="0">
      <w:start w:val="1"/>
      <w:numFmt w:val="decimal"/>
      <w:lvlText w:val="%1."/>
      <w:lvlJc w:val="left"/>
      <w:pPr>
        <w:ind w:left="717" w:hanging="360"/>
      </w:pPr>
      <w:rPr>
        <w:rFonts w:hint="default"/>
      </w:rPr>
    </w:lvl>
    <w:lvl w:ilvl="1">
      <w:start w:val="1"/>
      <w:numFmt w:val="decimal"/>
      <w:isLgl/>
      <w:lvlText w:val="%1.%2."/>
      <w:lvlJc w:val="left"/>
      <w:pPr>
        <w:ind w:left="1777" w:hanging="360"/>
      </w:pPr>
      <w:rPr>
        <w:rFonts w:hint="default"/>
      </w:rPr>
    </w:lvl>
    <w:lvl w:ilvl="2">
      <w:start w:val="1"/>
      <w:numFmt w:val="decimal"/>
      <w:pStyle w:val="EstiloINELECTRA3ERNIVEL"/>
      <w:isLgl/>
      <w:lvlText w:val="%1.%2.%3."/>
      <w:lvlJc w:val="left"/>
      <w:pPr>
        <w:ind w:left="1571" w:hanging="720"/>
      </w:pPr>
      <w:rPr>
        <w:rFonts w:hint="default"/>
      </w:rPr>
    </w:lvl>
    <w:lvl w:ilvl="3">
      <w:start w:val="1"/>
      <w:numFmt w:val="decimal"/>
      <w:isLgl/>
      <w:lvlText w:val="%1.%2.%3.%4."/>
      <w:lvlJc w:val="left"/>
      <w:pPr>
        <w:ind w:left="4257" w:hanging="720"/>
      </w:pPr>
      <w:rPr>
        <w:rFonts w:hint="default"/>
      </w:rPr>
    </w:lvl>
    <w:lvl w:ilvl="4">
      <w:start w:val="1"/>
      <w:numFmt w:val="decimal"/>
      <w:isLgl/>
      <w:lvlText w:val="%1.%2.%3.%4.%5."/>
      <w:lvlJc w:val="left"/>
      <w:pPr>
        <w:ind w:left="5677" w:hanging="1080"/>
      </w:pPr>
      <w:rPr>
        <w:rFonts w:hint="default"/>
      </w:rPr>
    </w:lvl>
    <w:lvl w:ilvl="5">
      <w:start w:val="1"/>
      <w:numFmt w:val="decimal"/>
      <w:isLgl/>
      <w:lvlText w:val="%1.%2.%3.%4.%5.%6."/>
      <w:lvlJc w:val="left"/>
      <w:pPr>
        <w:ind w:left="6737" w:hanging="1080"/>
      </w:pPr>
      <w:rPr>
        <w:rFonts w:hint="default"/>
      </w:rPr>
    </w:lvl>
    <w:lvl w:ilvl="6">
      <w:start w:val="1"/>
      <w:numFmt w:val="decimal"/>
      <w:isLgl/>
      <w:lvlText w:val="%1.%2.%3.%4.%5.%6.%7."/>
      <w:lvlJc w:val="left"/>
      <w:pPr>
        <w:ind w:left="8157" w:hanging="1440"/>
      </w:pPr>
      <w:rPr>
        <w:rFonts w:hint="default"/>
      </w:rPr>
    </w:lvl>
    <w:lvl w:ilvl="7">
      <w:start w:val="1"/>
      <w:numFmt w:val="decimal"/>
      <w:isLgl/>
      <w:lvlText w:val="%1.%2.%3.%4.%5.%6.%7.%8."/>
      <w:lvlJc w:val="left"/>
      <w:pPr>
        <w:ind w:left="9217" w:hanging="1440"/>
      </w:pPr>
      <w:rPr>
        <w:rFonts w:hint="default"/>
      </w:rPr>
    </w:lvl>
    <w:lvl w:ilvl="8">
      <w:start w:val="1"/>
      <w:numFmt w:val="decimal"/>
      <w:isLgl/>
      <w:lvlText w:val="%1.%2.%3.%4.%5.%6.%7.%8.%9."/>
      <w:lvlJc w:val="left"/>
      <w:pPr>
        <w:ind w:left="10637" w:hanging="1800"/>
      </w:pPr>
      <w:rPr>
        <w:rFonts w:hint="default"/>
      </w:rPr>
    </w:lvl>
  </w:abstractNum>
  <w:abstractNum w:abstractNumId="64" w15:restartNumberingAfterBreak="0">
    <w:nsid w:val="6DBD3A7B"/>
    <w:multiLevelType w:val="hybridMultilevel"/>
    <w:tmpl w:val="9278A204"/>
    <w:lvl w:ilvl="0" w:tplc="F4FAAB7A">
      <w:start w:val="1"/>
      <w:numFmt w:val="bullet"/>
      <w:lvlText w:val=""/>
      <w:lvlJc w:val="left"/>
      <w:pPr>
        <w:ind w:left="1713" w:hanging="360"/>
      </w:pPr>
      <w:rPr>
        <w:rFonts w:ascii="Symbol" w:hAnsi="Symbol" w:hint="default"/>
        <w:color w:val="auto"/>
      </w:rPr>
    </w:lvl>
    <w:lvl w:ilvl="1" w:tplc="2C0A0003" w:tentative="1">
      <w:start w:val="1"/>
      <w:numFmt w:val="bullet"/>
      <w:lvlText w:val="o"/>
      <w:lvlJc w:val="left"/>
      <w:pPr>
        <w:ind w:left="2433" w:hanging="360"/>
      </w:pPr>
      <w:rPr>
        <w:rFonts w:ascii="Courier New" w:hAnsi="Courier New" w:cs="Courier New" w:hint="default"/>
      </w:rPr>
    </w:lvl>
    <w:lvl w:ilvl="2" w:tplc="2C0A0005" w:tentative="1">
      <w:start w:val="1"/>
      <w:numFmt w:val="bullet"/>
      <w:lvlText w:val=""/>
      <w:lvlJc w:val="left"/>
      <w:pPr>
        <w:ind w:left="3153" w:hanging="360"/>
      </w:pPr>
      <w:rPr>
        <w:rFonts w:ascii="Wingdings" w:hAnsi="Wingdings" w:hint="default"/>
      </w:rPr>
    </w:lvl>
    <w:lvl w:ilvl="3" w:tplc="2C0A0001" w:tentative="1">
      <w:start w:val="1"/>
      <w:numFmt w:val="bullet"/>
      <w:lvlText w:val=""/>
      <w:lvlJc w:val="left"/>
      <w:pPr>
        <w:ind w:left="3873" w:hanging="360"/>
      </w:pPr>
      <w:rPr>
        <w:rFonts w:ascii="Symbol" w:hAnsi="Symbol" w:hint="default"/>
      </w:rPr>
    </w:lvl>
    <w:lvl w:ilvl="4" w:tplc="2C0A0003" w:tentative="1">
      <w:start w:val="1"/>
      <w:numFmt w:val="bullet"/>
      <w:lvlText w:val="o"/>
      <w:lvlJc w:val="left"/>
      <w:pPr>
        <w:ind w:left="4593" w:hanging="360"/>
      </w:pPr>
      <w:rPr>
        <w:rFonts w:ascii="Courier New" w:hAnsi="Courier New" w:cs="Courier New" w:hint="default"/>
      </w:rPr>
    </w:lvl>
    <w:lvl w:ilvl="5" w:tplc="2C0A0005" w:tentative="1">
      <w:start w:val="1"/>
      <w:numFmt w:val="bullet"/>
      <w:lvlText w:val=""/>
      <w:lvlJc w:val="left"/>
      <w:pPr>
        <w:ind w:left="5313" w:hanging="360"/>
      </w:pPr>
      <w:rPr>
        <w:rFonts w:ascii="Wingdings" w:hAnsi="Wingdings" w:hint="default"/>
      </w:rPr>
    </w:lvl>
    <w:lvl w:ilvl="6" w:tplc="2C0A0001" w:tentative="1">
      <w:start w:val="1"/>
      <w:numFmt w:val="bullet"/>
      <w:lvlText w:val=""/>
      <w:lvlJc w:val="left"/>
      <w:pPr>
        <w:ind w:left="6033" w:hanging="360"/>
      </w:pPr>
      <w:rPr>
        <w:rFonts w:ascii="Symbol" w:hAnsi="Symbol" w:hint="default"/>
      </w:rPr>
    </w:lvl>
    <w:lvl w:ilvl="7" w:tplc="2C0A0003" w:tentative="1">
      <w:start w:val="1"/>
      <w:numFmt w:val="bullet"/>
      <w:lvlText w:val="o"/>
      <w:lvlJc w:val="left"/>
      <w:pPr>
        <w:ind w:left="6753" w:hanging="360"/>
      </w:pPr>
      <w:rPr>
        <w:rFonts w:ascii="Courier New" w:hAnsi="Courier New" w:cs="Courier New" w:hint="default"/>
      </w:rPr>
    </w:lvl>
    <w:lvl w:ilvl="8" w:tplc="2C0A0005" w:tentative="1">
      <w:start w:val="1"/>
      <w:numFmt w:val="bullet"/>
      <w:lvlText w:val=""/>
      <w:lvlJc w:val="left"/>
      <w:pPr>
        <w:ind w:left="7473" w:hanging="360"/>
      </w:pPr>
      <w:rPr>
        <w:rFonts w:ascii="Wingdings" w:hAnsi="Wingdings" w:hint="default"/>
      </w:rPr>
    </w:lvl>
  </w:abstractNum>
  <w:abstractNum w:abstractNumId="65" w15:restartNumberingAfterBreak="0">
    <w:nsid w:val="6EC41B32"/>
    <w:multiLevelType w:val="hybridMultilevel"/>
    <w:tmpl w:val="86F4A09A"/>
    <w:lvl w:ilvl="0" w:tplc="FFFFFFFF">
      <w:start w:val="1"/>
      <w:numFmt w:val="decimal"/>
      <w:lvlText w:val="%1."/>
      <w:lvlJc w:val="left"/>
      <w:pPr>
        <w:ind w:left="720" w:hanging="360"/>
      </w:pPr>
      <w:rPr>
        <w:rFonts w:ascii="Arial" w:hAnsi="Arial" w:hint="default"/>
        <w:b/>
        <w:bCs/>
        <w:color w:val="000000" w:themeColor="text1"/>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6" w15:restartNumberingAfterBreak="0">
    <w:nsid w:val="6ECF3E58"/>
    <w:multiLevelType w:val="multilevel"/>
    <w:tmpl w:val="19C61B70"/>
    <w:lvl w:ilvl="0">
      <w:start w:val="1"/>
      <w:numFmt w:val="decimal"/>
      <w:lvlText w:val="%1."/>
      <w:lvlJc w:val="left"/>
      <w:pPr>
        <w:ind w:left="1080" w:hanging="360"/>
      </w:pPr>
      <w:rPr>
        <w:b w:val="0"/>
        <w:bCs w:val="0"/>
      </w:rPr>
    </w:lvl>
    <w:lvl w:ilvl="1">
      <w:start w:val="1"/>
      <w:numFmt w:val="decimal"/>
      <w:isLgl/>
      <w:lvlText w:val="%1.%2."/>
      <w:lvlJc w:val="left"/>
      <w:pPr>
        <w:ind w:left="1854" w:hanging="360"/>
      </w:pPr>
      <w:rPr>
        <w:rFonts w:hint="default"/>
        <w:b w:val="0"/>
        <w:bCs w:val="0"/>
      </w:rPr>
    </w:lvl>
    <w:lvl w:ilvl="2">
      <w:start w:val="1"/>
      <w:numFmt w:val="decimal"/>
      <w:isLgl/>
      <w:lvlText w:val="%1.%2.%3."/>
      <w:lvlJc w:val="left"/>
      <w:pPr>
        <w:ind w:left="2988" w:hanging="720"/>
      </w:pPr>
      <w:rPr>
        <w:rFonts w:hint="default"/>
      </w:rPr>
    </w:lvl>
    <w:lvl w:ilvl="3">
      <w:start w:val="1"/>
      <w:numFmt w:val="decimal"/>
      <w:isLgl/>
      <w:lvlText w:val="%1.%2.%3.%4."/>
      <w:lvlJc w:val="left"/>
      <w:pPr>
        <w:ind w:left="376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670" w:hanging="1080"/>
      </w:pPr>
      <w:rPr>
        <w:rFonts w:hint="default"/>
      </w:rPr>
    </w:lvl>
    <w:lvl w:ilvl="6">
      <w:start w:val="1"/>
      <w:numFmt w:val="decimal"/>
      <w:isLgl/>
      <w:lvlText w:val="%1.%2.%3.%4.%5.%6.%7."/>
      <w:lvlJc w:val="left"/>
      <w:pPr>
        <w:ind w:left="6804" w:hanging="1440"/>
      </w:pPr>
      <w:rPr>
        <w:rFonts w:hint="default"/>
      </w:rPr>
    </w:lvl>
    <w:lvl w:ilvl="7">
      <w:start w:val="1"/>
      <w:numFmt w:val="decimal"/>
      <w:isLgl/>
      <w:lvlText w:val="%1.%2.%3.%4.%5.%6.%7.%8."/>
      <w:lvlJc w:val="left"/>
      <w:pPr>
        <w:ind w:left="7578" w:hanging="1440"/>
      </w:pPr>
      <w:rPr>
        <w:rFonts w:hint="default"/>
      </w:rPr>
    </w:lvl>
    <w:lvl w:ilvl="8">
      <w:start w:val="1"/>
      <w:numFmt w:val="decimal"/>
      <w:isLgl/>
      <w:lvlText w:val="%1.%2.%3.%4.%5.%6.%7.%8.%9."/>
      <w:lvlJc w:val="left"/>
      <w:pPr>
        <w:ind w:left="8712" w:hanging="1800"/>
      </w:pPr>
      <w:rPr>
        <w:rFonts w:hint="default"/>
      </w:rPr>
    </w:lvl>
  </w:abstractNum>
  <w:abstractNum w:abstractNumId="67" w15:restartNumberingAfterBreak="0">
    <w:nsid w:val="71423345"/>
    <w:multiLevelType w:val="multilevel"/>
    <w:tmpl w:val="ECE22270"/>
    <w:lvl w:ilvl="0">
      <w:start w:val="1"/>
      <w:numFmt w:val="decimal"/>
      <w:lvlText w:val="%1"/>
      <w:lvlJc w:val="left"/>
      <w:pPr>
        <w:ind w:left="360" w:hanging="360"/>
      </w:pPr>
      <w:rPr>
        <w:rFonts w:hint="default"/>
      </w:rPr>
    </w:lvl>
    <w:lvl w:ilvl="1">
      <w:start w:val="1"/>
      <w:numFmt w:val="decimal"/>
      <w:pStyle w:val="EstiloINELECTRATITULO2DONIVELPrimeralnea114cm"/>
      <w:lvlText w:val="%1.%2"/>
      <w:lvlJc w:val="left"/>
      <w:pPr>
        <w:ind w:left="1500" w:hanging="360"/>
      </w:pPr>
      <w:rPr>
        <w:rFonts w:hint="default"/>
        <w:b/>
        <w:bCs/>
        <w:sz w:val="22"/>
        <w:szCs w:val="22"/>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68" w15:restartNumberingAfterBreak="0">
    <w:nsid w:val="764C0599"/>
    <w:multiLevelType w:val="hybridMultilevel"/>
    <w:tmpl w:val="DD129A82"/>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9" w15:restartNumberingAfterBreak="0">
    <w:nsid w:val="78F64D09"/>
    <w:multiLevelType w:val="hybridMultilevel"/>
    <w:tmpl w:val="2984109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0" w15:restartNumberingAfterBreak="0">
    <w:nsid w:val="7C260A6D"/>
    <w:multiLevelType w:val="hybridMultilevel"/>
    <w:tmpl w:val="3B882B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982392301">
    <w:abstractNumId w:val="44"/>
  </w:num>
  <w:num w:numId="2" w16cid:durableId="1348016585">
    <w:abstractNumId w:val="24"/>
  </w:num>
  <w:num w:numId="3" w16cid:durableId="1083844561">
    <w:abstractNumId w:val="46"/>
  </w:num>
  <w:num w:numId="4" w16cid:durableId="1904675619">
    <w:abstractNumId w:val="48"/>
  </w:num>
  <w:num w:numId="5" w16cid:durableId="1210416641">
    <w:abstractNumId w:val="63"/>
  </w:num>
  <w:num w:numId="6" w16cid:durableId="884829474">
    <w:abstractNumId w:val="5"/>
  </w:num>
  <w:num w:numId="7" w16cid:durableId="817109349">
    <w:abstractNumId w:val="26"/>
  </w:num>
  <w:num w:numId="8" w16cid:durableId="1326326148">
    <w:abstractNumId w:val="70"/>
  </w:num>
  <w:num w:numId="9" w16cid:durableId="2009088029">
    <w:abstractNumId w:val="42"/>
  </w:num>
  <w:num w:numId="10" w16cid:durableId="852232973">
    <w:abstractNumId w:val="16"/>
  </w:num>
  <w:num w:numId="11" w16cid:durableId="961033478">
    <w:abstractNumId w:val="36"/>
  </w:num>
  <w:num w:numId="12" w16cid:durableId="1914585038">
    <w:abstractNumId w:val="2"/>
  </w:num>
  <w:num w:numId="13" w16cid:durableId="1245651499">
    <w:abstractNumId w:val="10"/>
  </w:num>
  <w:num w:numId="14" w16cid:durableId="1450662664">
    <w:abstractNumId w:val="64"/>
  </w:num>
  <w:num w:numId="15" w16cid:durableId="2080591676">
    <w:abstractNumId w:val="30"/>
  </w:num>
  <w:num w:numId="16" w16cid:durableId="1316715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56567">
    <w:abstractNumId w:val="3"/>
  </w:num>
  <w:num w:numId="18" w16cid:durableId="11917949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0202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9515021">
    <w:abstractNumId w:val="39"/>
  </w:num>
  <w:num w:numId="21" w16cid:durableId="318972070">
    <w:abstractNumId w:val="49"/>
  </w:num>
  <w:num w:numId="22" w16cid:durableId="1961764994">
    <w:abstractNumId w:val="33"/>
  </w:num>
  <w:num w:numId="23" w16cid:durableId="23411133">
    <w:abstractNumId w:val="9"/>
  </w:num>
  <w:num w:numId="24" w16cid:durableId="1457988907">
    <w:abstractNumId w:val="35"/>
  </w:num>
  <w:num w:numId="25" w16cid:durableId="500900965">
    <w:abstractNumId w:val="8"/>
  </w:num>
  <w:num w:numId="26" w16cid:durableId="935942469">
    <w:abstractNumId w:val="62"/>
  </w:num>
  <w:num w:numId="27" w16cid:durableId="160659762">
    <w:abstractNumId w:val="52"/>
  </w:num>
  <w:num w:numId="28" w16cid:durableId="1272282685">
    <w:abstractNumId w:val="34"/>
  </w:num>
  <w:num w:numId="29" w16cid:durableId="1241328988">
    <w:abstractNumId w:val="41"/>
  </w:num>
  <w:num w:numId="30" w16cid:durableId="121077423">
    <w:abstractNumId w:val="15"/>
  </w:num>
  <w:num w:numId="31" w16cid:durableId="1040395386">
    <w:abstractNumId w:val="51"/>
  </w:num>
  <w:num w:numId="32" w16cid:durableId="774636972">
    <w:abstractNumId w:val="29"/>
  </w:num>
  <w:num w:numId="33" w16cid:durableId="1280649779">
    <w:abstractNumId w:val="58"/>
  </w:num>
  <w:num w:numId="34" w16cid:durableId="1001010660">
    <w:abstractNumId w:val="56"/>
  </w:num>
  <w:num w:numId="35" w16cid:durableId="230585325">
    <w:abstractNumId w:val="47"/>
  </w:num>
  <w:num w:numId="36" w16cid:durableId="628630159">
    <w:abstractNumId w:val="21"/>
  </w:num>
  <w:num w:numId="37" w16cid:durableId="1253783678">
    <w:abstractNumId w:val="57"/>
  </w:num>
  <w:num w:numId="38" w16cid:durableId="905847495">
    <w:abstractNumId w:val="50"/>
  </w:num>
  <w:num w:numId="39" w16cid:durableId="1597011788">
    <w:abstractNumId w:val="22"/>
  </w:num>
  <w:num w:numId="40" w16cid:durableId="877397218">
    <w:abstractNumId w:val="54"/>
  </w:num>
  <w:num w:numId="41" w16cid:durableId="363867585">
    <w:abstractNumId w:val="23"/>
  </w:num>
  <w:num w:numId="42" w16cid:durableId="231739205">
    <w:abstractNumId w:val="43"/>
  </w:num>
  <w:num w:numId="43" w16cid:durableId="2033872276">
    <w:abstractNumId w:val="68"/>
  </w:num>
  <w:num w:numId="44" w16cid:durableId="1144739507">
    <w:abstractNumId w:val="25"/>
  </w:num>
  <w:num w:numId="45" w16cid:durableId="1170636030">
    <w:abstractNumId w:val="0"/>
  </w:num>
  <w:num w:numId="46" w16cid:durableId="971909189">
    <w:abstractNumId w:val="53"/>
  </w:num>
  <w:num w:numId="47" w16cid:durableId="1130593938">
    <w:abstractNumId w:val="59"/>
  </w:num>
  <w:num w:numId="48" w16cid:durableId="121701311">
    <w:abstractNumId w:val="18"/>
  </w:num>
  <w:num w:numId="49" w16cid:durableId="1037387771">
    <w:abstractNumId w:val="14"/>
  </w:num>
  <w:num w:numId="50" w16cid:durableId="1465388187">
    <w:abstractNumId w:val="27"/>
  </w:num>
  <w:num w:numId="51" w16cid:durableId="947541009">
    <w:abstractNumId w:val="19"/>
  </w:num>
  <w:num w:numId="52" w16cid:durableId="675114354">
    <w:abstractNumId w:val="4"/>
  </w:num>
  <w:num w:numId="53" w16cid:durableId="273682639">
    <w:abstractNumId w:val="69"/>
  </w:num>
  <w:num w:numId="54" w16cid:durableId="1251619037">
    <w:abstractNumId w:val="66"/>
  </w:num>
  <w:num w:numId="55" w16cid:durableId="40132497">
    <w:abstractNumId w:val="61"/>
  </w:num>
  <w:num w:numId="56" w16cid:durableId="1351640269">
    <w:abstractNumId w:val="55"/>
  </w:num>
  <w:num w:numId="57" w16cid:durableId="17316299">
    <w:abstractNumId w:val="1"/>
  </w:num>
  <w:num w:numId="58" w16cid:durableId="1591083771">
    <w:abstractNumId w:val="60"/>
  </w:num>
  <w:num w:numId="59" w16cid:durableId="617642822">
    <w:abstractNumId w:val="13"/>
  </w:num>
  <w:num w:numId="60" w16cid:durableId="1417551846">
    <w:abstractNumId w:val="65"/>
  </w:num>
  <w:num w:numId="61" w16cid:durableId="923613580">
    <w:abstractNumId w:val="32"/>
  </w:num>
  <w:num w:numId="62" w16cid:durableId="2025353224">
    <w:abstractNumId w:val="20"/>
  </w:num>
  <w:num w:numId="63" w16cid:durableId="1960715965">
    <w:abstractNumId w:val="11"/>
  </w:num>
  <w:num w:numId="64" w16cid:durableId="1604266818">
    <w:abstractNumId w:val="40"/>
  </w:num>
  <w:num w:numId="65" w16cid:durableId="162624411">
    <w:abstractNumId w:val="7"/>
  </w:num>
  <w:num w:numId="66" w16cid:durableId="1156529067">
    <w:abstractNumId w:val="67"/>
  </w:num>
  <w:num w:numId="67" w16cid:durableId="2051880372">
    <w:abstractNumId w:val="28"/>
  </w:num>
  <w:num w:numId="68" w16cid:durableId="1698122429">
    <w:abstractNumId w:val="38"/>
  </w:num>
  <w:num w:numId="69" w16cid:durableId="40323246">
    <w:abstractNumId w:val="31"/>
  </w:num>
  <w:num w:numId="70" w16cid:durableId="169561667">
    <w:abstractNumId w:val="46"/>
  </w:num>
  <w:num w:numId="71" w16cid:durableId="203104100">
    <w:abstractNumId w:val="46"/>
  </w:num>
  <w:num w:numId="72" w16cid:durableId="1201551238">
    <w:abstractNumId w:val="46"/>
  </w:num>
  <w:num w:numId="73" w16cid:durableId="1397900784">
    <w:abstractNumId w:val="46"/>
  </w:num>
  <w:num w:numId="74" w16cid:durableId="932278394">
    <w:abstractNumId w:val="46"/>
  </w:num>
  <w:num w:numId="75" w16cid:durableId="1082676030">
    <w:abstractNumId w:val="46"/>
  </w:num>
  <w:num w:numId="76" w16cid:durableId="1428307341">
    <w:abstractNumId w:val="46"/>
  </w:num>
  <w:num w:numId="77" w16cid:durableId="1348942993">
    <w:abstractNumId w:val="12"/>
  </w:num>
  <w:num w:numId="78" w16cid:durableId="1749812554">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1E"/>
    <w:rsid w:val="00000637"/>
    <w:rsid w:val="000022A0"/>
    <w:rsid w:val="00002D57"/>
    <w:rsid w:val="0000535A"/>
    <w:rsid w:val="00005E6B"/>
    <w:rsid w:val="00007CE5"/>
    <w:rsid w:val="0001006F"/>
    <w:rsid w:val="000101F2"/>
    <w:rsid w:val="00010215"/>
    <w:rsid w:val="0001024E"/>
    <w:rsid w:val="00010899"/>
    <w:rsid w:val="00012547"/>
    <w:rsid w:val="00012AD7"/>
    <w:rsid w:val="00013C2E"/>
    <w:rsid w:val="00014053"/>
    <w:rsid w:val="00014ADC"/>
    <w:rsid w:val="000176E0"/>
    <w:rsid w:val="000201DB"/>
    <w:rsid w:val="0002045C"/>
    <w:rsid w:val="00020632"/>
    <w:rsid w:val="000219C9"/>
    <w:rsid w:val="00022415"/>
    <w:rsid w:val="00022F72"/>
    <w:rsid w:val="00023B6A"/>
    <w:rsid w:val="00024CC9"/>
    <w:rsid w:val="00026387"/>
    <w:rsid w:val="000263C0"/>
    <w:rsid w:val="000264BE"/>
    <w:rsid w:val="000329EB"/>
    <w:rsid w:val="00032CA7"/>
    <w:rsid w:val="000336D1"/>
    <w:rsid w:val="0003383C"/>
    <w:rsid w:val="00036C5C"/>
    <w:rsid w:val="00036EFE"/>
    <w:rsid w:val="00037289"/>
    <w:rsid w:val="00037F5C"/>
    <w:rsid w:val="000423AF"/>
    <w:rsid w:val="0004265A"/>
    <w:rsid w:val="00042694"/>
    <w:rsid w:val="0004299E"/>
    <w:rsid w:val="00042DC0"/>
    <w:rsid w:val="0004403E"/>
    <w:rsid w:val="000448EF"/>
    <w:rsid w:val="00044C81"/>
    <w:rsid w:val="000456F5"/>
    <w:rsid w:val="00045B36"/>
    <w:rsid w:val="000467E3"/>
    <w:rsid w:val="00046E44"/>
    <w:rsid w:val="00047FF3"/>
    <w:rsid w:val="00052AA8"/>
    <w:rsid w:val="00052B7F"/>
    <w:rsid w:val="00054E23"/>
    <w:rsid w:val="00055FAE"/>
    <w:rsid w:val="000560BA"/>
    <w:rsid w:val="000568BD"/>
    <w:rsid w:val="00057791"/>
    <w:rsid w:val="0006275A"/>
    <w:rsid w:val="000634EE"/>
    <w:rsid w:val="00063C2C"/>
    <w:rsid w:val="00064266"/>
    <w:rsid w:val="00064BB9"/>
    <w:rsid w:val="00064D66"/>
    <w:rsid w:val="00065B29"/>
    <w:rsid w:val="00066630"/>
    <w:rsid w:val="00070977"/>
    <w:rsid w:val="00071949"/>
    <w:rsid w:val="0007231C"/>
    <w:rsid w:val="00073277"/>
    <w:rsid w:val="00073C4A"/>
    <w:rsid w:val="00074007"/>
    <w:rsid w:val="000746B9"/>
    <w:rsid w:val="00080B3E"/>
    <w:rsid w:val="00080C72"/>
    <w:rsid w:val="00081E01"/>
    <w:rsid w:val="000839E3"/>
    <w:rsid w:val="000845F5"/>
    <w:rsid w:val="000853D3"/>
    <w:rsid w:val="00086C84"/>
    <w:rsid w:val="00086DD9"/>
    <w:rsid w:val="0008709A"/>
    <w:rsid w:val="00087D14"/>
    <w:rsid w:val="00087D33"/>
    <w:rsid w:val="000913B7"/>
    <w:rsid w:val="000931FB"/>
    <w:rsid w:val="00093650"/>
    <w:rsid w:val="00094C36"/>
    <w:rsid w:val="00097722"/>
    <w:rsid w:val="000A1C10"/>
    <w:rsid w:val="000A1FBE"/>
    <w:rsid w:val="000A4728"/>
    <w:rsid w:val="000A6CD3"/>
    <w:rsid w:val="000A715F"/>
    <w:rsid w:val="000B3736"/>
    <w:rsid w:val="000B451E"/>
    <w:rsid w:val="000B55ED"/>
    <w:rsid w:val="000B6DEA"/>
    <w:rsid w:val="000C000F"/>
    <w:rsid w:val="000C0272"/>
    <w:rsid w:val="000C061A"/>
    <w:rsid w:val="000C06A8"/>
    <w:rsid w:val="000C13CE"/>
    <w:rsid w:val="000C1C70"/>
    <w:rsid w:val="000C200B"/>
    <w:rsid w:val="000C405A"/>
    <w:rsid w:val="000C420C"/>
    <w:rsid w:val="000C4D5F"/>
    <w:rsid w:val="000C5853"/>
    <w:rsid w:val="000C5EEB"/>
    <w:rsid w:val="000C5F59"/>
    <w:rsid w:val="000C5F7E"/>
    <w:rsid w:val="000C73C6"/>
    <w:rsid w:val="000C7D7B"/>
    <w:rsid w:val="000D0807"/>
    <w:rsid w:val="000D1484"/>
    <w:rsid w:val="000D196C"/>
    <w:rsid w:val="000D1A44"/>
    <w:rsid w:val="000D1D71"/>
    <w:rsid w:val="000D24F3"/>
    <w:rsid w:val="000D3B85"/>
    <w:rsid w:val="000D4352"/>
    <w:rsid w:val="000D4878"/>
    <w:rsid w:val="000D4C76"/>
    <w:rsid w:val="000D5764"/>
    <w:rsid w:val="000D5ECC"/>
    <w:rsid w:val="000D7897"/>
    <w:rsid w:val="000E1C56"/>
    <w:rsid w:val="000E2454"/>
    <w:rsid w:val="000E4BFA"/>
    <w:rsid w:val="000E544F"/>
    <w:rsid w:val="000E7585"/>
    <w:rsid w:val="000F0027"/>
    <w:rsid w:val="000F237F"/>
    <w:rsid w:val="000F2DE1"/>
    <w:rsid w:val="000F3BF5"/>
    <w:rsid w:val="000F485F"/>
    <w:rsid w:val="000F5E9D"/>
    <w:rsid w:val="000F60C9"/>
    <w:rsid w:val="000F66D4"/>
    <w:rsid w:val="000F742B"/>
    <w:rsid w:val="000F7AC7"/>
    <w:rsid w:val="00103271"/>
    <w:rsid w:val="0010345E"/>
    <w:rsid w:val="00103A6E"/>
    <w:rsid w:val="00103BC2"/>
    <w:rsid w:val="00104B7E"/>
    <w:rsid w:val="0010573B"/>
    <w:rsid w:val="0010754E"/>
    <w:rsid w:val="00107DFC"/>
    <w:rsid w:val="001107FD"/>
    <w:rsid w:val="00114936"/>
    <w:rsid w:val="00114A63"/>
    <w:rsid w:val="00115644"/>
    <w:rsid w:val="00116787"/>
    <w:rsid w:val="00116890"/>
    <w:rsid w:val="00116D9C"/>
    <w:rsid w:val="00121415"/>
    <w:rsid w:val="001217BA"/>
    <w:rsid w:val="00121D5D"/>
    <w:rsid w:val="00121DA0"/>
    <w:rsid w:val="00122187"/>
    <w:rsid w:val="001242B1"/>
    <w:rsid w:val="00124744"/>
    <w:rsid w:val="00124A7A"/>
    <w:rsid w:val="00126620"/>
    <w:rsid w:val="00127033"/>
    <w:rsid w:val="00130098"/>
    <w:rsid w:val="001303A4"/>
    <w:rsid w:val="00130815"/>
    <w:rsid w:val="00130BF0"/>
    <w:rsid w:val="00131DA1"/>
    <w:rsid w:val="00133911"/>
    <w:rsid w:val="00133C71"/>
    <w:rsid w:val="00134825"/>
    <w:rsid w:val="00134C76"/>
    <w:rsid w:val="00135986"/>
    <w:rsid w:val="00136D78"/>
    <w:rsid w:val="00140EBF"/>
    <w:rsid w:val="00141306"/>
    <w:rsid w:val="00141EEB"/>
    <w:rsid w:val="001434E9"/>
    <w:rsid w:val="001449DB"/>
    <w:rsid w:val="001457CA"/>
    <w:rsid w:val="00145831"/>
    <w:rsid w:val="001459E1"/>
    <w:rsid w:val="001464F7"/>
    <w:rsid w:val="00146B12"/>
    <w:rsid w:val="00146FD5"/>
    <w:rsid w:val="001475D5"/>
    <w:rsid w:val="00147F1F"/>
    <w:rsid w:val="001503CB"/>
    <w:rsid w:val="00151EE4"/>
    <w:rsid w:val="00152762"/>
    <w:rsid w:val="0015523A"/>
    <w:rsid w:val="00155F51"/>
    <w:rsid w:val="001601C1"/>
    <w:rsid w:val="00160432"/>
    <w:rsid w:val="00162BDA"/>
    <w:rsid w:val="0016306B"/>
    <w:rsid w:val="00163CA7"/>
    <w:rsid w:val="00164008"/>
    <w:rsid w:val="00164960"/>
    <w:rsid w:val="0016731F"/>
    <w:rsid w:val="00170E6F"/>
    <w:rsid w:val="00171B7D"/>
    <w:rsid w:val="001721E9"/>
    <w:rsid w:val="00172C95"/>
    <w:rsid w:val="00173D11"/>
    <w:rsid w:val="00173FA3"/>
    <w:rsid w:val="00174EAC"/>
    <w:rsid w:val="00176864"/>
    <w:rsid w:val="00176D5D"/>
    <w:rsid w:val="00177E9F"/>
    <w:rsid w:val="00180130"/>
    <w:rsid w:val="00180E6C"/>
    <w:rsid w:val="00182990"/>
    <w:rsid w:val="001842BE"/>
    <w:rsid w:val="00184875"/>
    <w:rsid w:val="00185471"/>
    <w:rsid w:val="001854D5"/>
    <w:rsid w:val="00185C08"/>
    <w:rsid w:val="0018663E"/>
    <w:rsid w:val="001869E5"/>
    <w:rsid w:val="00191132"/>
    <w:rsid w:val="001929A4"/>
    <w:rsid w:val="0019402B"/>
    <w:rsid w:val="001943EE"/>
    <w:rsid w:val="00194954"/>
    <w:rsid w:val="001959DC"/>
    <w:rsid w:val="00197059"/>
    <w:rsid w:val="001A076C"/>
    <w:rsid w:val="001A1639"/>
    <w:rsid w:val="001A1A32"/>
    <w:rsid w:val="001A1E0F"/>
    <w:rsid w:val="001A341B"/>
    <w:rsid w:val="001A39AB"/>
    <w:rsid w:val="001A4F9E"/>
    <w:rsid w:val="001A5C2A"/>
    <w:rsid w:val="001A7BBD"/>
    <w:rsid w:val="001B125B"/>
    <w:rsid w:val="001B20AB"/>
    <w:rsid w:val="001B30F9"/>
    <w:rsid w:val="001B3DAD"/>
    <w:rsid w:val="001B598C"/>
    <w:rsid w:val="001B5DC8"/>
    <w:rsid w:val="001C059A"/>
    <w:rsid w:val="001C3555"/>
    <w:rsid w:val="001C4553"/>
    <w:rsid w:val="001C69B5"/>
    <w:rsid w:val="001D2227"/>
    <w:rsid w:val="001D2C50"/>
    <w:rsid w:val="001D3354"/>
    <w:rsid w:val="001D3518"/>
    <w:rsid w:val="001D5802"/>
    <w:rsid w:val="001D6E47"/>
    <w:rsid w:val="001E191B"/>
    <w:rsid w:val="001E22FC"/>
    <w:rsid w:val="001E3C7D"/>
    <w:rsid w:val="001E41A7"/>
    <w:rsid w:val="001E6778"/>
    <w:rsid w:val="001F0DE2"/>
    <w:rsid w:val="001F1CB3"/>
    <w:rsid w:val="001F22E4"/>
    <w:rsid w:val="001F38F7"/>
    <w:rsid w:val="001F3A5A"/>
    <w:rsid w:val="001F45AB"/>
    <w:rsid w:val="001F49DB"/>
    <w:rsid w:val="001F528E"/>
    <w:rsid w:val="001F6E9F"/>
    <w:rsid w:val="00200476"/>
    <w:rsid w:val="00200E44"/>
    <w:rsid w:val="0020110A"/>
    <w:rsid w:val="002014CE"/>
    <w:rsid w:val="00202305"/>
    <w:rsid w:val="0020284D"/>
    <w:rsid w:val="002034EF"/>
    <w:rsid w:val="00203A77"/>
    <w:rsid w:val="00204060"/>
    <w:rsid w:val="002043D2"/>
    <w:rsid w:val="00207601"/>
    <w:rsid w:val="00212114"/>
    <w:rsid w:val="00212AE1"/>
    <w:rsid w:val="00214ACA"/>
    <w:rsid w:val="00215E09"/>
    <w:rsid w:val="00215FF3"/>
    <w:rsid w:val="002168E8"/>
    <w:rsid w:val="00217494"/>
    <w:rsid w:val="00221CB9"/>
    <w:rsid w:val="002240FE"/>
    <w:rsid w:val="00224E16"/>
    <w:rsid w:val="00227988"/>
    <w:rsid w:val="00227ABF"/>
    <w:rsid w:val="002316A0"/>
    <w:rsid w:val="0023241B"/>
    <w:rsid w:val="00232737"/>
    <w:rsid w:val="00232CB2"/>
    <w:rsid w:val="002336B7"/>
    <w:rsid w:val="00234F04"/>
    <w:rsid w:val="00235AA7"/>
    <w:rsid w:val="00241F8B"/>
    <w:rsid w:val="00242CBF"/>
    <w:rsid w:val="002448CC"/>
    <w:rsid w:val="00245ACB"/>
    <w:rsid w:val="00247DBD"/>
    <w:rsid w:val="00250D00"/>
    <w:rsid w:val="002512CD"/>
    <w:rsid w:val="00251E92"/>
    <w:rsid w:val="00252512"/>
    <w:rsid w:val="002528D1"/>
    <w:rsid w:val="00253BCA"/>
    <w:rsid w:val="002603D6"/>
    <w:rsid w:val="002608A8"/>
    <w:rsid w:val="00261137"/>
    <w:rsid w:val="00261269"/>
    <w:rsid w:val="00261774"/>
    <w:rsid w:val="0026302A"/>
    <w:rsid w:val="00264494"/>
    <w:rsid w:val="002648C8"/>
    <w:rsid w:val="002671E3"/>
    <w:rsid w:val="002676D9"/>
    <w:rsid w:val="00267C51"/>
    <w:rsid w:val="002705BF"/>
    <w:rsid w:val="00270704"/>
    <w:rsid w:val="0027303E"/>
    <w:rsid w:val="00273D45"/>
    <w:rsid w:val="002742BD"/>
    <w:rsid w:val="00274F43"/>
    <w:rsid w:val="00275502"/>
    <w:rsid w:val="002755CE"/>
    <w:rsid w:val="00280F93"/>
    <w:rsid w:val="00281489"/>
    <w:rsid w:val="00283674"/>
    <w:rsid w:val="00283C5F"/>
    <w:rsid w:val="002858F5"/>
    <w:rsid w:val="00286221"/>
    <w:rsid w:val="00287F6E"/>
    <w:rsid w:val="00291755"/>
    <w:rsid w:val="0029239B"/>
    <w:rsid w:val="00295BA0"/>
    <w:rsid w:val="002963B2"/>
    <w:rsid w:val="002973CE"/>
    <w:rsid w:val="002A0A10"/>
    <w:rsid w:val="002A1DAB"/>
    <w:rsid w:val="002A2305"/>
    <w:rsid w:val="002A2CB0"/>
    <w:rsid w:val="002A5B0F"/>
    <w:rsid w:val="002A6C0C"/>
    <w:rsid w:val="002A7260"/>
    <w:rsid w:val="002A7530"/>
    <w:rsid w:val="002A7726"/>
    <w:rsid w:val="002A7BEF"/>
    <w:rsid w:val="002B1214"/>
    <w:rsid w:val="002B12E2"/>
    <w:rsid w:val="002B15EB"/>
    <w:rsid w:val="002B261E"/>
    <w:rsid w:val="002B40F4"/>
    <w:rsid w:val="002B51BD"/>
    <w:rsid w:val="002B75EA"/>
    <w:rsid w:val="002C2605"/>
    <w:rsid w:val="002C26C7"/>
    <w:rsid w:val="002C451D"/>
    <w:rsid w:val="002C56EE"/>
    <w:rsid w:val="002C5A66"/>
    <w:rsid w:val="002C68FB"/>
    <w:rsid w:val="002C77B3"/>
    <w:rsid w:val="002C7B75"/>
    <w:rsid w:val="002D03FC"/>
    <w:rsid w:val="002D043D"/>
    <w:rsid w:val="002D0775"/>
    <w:rsid w:val="002D0C58"/>
    <w:rsid w:val="002D1144"/>
    <w:rsid w:val="002D2D90"/>
    <w:rsid w:val="002D3F10"/>
    <w:rsid w:val="002D441D"/>
    <w:rsid w:val="002D493D"/>
    <w:rsid w:val="002D52E3"/>
    <w:rsid w:val="002D6918"/>
    <w:rsid w:val="002D6CFB"/>
    <w:rsid w:val="002E088E"/>
    <w:rsid w:val="002E229D"/>
    <w:rsid w:val="002E288D"/>
    <w:rsid w:val="002E2D56"/>
    <w:rsid w:val="002E3464"/>
    <w:rsid w:val="002E5544"/>
    <w:rsid w:val="002E5EE4"/>
    <w:rsid w:val="002E5FDF"/>
    <w:rsid w:val="002E6283"/>
    <w:rsid w:val="002E6EAD"/>
    <w:rsid w:val="002E71C9"/>
    <w:rsid w:val="002F0643"/>
    <w:rsid w:val="002F074D"/>
    <w:rsid w:val="002F1775"/>
    <w:rsid w:val="002F39FD"/>
    <w:rsid w:val="002F588C"/>
    <w:rsid w:val="002F64BE"/>
    <w:rsid w:val="002F6BCF"/>
    <w:rsid w:val="002F716B"/>
    <w:rsid w:val="002F754A"/>
    <w:rsid w:val="00300D60"/>
    <w:rsid w:val="003038B8"/>
    <w:rsid w:val="00304160"/>
    <w:rsid w:val="00304C41"/>
    <w:rsid w:val="00304C58"/>
    <w:rsid w:val="00305DA5"/>
    <w:rsid w:val="00306640"/>
    <w:rsid w:val="00306653"/>
    <w:rsid w:val="003072EB"/>
    <w:rsid w:val="00307E43"/>
    <w:rsid w:val="0031034D"/>
    <w:rsid w:val="00311905"/>
    <w:rsid w:val="00311F54"/>
    <w:rsid w:val="00312772"/>
    <w:rsid w:val="0031411F"/>
    <w:rsid w:val="0031780F"/>
    <w:rsid w:val="003214DE"/>
    <w:rsid w:val="00321982"/>
    <w:rsid w:val="003220B5"/>
    <w:rsid w:val="003229DF"/>
    <w:rsid w:val="00324B18"/>
    <w:rsid w:val="003257B9"/>
    <w:rsid w:val="00325E02"/>
    <w:rsid w:val="00326606"/>
    <w:rsid w:val="00327905"/>
    <w:rsid w:val="00327FBB"/>
    <w:rsid w:val="00331574"/>
    <w:rsid w:val="0033165C"/>
    <w:rsid w:val="00332010"/>
    <w:rsid w:val="00333657"/>
    <w:rsid w:val="00333A41"/>
    <w:rsid w:val="00333BD3"/>
    <w:rsid w:val="00333E9A"/>
    <w:rsid w:val="00333F4E"/>
    <w:rsid w:val="00334499"/>
    <w:rsid w:val="00334BB9"/>
    <w:rsid w:val="003353AC"/>
    <w:rsid w:val="003356AF"/>
    <w:rsid w:val="003361A8"/>
    <w:rsid w:val="00337220"/>
    <w:rsid w:val="0033782E"/>
    <w:rsid w:val="00341909"/>
    <w:rsid w:val="00342AF8"/>
    <w:rsid w:val="00342CA7"/>
    <w:rsid w:val="0034319B"/>
    <w:rsid w:val="003431D4"/>
    <w:rsid w:val="0035056C"/>
    <w:rsid w:val="00350D44"/>
    <w:rsid w:val="00350EB9"/>
    <w:rsid w:val="0035108A"/>
    <w:rsid w:val="003521D6"/>
    <w:rsid w:val="00352411"/>
    <w:rsid w:val="00353F71"/>
    <w:rsid w:val="00356D81"/>
    <w:rsid w:val="0035733D"/>
    <w:rsid w:val="003579A4"/>
    <w:rsid w:val="003625A6"/>
    <w:rsid w:val="0036296A"/>
    <w:rsid w:val="00363C7A"/>
    <w:rsid w:val="0036486C"/>
    <w:rsid w:val="00364D1B"/>
    <w:rsid w:val="003662B5"/>
    <w:rsid w:val="003667B3"/>
    <w:rsid w:val="00366884"/>
    <w:rsid w:val="00370FBC"/>
    <w:rsid w:val="0037171A"/>
    <w:rsid w:val="0037229B"/>
    <w:rsid w:val="003740A2"/>
    <w:rsid w:val="00374D8A"/>
    <w:rsid w:val="00376EF0"/>
    <w:rsid w:val="00377449"/>
    <w:rsid w:val="003779E3"/>
    <w:rsid w:val="00381059"/>
    <w:rsid w:val="003813B6"/>
    <w:rsid w:val="00381830"/>
    <w:rsid w:val="00382F37"/>
    <w:rsid w:val="0038357C"/>
    <w:rsid w:val="003839B0"/>
    <w:rsid w:val="0038436A"/>
    <w:rsid w:val="00384CBD"/>
    <w:rsid w:val="00386614"/>
    <w:rsid w:val="0039111E"/>
    <w:rsid w:val="00391C46"/>
    <w:rsid w:val="00392721"/>
    <w:rsid w:val="00392BE7"/>
    <w:rsid w:val="003943C3"/>
    <w:rsid w:val="003949A4"/>
    <w:rsid w:val="003960AD"/>
    <w:rsid w:val="00397695"/>
    <w:rsid w:val="00397F3F"/>
    <w:rsid w:val="003A0F62"/>
    <w:rsid w:val="003A1AF2"/>
    <w:rsid w:val="003A1C3C"/>
    <w:rsid w:val="003A2E3D"/>
    <w:rsid w:val="003A33CB"/>
    <w:rsid w:val="003A4E10"/>
    <w:rsid w:val="003A5B5D"/>
    <w:rsid w:val="003B161E"/>
    <w:rsid w:val="003B366A"/>
    <w:rsid w:val="003B4922"/>
    <w:rsid w:val="003B49C3"/>
    <w:rsid w:val="003B4FAC"/>
    <w:rsid w:val="003C00B0"/>
    <w:rsid w:val="003C5662"/>
    <w:rsid w:val="003C56F1"/>
    <w:rsid w:val="003C59F3"/>
    <w:rsid w:val="003C61EB"/>
    <w:rsid w:val="003C6599"/>
    <w:rsid w:val="003C6BC8"/>
    <w:rsid w:val="003D0B05"/>
    <w:rsid w:val="003D2638"/>
    <w:rsid w:val="003D2D3E"/>
    <w:rsid w:val="003D2F7D"/>
    <w:rsid w:val="003D4E78"/>
    <w:rsid w:val="003D7F02"/>
    <w:rsid w:val="003E1DDC"/>
    <w:rsid w:val="003E261C"/>
    <w:rsid w:val="003E2B2E"/>
    <w:rsid w:val="003E2FAE"/>
    <w:rsid w:val="003E39B5"/>
    <w:rsid w:val="003E4F75"/>
    <w:rsid w:val="003E6C73"/>
    <w:rsid w:val="003F022E"/>
    <w:rsid w:val="003F180B"/>
    <w:rsid w:val="003F2894"/>
    <w:rsid w:val="003F29FC"/>
    <w:rsid w:val="003F3130"/>
    <w:rsid w:val="003F3971"/>
    <w:rsid w:val="003F4133"/>
    <w:rsid w:val="003F4711"/>
    <w:rsid w:val="003F48A7"/>
    <w:rsid w:val="003F5264"/>
    <w:rsid w:val="003F6290"/>
    <w:rsid w:val="003F677B"/>
    <w:rsid w:val="003F745F"/>
    <w:rsid w:val="00402777"/>
    <w:rsid w:val="004030C4"/>
    <w:rsid w:val="00403974"/>
    <w:rsid w:val="00403DFA"/>
    <w:rsid w:val="0040475F"/>
    <w:rsid w:val="00404B64"/>
    <w:rsid w:val="00404B90"/>
    <w:rsid w:val="00404F3C"/>
    <w:rsid w:val="00405ED4"/>
    <w:rsid w:val="004065F0"/>
    <w:rsid w:val="00406CA0"/>
    <w:rsid w:val="00411506"/>
    <w:rsid w:val="00413387"/>
    <w:rsid w:val="004137AF"/>
    <w:rsid w:val="0041406F"/>
    <w:rsid w:val="00414E35"/>
    <w:rsid w:val="00415916"/>
    <w:rsid w:val="00415A84"/>
    <w:rsid w:val="00416C2B"/>
    <w:rsid w:val="00417C43"/>
    <w:rsid w:val="004224D2"/>
    <w:rsid w:val="004232A3"/>
    <w:rsid w:val="004242E8"/>
    <w:rsid w:val="004268B4"/>
    <w:rsid w:val="00427739"/>
    <w:rsid w:val="00427D56"/>
    <w:rsid w:val="00430578"/>
    <w:rsid w:val="00430631"/>
    <w:rsid w:val="004311A5"/>
    <w:rsid w:val="00433723"/>
    <w:rsid w:val="004347B4"/>
    <w:rsid w:val="0043679F"/>
    <w:rsid w:val="00437A7D"/>
    <w:rsid w:val="004410AA"/>
    <w:rsid w:val="004414DD"/>
    <w:rsid w:val="00444727"/>
    <w:rsid w:val="00446D7F"/>
    <w:rsid w:val="00450232"/>
    <w:rsid w:val="0045122F"/>
    <w:rsid w:val="00451BCB"/>
    <w:rsid w:val="004527AF"/>
    <w:rsid w:val="00452875"/>
    <w:rsid w:val="004533D6"/>
    <w:rsid w:val="00454FF9"/>
    <w:rsid w:val="004554B5"/>
    <w:rsid w:val="00455845"/>
    <w:rsid w:val="00455A79"/>
    <w:rsid w:val="00455B19"/>
    <w:rsid w:val="00456053"/>
    <w:rsid w:val="004566BF"/>
    <w:rsid w:val="00457B17"/>
    <w:rsid w:val="00457B92"/>
    <w:rsid w:val="0046251D"/>
    <w:rsid w:val="00462860"/>
    <w:rsid w:val="004629AE"/>
    <w:rsid w:val="00462BE9"/>
    <w:rsid w:val="0046321D"/>
    <w:rsid w:val="00463738"/>
    <w:rsid w:val="00464470"/>
    <w:rsid w:val="004647D4"/>
    <w:rsid w:val="00464B3F"/>
    <w:rsid w:val="0046624D"/>
    <w:rsid w:val="0046655D"/>
    <w:rsid w:val="00471237"/>
    <w:rsid w:val="00471351"/>
    <w:rsid w:val="00471CF0"/>
    <w:rsid w:val="0047264E"/>
    <w:rsid w:val="00473CBB"/>
    <w:rsid w:val="00474A7A"/>
    <w:rsid w:val="0047570B"/>
    <w:rsid w:val="004761AB"/>
    <w:rsid w:val="00476A7E"/>
    <w:rsid w:val="00480A95"/>
    <w:rsid w:val="00480DE8"/>
    <w:rsid w:val="00482422"/>
    <w:rsid w:val="004826FF"/>
    <w:rsid w:val="00483945"/>
    <w:rsid w:val="00483E5F"/>
    <w:rsid w:val="00484773"/>
    <w:rsid w:val="0048688F"/>
    <w:rsid w:val="004871FA"/>
    <w:rsid w:val="0049412B"/>
    <w:rsid w:val="004973AF"/>
    <w:rsid w:val="004A0368"/>
    <w:rsid w:val="004A1180"/>
    <w:rsid w:val="004A2283"/>
    <w:rsid w:val="004A3365"/>
    <w:rsid w:val="004A3B10"/>
    <w:rsid w:val="004A6ABE"/>
    <w:rsid w:val="004B0F24"/>
    <w:rsid w:val="004B19EF"/>
    <w:rsid w:val="004B269D"/>
    <w:rsid w:val="004B3CDB"/>
    <w:rsid w:val="004B5CC3"/>
    <w:rsid w:val="004C041C"/>
    <w:rsid w:val="004C09EF"/>
    <w:rsid w:val="004C0BFB"/>
    <w:rsid w:val="004C53AC"/>
    <w:rsid w:val="004C54FF"/>
    <w:rsid w:val="004C7A4E"/>
    <w:rsid w:val="004C7D3D"/>
    <w:rsid w:val="004D082E"/>
    <w:rsid w:val="004D2824"/>
    <w:rsid w:val="004D431C"/>
    <w:rsid w:val="004D4CCA"/>
    <w:rsid w:val="004D505A"/>
    <w:rsid w:val="004D58DA"/>
    <w:rsid w:val="004D5A28"/>
    <w:rsid w:val="004D5CF7"/>
    <w:rsid w:val="004D66F0"/>
    <w:rsid w:val="004D6E24"/>
    <w:rsid w:val="004D79BC"/>
    <w:rsid w:val="004D7C91"/>
    <w:rsid w:val="004E06CF"/>
    <w:rsid w:val="004E31B2"/>
    <w:rsid w:val="004E5669"/>
    <w:rsid w:val="004E7D16"/>
    <w:rsid w:val="004F1095"/>
    <w:rsid w:val="004F1342"/>
    <w:rsid w:val="004F2524"/>
    <w:rsid w:val="004F436E"/>
    <w:rsid w:val="004F5E7A"/>
    <w:rsid w:val="004F61D5"/>
    <w:rsid w:val="004F6295"/>
    <w:rsid w:val="004F6465"/>
    <w:rsid w:val="004F7067"/>
    <w:rsid w:val="005000D4"/>
    <w:rsid w:val="00500384"/>
    <w:rsid w:val="005026BA"/>
    <w:rsid w:val="00503B7E"/>
    <w:rsid w:val="0050509B"/>
    <w:rsid w:val="005056D7"/>
    <w:rsid w:val="005073E9"/>
    <w:rsid w:val="00507E9E"/>
    <w:rsid w:val="00514683"/>
    <w:rsid w:val="00514BE6"/>
    <w:rsid w:val="00514FDE"/>
    <w:rsid w:val="00516BA5"/>
    <w:rsid w:val="005172B0"/>
    <w:rsid w:val="00517775"/>
    <w:rsid w:val="00520106"/>
    <w:rsid w:val="0052228B"/>
    <w:rsid w:val="0052345F"/>
    <w:rsid w:val="00524400"/>
    <w:rsid w:val="00524AC0"/>
    <w:rsid w:val="00525345"/>
    <w:rsid w:val="005254C9"/>
    <w:rsid w:val="00525C6C"/>
    <w:rsid w:val="0052635E"/>
    <w:rsid w:val="005270B7"/>
    <w:rsid w:val="0053018C"/>
    <w:rsid w:val="0053053B"/>
    <w:rsid w:val="00530F77"/>
    <w:rsid w:val="00531772"/>
    <w:rsid w:val="00531C75"/>
    <w:rsid w:val="005327B3"/>
    <w:rsid w:val="00534CB4"/>
    <w:rsid w:val="005363B3"/>
    <w:rsid w:val="00537F91"/>
    <w:rsid w:val="00540DE5"/>
    <w:rsid w:val="00542993"/>
    <w:rsid w:val="00542BFB"/>
    <w:rsid w:val="00543B07"/>
    <w:rsid w:val="00544BE8"/>
    <w:rsid w:val="0054536D"/>
    <w:rsid w:val="005466CD"/>
    <w:rsid w:val="00547151"/>
    <w:rsid w:val="0054720C"/>
    <w:rsid w:val="0054790D"/>
    <w:rsid w:val="00547CD1"/>
    <w:rsid w:val="005509EF"/>
    <w:rsid w:val="00550B4E"/>
    <w:rsid w:val="00550E37"/>
    <w:rsid w:val="005529D3"/>
    <w:rsid w:val="00552BE2"/>
    <w:rsid w:val="0055563A"/>
    <w:rsid w:val="00555FB3"/>
    <w:rsid w:val="00556AAE"/>
    <w:rsid w:val="005603C8"/>
    <w:rsid w:val="00560FB7"/>
    <w:rsid w:val="00563305"/>
    <w:rsid w:val="00565BB8"/>
    <w:rsid w:val="005664C6"/>
    <w:rsid w:val="0056778A"/>
    <w:rsid w:val="005717C3"/>
    <w:rsid w:val="00574738"/>
    <w:rsid w:val="0057504B"/>
    <w:rsid w:val="00575735"/>
    <w:rsid w:val="00575B2F"/>
    <w:rsid w:val="00576695"/>
    <w:rsid w:val="00576742"/>
    <w:rsid w:val="005771FF"/>
    <w:rsid w:val="005772BF"/>
    <w:rsid w:val="00581310"/>
    <w:rsid w:val="005819A5"/>
    <w:rsid w:val="00582C1E"/>
    <w:rsid w:val="00583D4B"/>
    <w:rsid w:val="005853C2"/>
    <w:rsid w:val="00587A25"/>
    <w:rsid w:val="00590425"/>
    <w:rsid w:val="00591ECA"/>
    <w:rsid w:val="00592454"/>
    <w:rsid w:val="00592BF8"/>
    <w:rsid w:val="00593789"/>
    <w:rsid w:val="0059653F"/>
    <w:rsid w:val="00596852"/>
    <w:rsid w:val="005A113D"/>
    <w:rsid w:val="005A15E6"/>
    <w:rsid w:val="005A1945"/>
    <w:rsid w:val="005A3358"/>
    <w:rsid w:val="005A400B"/>
    <w:rsid w:val="005A4343"/>
    <w:rsid w:val="005A53E8"/>
    <w:rsid w:val="005A5540"/>
    <w:rsid w:val="005A6D85"/>
    <w:rsid w:val="005A725C"/>
    <w:rsid w:val="005B0B1E"/>
    <w:rsid w:val="005B1C61"/>
    <w:rsid w:val="005B249A"/>
    <w:rsid w:val="005B33EF"/>
    <w:rsid w:val="005B3B53"/>
    <w:rsid w:val="005B3C09"/>
    <w:rsid w:val="005B414D"/>
    <w:rsid w:val="005B419B"/>
    <w:rsid w:val="005B53D0"/>
    <w:rsid w:val="005B5B81"/>
    <w:rsid w:val="005B6689"/>
    <w:rsid w:val="005B7253"/>
    <w:rsid w:val="005B7311"/>
    <w:rsid w:val="005B73D5"/>
    <w:rsid w:val="005C1A00"/>
    <w:rsid w:val="005C2C86"/>
    <w:rsid w:val="005C40CF"/>
    <w:rsid w:val="005C4BA8"/>
    <w:rsid w:val="005C4F2A"/>
    <w:rsid w:val="005C5AA3"/>
    <w:rsid w:val="005C5FF4"/>
    <w:rsid w:val="005C7D46"/>
    <w:rsid w:val="005C7ED2"/>
    <w:rsid w:val="005D0A12"/>
    <w:rsid w:val="005D1E8B"/>
    <w:rsid w:val="005D2080"/>
    <w:rsid w:val="005D23CE"/>
    <w:rsid w:val="005D26A6"/>
    <w:rsid w:val="005D3251"/>
    <w:rsid w:val="005D44BF"/>
    <w:rsid w:val="005D49B9"/>
    <w:rsid w:val="005D63DB"/>
    <w:rsid w:val="005D6A65"/>
    <w:rsid w:val="005D7A08"/>
    <w:rsid w:val="005D7C74"/>
    <w:rsid w:val="005E0A0C"/>
    <w:rsid w:val="005E1E15"/>
    <w:rsid w:val="005E2C5A"/>
    <w:rsid w:val="005E3007"/>
    <w:rsid w:val="005E449B"/>
    <w:rsid w:val="005E4C48"/>
    <w:rsid w:val="005E54F2"/>
    <w:rsid w:val="005E6BCE"/>
    <w:rsid w:val="005E75C4"/>
    <w:rsid w:val="005F0D81"/>
    <w:rsid w:val="005F2138"/>
    <w:rsid w:val="005F216B"/>
    <w:rsid w:val="005F2DDE"/>
    <w:rsid w:val="005F3A7B"/>
    <w:rsid w:val="005F4C92"/>
    <w:rsid w:val="005F5818"/>
    <w:rsid w:val="005F5A3D"/>
    <w:rsid w:val="005F6027"/>
    <w:rsid w:val="005F6F62"/>
    <w:rsid w:val="005F7084"/>
    <w:rsid w:val="00600634"/>
    <w:rsid w:val="0060074A"/>
    <w:rsid w:val="006008BF"/>
    <w:rsid w:val="00601F80"/>
    <w:rsid w:val="00602891"/>
    <w:rsid w:val="00602D21"/>
    <w:rsid w:val="00603A07"/>
    <w:rsid w:val="0060405F"/>
    <w:rsid w:val="00604783"/>
    <w:rsid w:val="00604CAE"/>
    <w:rsid w:val="00606926"/>
    <w:rsid w:val="006073FF"/>
    <w:rsid w:val="00607B36"/>
    <w:rsid w:val="00610B86"/>
    <w:rsid w:val="0061112C"/>
    <w:rsid w:val="00611A10"/>
    <w:rsid w:val="00611A9A"/>
    <w:rsid w:val="00611BAD"/>
    <w:rsid w:val="006135A4"/>
    <w:rsid w:val="006135B1"/>
    <w:rsid w:val="00613D30"/>
    <w:rsid w:val="006147A8"/>
    <w:rsid w:val="00617467"/>
    <w:rsid w:val="006178ED"/>
    <w:rsid w:val="006231E5"/>
    <w:rsid w:val="006267B1"/>
    <w:rsid w:val="006306B1"/>
    <w:rsid w:val="006311A1"/>
    <w:rsid w:val="006322FC"/>
    <w:rsid w:val="00632EF7"/>
    <w:rsid w:val="00635077"/>
    <w:rsid w:val="006400AE"/>
    <w:rsid w:val="006421DE"/>
    <w:rsid w:val="00642AAF"/>
    <w:rsid w:val="00644910"/>
    <w:rsid w:val="006453FF"/>
    <w:rsid w:val="00645566"/>
    <w:rsid w:val="00646BD6"/>
    <w:rsid w:val="006473D5"/>
    <w:rsid w:val="00650F5D"/>
    <w:rsid w:val="00651AD3"/>
    <w:rsid w:val="006521D6"/>
    <w:rsid w:val="00654805"/>
    <w:rsid w:val="00654CFF"/>
    <w:rsid w:val="00654D2C"/>
    <w:rsid w:val="00657948"/>
    <w:rsid w:val="00657E27"/>
    <w:rsid w:val="006620EA"/>
    <w:rsid w:val="00662A91"/>
    <w:rsid w:val="0066341F"/>
    <w:rsid w:val="006655FB"/>
    <w:rsid w:val="00665D18"/>
    <w:rsid w:val="00666684"/>
    <w:rsid w:val="00667462"/>
    <w:rsid w:val="00672138"/>
    <w:rsid w:val="00673342"/>
    <w:rsid w:val="0067353A"/>
    <w:rsid w:val="00673F8A"/>
    <w:rsid w:val="00673F9C"/>
    <w:rsid w:val="006748B5"/>
    <w:rsid w:val="00674C85"/>
    <w:rsid w:val="006756E9"/>
    <w:rsid w:val="00677A67"/>
    <w:rsid w:val="00677D1C"/>
    <w:rsid w:val="006801F0"/>
    <w:rsid w:val="00680823"/>
    <w:rsid w:val="00680D8B"/>
    <w:rsid w:val="00680DD5"/>
    <w:rsid w:val="00681667"/>
    <w:rsid w:val="00683935"/>
    <w:rsid w:val="00684C77"/>
    <w:rsid w:val="0068597D"/>
    <w:rsid w:val="00686373"/>
    <w:rsid w:val="00686665"/>
    <w:rsid w:val="00686D05"/>
    <w:rsid w:val="00691161"/>
    <w:rsid w:val="006911EC"/>
    <w:rsid w:val="006918E5"/>
    <w:rsid w:val="00694D3E"/>
    <w:rsid w:val="00695016"/>
    <w:rsid w:val="0069671D"/>
    <w:rsid w:val="00696D45"/>
    <w:rsid w:val="006A0E89"/>
    <w:rsid w:val="006A23E8"/>
    <w:rsid w:val="006A2B02"/>
    <w:rsid w:val="006A5337"/>
    <w:rsid w:val="006A58A0"/>
    <w:rsid w:val="006A5FFF"/>
    <w:rsid w:val="006A689E"/>
    <w:rsid w:val="006B15A6"/>
    <w:rsid w:val="006B1629"/>
    <w:rsid w:val="006B2C3C"/>
    <w:rsid w:val="006B3586"/>
    <w:rsid w:val="006B49B9"/>
    <w:rsid w:val="006B5B1A"/>
    <w:rsid w:val="006B6032"/>
    <w:rsid w:val="006B61EE"/>
    <w:rsid w:val="006B638E"/>
    <w:rsid w:val="006B67DC"/>
    <w:rsid w:val="006B6838"/>
    <w:rsid w:val="006B732C"/>
    <w:rsid w:val="006B79B3"/>
    <w:rsid w:val="006C001B"/>
    <w:rsid w:val="006C09EA"/>
    <w:rsid w:val="006C0FD8"/>
    <w:rsid w:val="006C16E7"/>
    <w:rsid w:val="006C1A81"/>
    <w:rsid w:val="006C5665"/>
    <w:rsid w:val="006C6B8D"/>
    <w:rsid w:val="006C6C9A"/>
    <w:rsid w:val="006C7A49"/>
    <w:rsid w:val="006D2445"/>
    <w:rsid w:val="006D39A4"/>
    <w:rsid w:val="006D5AC6"/>
    <w:rsid w:val="006D651E"/>
    <w:rsid w:val="006D76ED"/>
    <w:rsid w:val="006E1E6F"/>
    <w:rsid w:val="006E241B"/>
    <w:rsid w:val="006E366C"/>
    <w:rsid w:val="006E3F63"/>
    <w:rsid w:val="006E4ACE"/>
    <w:rsid w:val="006E4B61"/>
    <w:rsid w:val="006E4E73"/>
    <w:rsid w:val="006E596C"/>
    <w:rsid w:val="006E6310"/>
    <w:rsid w:val="006E6B9D"/>
    <w:rsid w:val="006E7B4A"/>
    <w:rsid w:val="006F23B7"/>
    <w:rsid w:val="006F3CFE"/>
    <w:rsid w:val="006F3DD1"/>
    <w:rsid w:val="006F3FCF"/>
    <w:rsid w:val="006F428A"/>
    <w:rsid w:val="006F42C3"/>
    <w:rsid w:val="006F4798"/>
    <w:rsid w:val="006F52FD"/>
    <w:rsid w:val="006F59CF"/>
    <w:rsid w:val="006F5F05"/>
    <w:rsid w:val="006F62AF"/>
    <w:rsid w:val="006F7308"/>
    <w:rsid w:val="0070118D"/>
    <w:rsid w:val="00702164"/>
    <w:rsid w:val="00704F97"/>
    <w:rsid w:val="00705CC6"/>
    <w:rsid w:val="00705E66"/>
    <w:rsid w:val="0070609E"/>
    <w:rsid w:val="00706443"/>
    <w:rsid w:val="00710065"/>
    <w:rsid w:val="0071027D"/>
    <w:rsid w:val="00712449"/>
    <w:rsid w:val="00712CBF"/>
    <w:rsid w:val="0071367F"/>
    <w:rsid w:val="00713C36"/>
    <w:rsid w:val="00714A68"/>
    <w:rsid w:val="00714EDC"/>
    <w:rsid w:val="0071542E"/>
    <w:rsid w:val="0072244E"/>
    <w:rsid w:val="00722C35"/>
    <w:rsid w:val="00722FE8"/>
    <w:rsid w:val="00723C29"/>
    <w:rsid w:val="007263EB"/>
    <w:rsid w:val="00726F54"/>
    <w:rsid w:val="007270F1"/>
    <w:rsid w:val="007273F1"/>
    <w:rsid w:val="007300C1"/>
    <w:rsid w:val="007301DC"/>
    <w:rsid w:val="007309BE"/>
    <w:rsid w:val="007312CF"/>
    <w:rsid w:val="007313FC"/>
    <w:rsid w:val="00732505"/>
    <w:rsid w:val="00732902"/>
    <w:rsid w:val="00733F9D"/>
    <w:rsid w:val="007343A5"/>
    <w:rsid w:val="007347F2"/>
    <w:rsid w:val="00734F81"/>
    <w:rsid w:val="00740A42"/>
    <w:rsid w:val="00741D8D"/>
    <w:rsid w:val="007422FC"/>
    <w:rsid w:val="007430EF"/>
    <w:rsid w:val="00743138"/>
    <w:rsid w:val="00743218"/>
    <w:rsid w:val="00747D24"/>
    <w:rsid w:val="00750FC8"/>
    <w:rsid w:val="00752CB9"/>
    <w:rsid w:val="00752DBF"/>
    <w:rsid w:val="007537B0"/>
    <w:rsid w:val="00753AA4"/>
    <w:rsid w:val="00753F2E"/>
    <w:rsid w:val="00754B84"/>
    <w:rsid w:val="00754CD5"/>
    <w:rsid w:val="00755F2A"/>
    <w:rsid w:val="0076221A"/>
    <w:rsid w:val="00762899"/>
    <w:rsid w:val="00762C6F"/>
    <w:rsid w:val="00762ED6"/>
    <w:rsid w:val="0076316A"/>
    <w:rsid w:val="00763C18"/>
    <w:rsid w:val="0076417D"/>
    <w:rsid w:val="007652F6"/>
    <w:rsid w:val="00765B6E"/>
    <w:rsid w:val="0076701D"/>
    <w:rsid w:val="007678E7"/>
    <w:rsid w:val="007727D2"/>
    <w:rsid w:val="00773E4A"/>
    <w:rsid w:val="007745AD"/>
    <w:rsid w:val="0077567C"/>
    <w:rsid w:val="007762C3"/>
    <w:rsid w:val="00776D12"/>
    <w:rsid w:val="00776D7B"/>
    <w:rsid w:val="00777572"/>
    <w:rsid w:val="00782668"/>
    <w:rsid w:val="0078297F"/>
    <w:rsid w:val="00782A65"/>
    <w:rsid w:val="00786A8C"/>
    <w:rsid w:val="007900C5"/>
    <w:rsid w:val="00791995"/>
    <w:rsid w:val="00792466"/>
    <w:rsid w:val="00793245"/>
    <w:rsid w:val="0079354B"/>
    <w:rsid w:val="007940E5"/>
    <w:rsid w:val="00794118"/>
    <w:rsid w:val="007945F2"/>
    <w:rsid w:val="007947A3"/>
    <w:rsid w:val="0079581D"/>
    <w:rsid w:val="00796C12"/>
    <w:rsid w:val="00797409"/>
    <w:rsid w:val="007A0321"/>
    <w:rsid w:val="007A0450"/>
    <w:rsid w:val="007A17C5"/>
    <w:rsid w:val="007A2997"/>
    <w:rsid w:val="007A2CB3"/>
    <w:rsid w:val="007A3438"/>
    <w:rsid w:val="007A3C37"/>
    <w:rsid w:val="007A5E57"/>
    <w:rsid w:val="007A6086"/>
    <w:rsid w:val="007A64F6"/>
    <w:rsid w:val="007A6586"/>
    <w:rsid w:val="007A73DE"/>
    <w:rsid w:val="007B0899"/>
    <w:rsid w:val="007B0B34"/>
    <w:rsid w:val="007B2D96"/>
    <w:rsid w:val="007B3066"/>
    <w:rsid w:val="007B3A07"/>
    <w:rsid w:val="007B48EF"/>
    <w:rsid w:val="007B57A8"/>
    <w:rsid w:val="007B7958"/>
    <w:rsid w:val="007C287B"/>
    <w:rsid w:val="007C3755"/>
    <w:rsid w:val="007C4800"/>
    <w:rsid w:val="007C5BCE"/>
    <w:rsid w:val="007C60D9"/>
    <w:rsid w:val="007D0615"/>
    <w:rsid w:val="007D0B08"/>
    <w:rsid w:val="007D1BA9"/>
    <w:rsid w:val="007D219A"/>
    <w:rsid w:val="007D387A"/>
    <w:rsid w:val="007D3D34"/>
    <w:rsid w:val="007D3F83"/>
    <w:rsid w:val="007D47AB"/>
    <w:rsid w:val="007D5205"/>
    <w:rsid w:val="007D57DF"/>
    <w:rsid w:val="007D6AFF"/>
    <w:rsid w:val="007D6D17"/>
    <w:rsid w:val="007E0EAC"/>
    <w:rsid w:val="007E10A7"/>
    <w:rsid w:val="007E1E61"/>
    <w:rsid w:val="007E1F74"/>
    <w:rsid w:val="007E36E8"/>
    <w:rsid w:val="007E3D19"/>
    <w:rsid w:val="007E459E"/>
    <w:rsid w:val="007E6576"/>
    <w:rsid w:val="007F02F5"/>
    <w:rsid w:val="007F09A0"/>
    <w:rsid w:val="007F11EA"/>
    <w:rsid w:val="007F45B3"/>
    <w:rsid w:val="007F4DF7"/>
    <w:rsid w:val="007F5CE4"/>
    <w:rsid w:val="007F5D6C"/>
    <w:rsid w:val="007F69AB"/>
    <w:rsid w:val="007F7FB0"/>
    <w:rsid w:val="008001D0"/>
    <w:rsid w:val="00800CE8"/>
    <w:rsid w:val="00801552"/>
    <w:rsid w:val="0080159F"/>
    <w:rsid w:val="008018D8"/>
    <w:rsid w:val="008038AC"/>
    <w:rsid w:val="00803D3E"/>
    <w:rsid w:val="00804875"/>
    <w:rsid w:val="0080566E"/>
    <w:rsid w:val="0080793A"/>
    <w:rsid w:val="0080F3A9"/>
    <w:rsid w:val="008102C4"/>
    <w:rsid w:val="00811899"/>
    <w:rsid w:val="00812260"/>
    <w:rsid w:val="00812948"/>
    <w:rsid w:val="0081327D"/>
    <w:rsid w:val="008134A9"/>
    <w:rsid w:val="00815C10"/>
    <w:rsid w:val="0082120A"/>
    <w:rsid w:val="008240B7"/>
    <w:rsid w:val="00825115"/>
    <w:rsid w:val="00825534"/>
    <w:rsid w:val="0082573E"/>
    <w:rsid w:val="00826D14"/>
    <w:rsid w:val="008314CB"/>
    <w:rsid w:val="00832C64"/>
    <w:rsid w:val="00834CC0"/>
    <w:rsid w:val="008356BE"/>
    <w:rsid w:val="00835BFE"/>
    <w:rsid w:val="00836115"/>
    <w:rsid w:val="00837D80"/>
    <w:rsid w:val="00840622"/>
    <w:rsid w:val="00840B6F"/>
    <w:rsid w:val="00844128"/>
    <w:rsid w:val="00844E13"/>
    <w:rsid w:val="008450B5"/>
    <w:rsid w:val="008461EF"/>
    <w:rsid w:val="00847205"/>
    <w:rsid w:val="008473CC"/>
    <w:rsid w:val="00847C46"/>
    <w:rsid w:val="00850263"/>
    <w:rsid w:val="00850405"/>
    <w:rsid w:val="00850661"/>
    <w:rsid w:val="00850B3D"/>
    <w:rsid w:val="00852E39"/>
    <w:rsid w:val="008542D7"/>
    <w:rsid w:val="00854529"/>
    <w:rsid w:val="008545A2"/>
    <w:rsid w:val="0085611E"/>
    <w:rsid w:val="00856554"/>
    <w:rsid w:val="00857355"/>
    <w:rsid w:val="00857D6D"/>
    <w:rsid w:val="0086034D"/>
    <w:rsid w:val="00860D2F"/>
    <w:rsid w:val="008614C4"/>
    <w:rsid w:val="008615F0"/>
    <w:rsid w:val="00863DC0"/>
    <w:rsid w:val="00863DDB"/>
    <w:rsid w:val="00863DFE"/>
    <w:rsid w:val="00863EC0"/>
    <w:rsid w:val="008640C7"/>
    <w:rsid w:val="008641B0"/>
    <w:rsid w:val="0086570D"/>
    <w:rsid w:val="00866CF9"/>
    <w:rsid w:val="00870BB9"/>
    <w:rsid w:val="00872CC9"/>
    <w:rsid w:val="0087394B"/>
    <w:rsid w:val="00874B3A"/>
    <w:rsid w:val="00875727"/>
    <w:rsid w:val="00876403"/>
    <w:rsid w:val="008777F4"/>
    <w:rsid w:val="00880006"/>
    <w:rsid w:val="0088026F"/>
    <w:rsid w:val="00880434"/>
    <w:rsid w:val="00881513"/>
    <w:rsid w:val="0088275F"/>
    <w:rsid w:val="00882AE6"/>
    <w:rsid w:val="00882C0B"/>
    <w:rsid w:val="00883537"/>
    <w:rsid w:val="008835D8"/>
    <w:rsid w:val="008841E2"/>
    <w:rsid w:val="00891221"/>
    <w:rsid w:val="00893DE9"/>
    <w:rsid w:val="0089475D"/>
    <w:rsid w:val="00895B42"/>
    <w:rsid w:val="00896031"/>
    <w:rsid w:val="0089637B"/>
    <w:rsid w:val="00896C09"/>
    <w:rsid w:val="00897AC4"/>
    <w:rsid w:val="00897B01"/>
    <w:rsid w:val="008A4183"/>
    <w:rsid w:val="008A443D"/>
    <w:rsid w:val="008A6C8B"/>
    <w:rsid w:val="008B2231"/>
    <w:rsid w:val="008B2E02"/>
    <w:rsid w:val="008B2F5A"/>
    <w:rsid w:val="008B3D22"/>
    <w:rsid w:val="008B507A"/>
    <w:rsid w:val="008B6378"/>
    <w:rsid w:val="008B63F9"/>
    <w:rsid w:val="008C08A9"/>
    <w:rsid w:val="008C2B7F"/>
    <w:rsid w:val="008C2F17"/>
    <w:rsid w:val="008C2F80"/>
    <w:rsid w:val="008C30D1"/>
    <w:rsid w:val="008C5274"/>
    <w:rsid w:val="008C5B5F"/>
    <w:rsid w:val="008C6C73"/>
    <w:rsid w:val="008C7AAA"/>
    <w:rsid w:val="008D07F7"/>
    <w:rsid w:val="008D0A6E"/>
    <w:rsid w:val="008D146E"/>
    <w:rsid w:val="008D16FD"/>
    <w:rsid w:val="008D1EEC"/>
    <w:rsid w:val="008D341B"/>
    <w:rsid w:val="008D4CE1"/>
    <w:rsid w:val="008D6507"/>
    <w:rsid w:val="008D7616"/>
    <w:rsid w:val="008E01F9"/>
    <w:rsid w:val="008E334D"/>
    <w:rsid w:val="008E4D62"/>
    <w:rsid w:val="008E67AB"/>
    <w:rsid w:val="008E6D82"/>
    <w:rsid w:val="008E6FAD"/>
    <w:rsid w:val="008E70AF"/>
    <w:rsid w:val="008E734D"/>
    <w:rsid w:val="008E7F12"/>
    <w:rsid w:val="008F2D00"/>
    <w:rsid w:val="008F2E3D"/>
    <w:rsid w:val="008F3C23"/>
    <w:rsid w:val="008F56E5"/>
    <w:rsid w:val="008F6B6F"/>
    <w:rsid w:val="00900BA4"/>
    <w:rsid w:val="00900C2E"/>
    <w:rsid w:val="00900E55"/>
    <w:rsid w:val="00901915"/>
    <w:rsid w:val="00902A28"/>
    <w:rsid w:val="0090302F"/>
    <w:rsid w:val="0090395D"/>
    <w:rsid w:val="00903E64"/>
    <w:rsid w:val="00904ABA"/>
    <w:rsid w:val="00904D81"/>
    <w:rsid w:val="00904E87"/>
    <w:rsid w:val="009055EC"/>
    <w:rsid w:val="0090679D"/>
    <w:rsid w:val="00906B49"/>
    <w:rsid w:val="00910040"/>
    <w:rsid w:val="00912B8B"/>
    <w:rsid w:val="009141E1"/>
    <w:rsid w:val="00914EFB"/>
    <w:rsid w:val="00915490"/>
    <w:rsid w:val="009227C0"/>
    <w:rsid w:val="009229A8"/>
    <w:rsid w:val="00923ED5"/>
    <w:rsid w:val="00925409"/>
    <w:rsid w:val="0092569B"/>
    <w:rsid w:val="009259C2"/>
    <w:rsid w:val="0092635C"/>
    <w:rsid w:val="00930D3F"/>
    <w:rsid w:val="009310BF"/>
    <w:rsid w:val="009315A8"/>
    <w:rsid w:val="00933481"/>
    <w:rsid w:val="00935F5D"/>
    <w:rsid w:val="00937175"/>
    <w:rsid w:val="00937370"/>
    <w:rsid w:val="009404F3"/>
    <w:rsid w:val="009447FE"/>
    <w:rsid w:val="009449E2"/>
    <w:rsid w:val="00944BAE"/>
    <w:rsid w:val="0094507C"/>
    <w:rsid w:val="00946D75"/>
    <w:rsid w:val="009501FA"/>
    <w:rsid w:val="009513BE"/>
    <w:rsid w:val="009514EE"/>
    <w:rsid w:val="0095228B"/>
    <w:rsid w:val="00953E62"/>
    <w:rsid w:val="00955582"/>
    <w:rsid w:val="00955A15"/>
    <w:rsid w:val="00956B8A"/>
    <w:rsid w:val="00961970"/>
    <w:rsid w:val="00961D3A"/>
    <w:rsid w:val="00961E7F"/>
    <w:rsid w:val="00964196"/>
    <w:rsid w:val="00965446"/>
    <w:rsid w:val="009675A6"/>
    <w:rsid w:val="009721EF"/>
    <w:rsid w:val="009745E5"/>
    <w:rsid w:val="00974D44"/>
    <w:rsid w:val="00974D9D"/>
    <w:rsid w:val="00975933"/>
    <w:rsid w:val="00982661"/>
    <w:rsid w:val="009835A7"/>
    <w:rsid w:val="009841CC"/>
    <w:rsid w:val="00984D62"/>
    <w:rsid w:val="00984EFD"/>
    <w:rsid w:val="00985040"/>
    <w:rsid w:val="009853CC"/>
    <w:rsid w:val="00985425"/>
    <w:rsid w:val="00987668"/>
    <w:rsid w:val="00987D03"/>
    <w:rsid w:val="009914A1"/>
    <w:rsid w:val="00993257"/>
    <w:rsid w:val="0099565D"/>
    <w:rsid w:val="009958BD"/>
    <w:rsid w:val="00995AB5"/>
    <w:rsid w:val="009961B3"/>
    <w:rsid w:val="0099677C"/>
    <w:rsid w:val="009A0BEE"/>
    <w:rsid w:val="009A2244"/>
    <w:rsid w:val="009A33B4"/>
    <w:rsid w:val="009A34F8"/>
    <w:rsid w:val="009A3C06"/>
    <w:rsid w:val="009A3E24"/>
    <w:rsid w:val="009A6EEA"/>
    <w:rsid w:val="009A7176"/>
    <w:rsid w:val="009A7CBB"/>
    <w:rsid w:val="009B2913"/>
    <w:rsid w:val="009B32B8"/>
    <w:rsid w:val="009B4905"/>
    <w:rsid w:val="009B4DE5"/>
    <w:rsid w:val="009B5D34"/>
    <w:rsid w:val="009B705A"/>
    <w:rsid w:val="009C0521"/>
    <w:rsid w:val="009C1E64"/>
    <w:rsid w:val="009C5524"/>
    <w:rsid w:val="009C5822"/>
    <w:rsid w:val="009C6220"/>
    <w:rsid w:val="009C6D79"/>
    <w:rsid w:val="009C71B1"/>
    <w:rsid w:val="009D1CD2"/>
    <w:rsid w:val="009D2230"/>
    <w:rsid w:val="009D270C"/>
    <w:rsid w:val="009D3481"/>
    <w:rsid w:val="009D4CC4"/>
    <w:rsid w:val="009D6C1B"/>
    <w:rsid w:val="009E0108"/>
    <w:rsid w:val="009E0F25"/>
    <w:rsid w:val="009E12DB"/>
    <w:rsid w:val="009E1439"/>
    <w:rsid w:val="009E197F"/>
    <w:rsid w:val="009E22AC"/>
    <w:rsid w:val="009E29FD"/>
    <w:rsid w:val="009E5CC7"/>
    <w:rsid w:val="009E7413"/>
    <w:rsid w:val="009E7938"/>
    <w:rsid w:val="009E7F8D"/>
    <w:rsid w:val="009F020A"/>
    <w:rsid w:val="009F284A"/>
    <w:rsid w:val="009F3468"/>
    <w:rsid w:val="009F4A2A"/>
    <w:rsid w:val="009F4E19"/>
    <w:rsid w:val="009F5CC2"/>
    <w:rsid w:val="009F6075"/>
    <w:rsid w:val="009F6EAD"/>
    <w:rsid w:val="009F74A0"/>
    <w:rsid w:val="009FBB40"/>
    <w:rsid w:val="00A000F9"/>
    <w:rsid w:val="00A0241B"/>
    <w:rsid w:val="00A02E6A"/>
    <w:rsid w:val="00A0358A"/>
    <w:rsid w:val="00A04418"/>
    <w:rsid w:val="00A0499C"/>
    <w:rsid w:val="00A04D3F"/>
    <w:rsid w:val="00A051A6"/>
    <w:rsid w:val="00A05BBD"/>
    <w:rsid w:val="00A05F81"/>
    <w:rsid w:val="00A067E2"/>
    <w:rsid w:val="00A074E8"/>
    <w:rsid w:val="00A10737"/>
    <w:rsid w:val="00A115CC"/>
    <w:rsid w:val="00A1187E"/>
    <w:rsid w:val="00A120F0"/>
    <w:rsid w:val="00A13315"/>
    <w:rsid w:val="00A14B6B"/>
    <w:rsid w:val="00A14F68"/>
    <w:rsid w:val="00A171F3"/>
    <w:rsid w:val="00A175A6"/>
    <w:rsid w:val="00A211D2"/>
    <w:rsid w:val="00A21B85"/>
    <w:rsid w:val="00A2233E"/>
    <w:rsid w:val="00A22D76"/>
    <w:rsid w:val="00A243C3"/>
    <w:rsid w:val="00A2554D"/>
    <w:rsid w:val="00A25F0C"/>
    <w:rsid w:val="00A26727"/>
    <w:rsid w:val="00A27B57"/>
    <w:rsid w:val="00A3034B"/>
    <w:rsid w:val="00A305FB"/>
    <w:rsid w:val="00A32001"/>
    <w:rsid w:val="00A345DD"/>
    <w:rsid w:val="00A35823"/>
    <w:rsid w:val="00A361EC"/>
    <w:rsid w:val="00A4090B"/>
    <w:rsid w:val="00A417AD"/>
    <w:rsid w:val="00A4191E"/>
    <w:rsid w:val="00A427B1"/>
    <w:rsid w:val="00A433E0"/>
    <w:rsid w:val="00A4341D"/>
    <w:rsid w:val="00A44198"/>
    <w:rsid w:val="00A44E25"/>
    <w:rsid w:val="00A45065"/>
    <w:rsid w:val="00A45295"/>
    <w:rsid w:val="00A46995"/>
    <w:rsid w:val="00A46FD1"/>
    <w:rsid w:val="00A47D03"/>
    <w:rsid w:val="00A511B0"/>
    <w:rsid w:val="00A51CC4"/>
    <w:rsid w:val="00A52158"/>
    <w:rsid w:val="00A525FF"/>
    <w:rsid w:val="00A542BA"/>
    <w:rsid w:val="00A55218"/>
    <w:rsid w:val="00A5564E"/>
    <w:rsid w:val="00A55B4D"/>
    <w:rsid w:val="00A55E99"/>
    <w:rsid w:val="00A614D2"/>
    <w:rsid w:val="00A61B57"/>
    <w:rsid w:val="00A630A0"/>
    <w:rsid w:val="00A63837"/>
    <w:rsid w:val="00A6436C"/>
    <w:rsid w:val="00A65ED3"/>
    <w:rsid w:val="00A66122"/>
    <w:rsid w:val="00A664FC"/>
    <w:rsid w:val="00A672AF"/>
    <w:rsid w:val="00A67BCC"/>
    <w:rsid w:val="00A67CEA"/>
    <w:rsid w:val="00A716DF"/>
    <w:rsid w:val="00A7174C"/>
    <w:rsid w:val="00A7797F"/>
    <w:rsid w:val="00A8029F"/>
    <w:rsid w:val="00A80327"/>
    <w:rsid w:val="00A8140F"/>
    <w:rsid w:val="00A81826"/>
    <w:rsid w:val="00A84594"/>
    <w:rsid w:val="00A87F69"/>
    <w:rsid w:val="00A9116C"/>
    <w:rsid w:val="00A919C7"/>
    <w:rsid w:val="00A91C14"/>
    <w:rsid w:val="00A92760"/>
    <w:rsid w:val="00A93828"/>
    <w:rsid w:val="00A94234"/>
    <w:rsid w:val="00A95F20"/>
    <w:rsid w:val="00A960D1"/>
    <w:rsid w:val="00A96195"/>
    <w:rsid w:val="00A96EE6"/>
    <w:rsid w:val="00A97471"/>
    <w:rsid w:val="00AA0CE9"/>
    <w:rsid w:val="00AA166C"/>
    <w:rsid w:val="00AA4F75"/>
    <w:rsid w:val="00AA54DA"/>
    <w:rsid w:val="00AA56E2"/>
    <w:rsid w:val="00AA663A"/>
    <w:rsid w:val="00AA6B63"/>
    <w:rsid w:val="00AB000C"/>
    <w:rsid w:val="00AB1255"/>
    <w:rsid w:val="00AB2327"/>
    <w:rsid w:val="00AB271B"/>
    <w:rsid w:val="00AB29DA"/>
    <w:rsid w:val="00AB2E75"/>
    <w:rsid w:val="00AB4039"/>
    <w:rsid w:val="00AC4A19"/>
    <w:rsid w:val="00AC5EE4"/>
    <w:rsid w:val="00AC61E9"/>
    <w:rsid w:val="00AC64FA"/>
    <w:rsid w:val="00AD13F2"/>
    <w:rsid w:val="00AD1E06"/>
    <w:rsid w:val="00AD2749"/>
    <w:rsid w:val="00AD287D"/>
    <w:rsid w:val="00AD375E"/>
    <w:rsid w:val="00AD3C6F"/>
    <w:rsid w:val="00AD3F5A"/>
    <w:rsid w:val="00AD4784"/>
    <w:rsid w:val="00AD4A61"/>
    <w:rsid w:val="00AD4E8F"/>
    <w:rsid w:val="00AD5FCB"/>
    <w:rsid w:val="00AD6093"/>
    <w:rsid w:val="00AD7C18"/>
    <w:rsid w:val="00AE0019"/>
    <w:rsid w:val="00AE0F9E"/>
    <w:rsid w:val="00AE30A9"/>
    <w:rsid w:val="00AE344C"/>
    <w:rsid w:val="00AE3693"/>
    <w:rsid w:val="00AE3918"/>
    <w:rsid w:val="00AE40E7"/>
    <w:rsid w:val="00AE5B39"/>
    <w:rsid w:val="00AE6648"/>
    <w:rsid w:val="00AE6D0D"/>
    <w:rsid w:val="00AE6F91"/>
    <w:rsid w:val="00AE75CA"/>
    <w:rsid w:val="00AF077E"/>
    <w:rsid w:val="00AF1986"/>
    <w:rsid w:val="00AF2FED"/>
    <w:rsid w:val="00AF54ED"/>
    <w:rsid w:val="00AF7B5C"/>
    <w:rsid w:val="00B04BF6"/>
    <w:rsid w:val="00B05516"/>
    <w:rsid w:val="00B05B6E"/>
    <w:rsid w:val="00B06889"/>
    <w:rsid w:val="00B06B39"/>
    <w:rsid w:val="00B0799C"/>
    <w:rsid w:val="00B07A3D"/>
    <w:rsid w:val="00B07BCB"/>
    <w:rsid w:val="00B1025A"/>
    <w:rsid w:val="00B10F1B"/>
    <w:rsid w:val="00B1260E"/>
    <w:rsid w:val="00B1273F"/>
    <w:rsid w:val="00B12E84"/>
    <w:rsid w:val="00B14022"/>
    <w:rsid w:val="00B15570"/>
    <w:rsid w:val="00B16C42"/>
    <w:rsid w:val="00B16DD7"/>
    <w:rsid w:val="00B16FF1"/>
    <w:rsid w:val="00B17A3B"/>
    <w:rsid w:val="00B20421"/>
    <w:rsid w:val="00B21FA1"/>
    <w:rsid w:val="00B223E2"/>
    <w:rsid w:val="00B24F91"/>
    <w:rsid w:val="00B2551A"/>
    <w:rsid w:val="00B268F9"/>
    <w:rsid w:val="00B26C8D"/>
    <w:rsid w:val="00B27579"/>
    <w:rsid w:val="00B2770D"/>
    <w:rsid w:val="00B31604"/>
    <w:rsid w:val="00B31B9A"/>
    <w:rsid w:val="00B32B9D"/>
    <w:rsid w:val="00B33439"/>
    <w:rsid w:val="00B35C69"/>
    <w:rsid w:val="00B3611B"/>
    <w:rsid w:val="00B371BE"/>
    <w:rsid w:val="00B37729"/>
    <w:rsid w:val="00B40347"/>
    <w:rsid w:val="00B41D9C"/>
    <w:rsid w:val="00B4205D"/>
    <w:rsid w:val="00B42E2A"/>
    <w:rsid w:val="00B44689"/>
    <w:rsid w:val="00B467BB"/>
    <w:rsid w:val="00B46FD1"/>
    <w:rsid w:val="00B51208"/>
    <w:rsid w:val="00B51883"/>
    <w:rsid w:val="00B52121"/>
    <w:rsid w:val="00B53737"/>
    <w:rsid w:val="00B54153"/>
    <w:rsid w:val="00B5505A"/>
    <w:rsid w:val="00B55829"/>
    <w:rsid w:val="00B559EE"/>
    <w:rsid w:val="00B55E42"/>
    <w:rsid w:val="00B55F10"/>
    <w:rsid w:val="00B57169"/>
    <w:rsid w:val="00B57ED7"/>
    <w:rsid w:val="00B6074F"/>
    <w:rsid w:val="00B60A0C"/>
    <w:rsid w:val="00B62678"/>
    <w:rsid w:val="00B6442A"/>
    <w:rsid w:val="00B70478"/>
    <w:rsid w:val="00B7114B"/>
    <w:rsid w:val="00B7130A"/>
    <w:rsid w:val="00B71EC9"/>
    <w:rsid w:val="00B73554"/>
    <w:rsid w:val="00B736A4"/>
    <w:rsid w:val="00B740CF"/>
    <w:rsid w:val="00B744FA"/>
    <w:rsid w:val="00B75AE0"/>
    <w:rsid w:val="00B815A3"/>
    <w:rsid w:val="00B81DC2"/>
    <w:rsid w:val="00B82802"/>
    <w:rsid w:val="00B8712B"/>
    <w:rsid w:val="00B8770C"/>
    <w:rsid w:val="00B87C90"/>
    <w:rsid w:val="00B927AF"/>
    <w:rsid w:val="00B92BF0"/>
    <w:rsid w:val="00B930A1"/>
    <w:rsid w:val="00B9338D"/>
    <w:rsid w:val="00B96A60"/>
    <w:rsid w:val="00B97DB1"/>
    <w:rsid w:val="00BA16E9"/>
    <w:rsid w:val="00BA1BCD"/>
    <w:rsid w:val="00BA297A"/>
    <w:rsid w:val="00BA386A"/>
    <w:rsid w:val="00BA5047"/>
    <w:rsid w:val="00BA6C0A"/>
    <w:rsid w:val="00BB1582"/>
    <w:rsid w:val="00BB380E"/>
    <w:rsid w:val="00BB40BC"/>
    <w:rsid w:val="00BB49F7"/>
    <w:rsid w:val="00BB4D71"/>
    <w:rsid w:val="00BB5502"/>
    <w:rsid w:val="00BC1B2A"/>
    <w:rsid w:val="00BC1ED8"/>
    <w:rsid w:val="00BC1FB3"/>
    <w:rsid w:val="00BC271E"/>
    <w:rsid w:val="00BC28F5"/>
    <w:rsid w:val="00BC2CD6"/>
    <w:rsid w:val="00BC5921"/>
    <w:rsid w:val="00BC660A"/>
    <w:rsid w:val="00BC6A89"/>
    <w:rsid w:val="00BD12E2"/>
    <w:rsid w:val="00BD285A"/>
    <w:rsid w:val="00BD3379"/>
    <w:rsid w:val="00BD4C3F"/>
    <w:rsid w:val="00BD5018"/>
    <w:rsid w:val="00BD5688"/>
    <w:rsid w:val="00BD58BA"/>
    <w:rsid w:val="00BE0472"/>
    <w:rsid w:val="00BE0C72"/>
    <w:rsid w:val="00BE0D9D"/>
    <w:rsid w:val="00BE503A"/>
    <w:rsid w:val="00BE576E"/>
    <w:rsid w:val="00BE615E"/>
    <w:rsid w:val="00BE740A"/>
    <w:rsid w:val="00BE777E"/>
    <w:rsid w:val="00BF119A"/>
    <w:rsid w:val="00BF14A4"/>
    <w:rsid w:val="00BF3D18"/>
    <w:rsid w:val="00BF3DA0"/>
    <w:rsid w:val="00BF4309"/>
    <w:rsid w:val="00BF4698"/>
    <w:rsid w:val="00BF49D9"/>
    <w:rsid w:val="00BF4A8C"/>
    <w:rsid w:val="00BF7519"/>
    <w:rsid w:val="00BF7B90"/>
    <w:rsid w:val="00C022CE"/>
    <w:rsid w:val="00C03C54"/>
    <w:rsid w:val="00C03F91"/>
    <w:rsid w:val="00C059F7"/>
    <w:rsid w:val="00C07995"/>
    <w:rsid w:val="00C111B4"/>
    <w:rsid w:val="00C12B0F"/>
    <w:rsid w:val="00C2218F"/>
    <w:rsid w:val="00C223FF"/>
    <w:rsid w:val="00C22606"/>
    <w:rsid w:val="00C230A0"/>
    <w:rsid w:val="00C24C84"/>
    <w:rsid w:val="00C253F7"/>
    <w:rsid w:val="00C270E6"/>
    <w:rsid w:val="00C279B8"/>
    <w:rsid w:val="00C27CA1"/>
    <w:rsid w:val="00C31CAB"/>
    <w:rsid w:val="00C32332"/>
    <w:rsid w:val="00C323E7"/>
    <w:rsid w:val="00C338BB"/>
    <w:rsid w:val="00C34218"/>
    <w:rsid w:val="00C3526A"/>
    <w:rsid w:val="00C35765"/>
    <w:rsid w:val="00C35ED8"/>
    <w:rsid w:val="00C36698"/>
    <w:rsid w:val="00C36B43"/>
    <w:rsid w:val="00C3737B"/>
    <w:rsid w:val="00C37CA9"/>
    <w:rsid w:val="00C447FB"/>
    <w:rsid w:val="00C44DFC"/>
    <w:rsid w:val="00C45348"/>
    <w:rsid w:val="00C47165"/>
    <w:rsid w:val="00C472DE"/>
    <w:rsid w:val="00C4745B"/>
    <w:rsid w:val="00C5009E"/>
    <w:rsid w:val="00C52823"/>
    <w:rsid w:val="00C544FE"/>
    <w:rsid w:val="00C54C2F"/>
    <w:rsid w:val="00C555DA"/>
    <w:rsid w:val="00C55A03"/>
    <w:rsid w:val="00C57274"/>
    <w:rsid w:val="00C578F5"/>
    <w:rsid w:val="00C578F7"/>
    <w:rsid w:val="00C620F2"/>
    <w:rsid w:val="00C654E1"/>
    <w:rsid w:val="00C65F75"/>
    <w:rsid w:val="00C66F70"/>
    <w:rsid w:val="00C70814"/>
    <w:rsid w:val="00C712A8"/>
    <w:rsid w:val="00C714B7"/>
    <w:rsid w:val="00C71EBD"/>
    <w:rsid w:val="00C74470"/>
    <w:rsid w:val="00C748AC"/>
    <w:rsid w:val="00C752E8"/>
    <w:rsid w:val="00C75B53"/>
    <w:rsid w:val="00C771A4"/>
    <w:rsid w:val="00C773E2"/>
    <w:rsid w:val="00C77C13"/>
    <w:rsid w:val="00C77E22"/>
    <w:rsid w:val="00C80CA0"/>
    <w:rsid w:val="00C84698"/>
    <w:rsid w:val="00C85539"/>
    <w:rsid w:val="00C85D84"/>
    <w:rsid w:val="00C87FE2"/>
    <w:rsid w:val="00C90B8C"/>
    <w:rsid w:val="00C91613"/>
    <w:rsid w:val="00C93350"/>
    <w:rsid w:val="00C95145"/>
    <w:rsid w:val="00C959D7"/>
    <w:rsid w:val="00C95C4E"/>
    <w:rsid w:val="00C96222"/>
    <w:rsid w:val="00C97DB4"/>
    <w:rsid w:val="00CA0764"/>
    <w:rsid w:val="00CA08BE"/>
    <w:rsid w:val="00CA33C2"/>
    <w:rsid w:val="00CA3441"/>
    <w:rsid w:val="00CA37E5"/>
    <w:rsid w:val="00CA499A"/>
    <w:rsid w:val="00CA4F43"/>
    <w:rsid w:val="00CA55CB"/>
    <w:rsid w:val="00CA61A7"/>
    <w:rsid w:val="00CA7716"/>
    <w:rsid w:val="00CB0272"/>
    <w:rsid w:val="00CB2426"/>
    <w:rsid w:val="00CB2631"/>
    <w:rsid w:val="00CB3F5F"/>
    <w:rsid w:val="00CB44CF"/>
    <w:rsid w:val="00CB4F8A"/>
    <w:rsid w:val="00CB542A"/>
    <w:rsid w:val="00CC0605"/>
    <w:rsid w:val="00CC0B54"/>
    <w:rsid w:val="00CC3C8D"/>
    <w:rsid w:val="00CC489E"/>
    <w:rsid w:val="00CC489F"/>
    <w:rsid w:val="00CC49A9"/>
    <w:rsid w:val="00CC506D"/>
    <w:rsid w:val="00CC54EC"/>
    <w:rsid w:val="00CC5709"/>
    <w:rsid w:val="00CC7445"/>
    <w:rsid w:val="00CC7613"/>
    <w:rsid w:val="00CD035B"/>
    <w:rsid w:val="00CD1DA1"/>
    <w:rsid w:val="00CD1DAA"/>
    <w:rsid w:val="00CD2B73"/>
    <w:rsid w:val="00CD306F"/>
    <w:rsid w:val="00CD3CAA"/>
    <w:rsid w:val="00CD3DEB"/>
    <w:rsid w:val="00CD59C4"/>
    <w:rsid w:val="00CD6317"/>
    <w:rsid w:val="00CD6DE0"/>
    <w:rsid w:val="00CD7C95"/>
    <w:rsid w:val="00CE1F31"/>
    <w:rsid w:val="00CE2117"/>
    <w:rsid w:val="00CE315E"/>
    <w:rsid w:val="00CE3E50"/>
    <w:rsid w:val="00CE4F08"/>
    <w:rsid w:val="00CE5BC6"/>
    <w:rsid w:val="00CE5DF2"/>
    <w:rsid w:val="00CE64E6"/>
    <w:rsid w:val="00CE737D"/>
    <w:rsid w:val="00CF3091"/>
    <w:rsid w:val="00CF328E"/>
    <w:rsid w:val="00CF33C9"/>
    <w:rsid w:val="00CF43E9"/>
    <w:rsid w:val="00CF4401"/>
    <w:rsid w:val="00CF4BE8"/>
    <w:rsid w:val="00CF5BCE"/>
    <w:rsid w:val="00CF6E6B"/>
    <w:rsid w:val="00CF73FB"/>
    <w:rsid w:val="00CF7DC0"/>
    <w:rsid w:val="00D01147"/>
    <w:rsid w:val="00D01421"/>
    <w:rsid w:val="00D01CE1"/>
    <w:rsid w:val="00D01F29"/>
    <w:rsid w:val="00D03EA1"/>
    <w:rsid w:val="00D04B57"/>
    <w:rsid w:val="00D04DE0"/>
    <w:rsid w:val="00D05067"/>
    <w:rsid w:val="00D05B4A"/>
    <w:rsid w:val="00D0612F"/>
    <w:rsid w:val="00D0777E"/>
    <w:rsid w:val="00D10429"/>
    <w:rsid w:val="00D10FBC"/>
    <w:rsid w:val="00D13D3E"/>
    <w:rsid w:val="00D151DB"/>
    <w:rsid w:val="00D155DD"/>
    <w:rsid w:val="00D16C38"/>
    <w:rsid w:val="00D17B7F"/>
    <w:rsid w:val="00D208BC"/>
    <w:rsid w:val="00D209AF"/>
    <w:rsid w:val="00D20A61"/>
    <w:rsid w:val="00D21296"/>
    <w:rsid w:val="00D2320B"/>
    <w:rsid w:val="00D2324C"/>
    <w:rsid w:val="00D23DDB"/>
    <w:rsid w:val="00D264FA"/>
    <w:rsid w:val="00D26816"/>
    <w:rsid w:val="00D2693F"/>
    <w:rsid w:val="00D273A1"/>
    <w:rsid w:val="00D31238"/>
    <w:rsid w:val="00D3346D"/>
    <w:rsid w:val="00D34282"/>
    <w:rsid w:val="00D3449E"/>
    <w:rsid w:val="00D354F2"/>
    <w:rsid w:val="00D3765E"/>
    <w:rsid w:val="00D37C59"/>
    <w:rsid w:val="00D4001F"/>
    <w:rsid w:val="00D4094B"/>
    <w:rsid w:val="00D411B1"/>
    <w:rsid w:val="00D4390E"/>
    <w:rsid w:val="00D45F82"/>
    <w:rsid w:val="00D467E3"/>
    <w:rsid w:val="00D5049C"/>
    <w:rsid w:val="00D508B5"/>
    <w:rsid w:val="00D50B24"/>
    <w:rsid w:val="00D50B49"/>
    <w:rsid w:val="00D52050"/>
    <w:rsid w:val="00D529C0"/>
    <w:rsid w:val="00D5646A"/>
    <w:rsid w:val="00D56F3F"/>
    <w:rsid w:val="00D60B3A"/>
    <w:rsid w:val="00D610ED"/>
    <w:rsid w:val="00D6140D"/>
    <w:rsid w:val="00D615DA"/>
    <w:rsid w:val="00D61F3E"/>
    <w:rsid w:val="00D627FC"/>
    <w:rsid w:val="00D631EB"/>
    <w:rsid w:val="00D70DAB"/>
    <w:rsid w:val="00D71517"/>
    <w:rsid w:val="00D717F7"/>
    <w:rsid w:val="00D72436"/>
    <w:rsid w:val="00D72642"/>
    <w:rsid w:val="00D72B6C"/>
    <w:rsid w:val="00D7343B"/>
    <w:rsid w:val="00D7516E"/>
    <w:rsid w:val="00D751F5"/>
    <w:rsid w:val="00D766A0"/>
    <w:rsid w:val="00D77221"/>
    <w:rsid w:val="00D778A1"/>
    <w:rsid w:val="00D77B21"/>
    <w:rsid w:val="00D80516"/>
    <w:rsid w:val="00D818A3"/>
    <w:rsid w:val="00D81941"/>
    <w:rsid w:val="00D81980"/>
    <w:rsid w:val="00D84339"/>
    <w:rsid w:val="00D843D5"/>
    <w:rsid w:val="00D84FE3"/>
    <w:rsid w:val="00D866FD"/>
    <w:rsid w:val="00D87799"/>
    <w:rsid w:val="00D87FE8"/>
    <w:rsid w:val="00D9074C"/>
    <w:rsid w:val="00D9253E"/>
    <w:rsid w:val="00D92885"/>
    <w:rsid w:val="00D947E9"/>
    <w:rsid w:val="00D954DC"/>
    <w:rsid w:val="00D95F8E"/>
    <w:rsid w:val="00DA0E0A"/>
    <w:rsid w:val="00DA10D8"/>
    <w:rsid w:val="00DA2E99"/>
    <w:rsid w:val="00DA407B"/>
    <w:rsid w:val="00DA45AC"/>
    <w:rsid w:val="00DA4753"/>
    <w:rsid w:val="00DA5C69"/>
    <w:rsid w:val="00DA6452"/>
    <w:rsid w:val="00DA7EF5"/>
    <w:rsid w:val="00DB0651"/>
    <w:rsid w:val="00DB186A"/>
    <w:rsid w:val="00DB5261"/>
    <w:rsid w:val="00DB5B14"/>
    <w:rsid w:val="00DB6B0D"/>
    <w:rsid w:val="00DB6EC8"/>
    <w:rsid w:val="00DB79F4"/>
    <w:rsid w:val="00DC16E5"/>
    <w:rsid w:val="00DC1AD6"/>
    <w:rsid w:val="00DC214B"/>
    <w:rsid w:val="00DC34A2"/>
    <w:rsid w:val="00DC34AA"/>
    <w:rsid w:val="00DC4923"/>
    <w:rsid w:val="00DC4BA4"/>
    <w:rsid w:val="00DC5004"/>
    <w:rsid w:val="00DC61A9"/>
    <w:rsid w:val="00DC6FB3"/>
    <w:rsid w:val="00DC745D"/>
    <w:rsid w:val="00DC7577"/>
    <w:rsid w:val="00DD4396"/>
    <w:rsid w:val="00DD629C"/>
    <w:rsid w:val="00DD6483"/>
    <w:rsid w:val="00DD7246"/>
    <w:rsid w:val="00DD752D"/>
    <w:rsid w:val="00DE05DF"/>
    <w:rsid w:val="00DE11B0"/>
    <w:rsid w:val="00DE204F"/>
    <w:rsid w:val="00DE326C"/>
    <w:rsid w:val="00DE3A72"/>
    <w:rsid w:val="00DE3E3B"/>
    <w:rsid w:val="00DE561A"/>
    <w:rsid w:val="00DE5B7A"/>
    <w:rsid w:val="00DE7A1D"/>
    <w:rsid w:val="00DF1B80"/>
    <w:rsid w:val="00DF4351"/>
    <w:rsid w:val="00DF48B3"/>
    <w:rsid w:val="00DF5238"/>
    <w:rsid w:val="00DF5D4C"/>
    <w:rsid w:val="00DF5FB9"/>
    <w:rsid w:val="00E02C13"/>
    <w:rsid w:val="00E0323C"/>
    <w:rsid w:val="00E03542"/>
    <w:rsid w:val="00E03698"/>
    <w:rsid w:val="00E03BAA"/>
    <w:rsid w:val="00E047F9"/>
    <w:rsid w:val="00E050F4"/>
    <w:rsid w:val="00E07510"/>
    <w:rsid w:val="00E1069E"/>
    <w:rsid w:val="00E114DD"/>
    <w:rsid w:val="00E12701"/>
    <w:rsid w:val="00E12A07"/>
    <w:rsid w:val="00E133A8"/>
    <w:rsid w:val="00E13D99"/>
    <w:rsid w:val="00E15E65"/>
    <w:rsid w:val="00E16EFE"/>
    <w:rsid w:val="00E17393"/>
    <w:rsid w:val="00E20643"/>
    <w:rsid w:val="00E218FC"/>
    <w:rsid w:val="00E21A99"/>
    <w:rsid w:val="00E23B2A"/>
    <w:rsid w:val="00E2411C"/>
    <w:rsid w:val="00E24D83"/>
    <w:rsid w:val="00E25A0F"/>
    <w:rsid w:val="00E27580"/>
    <w:rsid w:val="00E279C6"/>
    <w:rsid w:val="00E27AF3"/>
    <w:rsid w:val="00E30C28"/>
    <w:rsid w:val="00E32035"/>
    <w:rsid w:val="00E32FA6"/>
    <w:rsid w:val="00E331D7"/>
    <w:rsid w:val="00E33219"/>
    <w:rsid w:val="00E33C22"/>
    <w:rsid w:val="00E34B1C"/>
    <w:rsid w:val="00E35E2E"/>
    <w:rsid w:val="00E36477"/>
    <w:rsid w:val="00E3670A"/>
    <w:rsid w:val="00E36D19"/>
    <w:rsid w:val="00E37282"/>
    <w:rsid w:val="00E375C6"/>
    <w:rsid w:val="00E40871"/>
    <w:rsid w:val="00E40CA5"/>
    <w:rsid w:val="00E4168B"/>
    <w:rsid w:val="00E41D58"/>
    <w:rsid w:val="00E43341"/>
    <w:rsid w:val="00E4423C"/>
    <w:rsid w:val="00E444A7"/>
    <w:rsid w:val="00E44852"/>
    <w:rsid w:val="00E46B60"/>
    <w:rsid w:val="00E52E83"/>
    <w:rsid w:val="00E563FA"/>
    <w:rsid w:val="00E567A0"/>
    <w:rsid w:val="00E56CC4"/>
    <w:rsid w:val="00E5718E"/>
    <w:rsid w:val="00E571DF"/>
    <w:rsid w:val="00E6063A"/>
    <w:rsid w:val="00E610BC"/>
    <w:rsid w:val="00E61181"/>
    <w:rsid w:val="00E612B1"/>
    <w:rsid w:val="00E6221D"/>
    <w:rsid w:val="00E62E7A"/>
    <w:rsid w:val="00E6300D"/>
    <w:rsid w:val="00E63963"/>
    <w:rsid w:val="00E63D79"/>
    <w:rsid w:val="00E640A9"/>
    <w:rsid w:val="00E65885"/>
    <w:rsid w:val="00E6649E"/>
    <w:rsid w:val="00E666C1"/>
    <w:rsid w:val="00E66ED4"/>
    <w:rsid w:val="00E66F15"/>
    <w:rsid w:val="00E71371"/>
    <w:rsid w:val="00E72917"/>
    <w:rsid w:val="00E744B3"/>
    <w:rsid w:val="00E7538E"/>
    <w:rsid w:val="00E75500"/>
    <w:rsid w:val="00E77B2F"/>
    <w:rsid w:val="00E80300"/>
    <w:rsid w:val="00E80937"/>
    <w:rsid w:val="00E81AB9"/>
    <w:rsid w:val="00E81D08"/>
    <w:rsid w:val="00E845BB"/>
    <w:rsid w:val="00E85470"/>
    <w:rsid w:val="00E86A7C"/>
    <w:rsid w:val="00E876B5"/>
    <w:rsid w:val="00E87BF4"/>
    <w:rsid w:val="00E9019F"/>
    <w:rsid w:val="00E91C6D"/>
    <w:rsid w:val="00E9326B"/>
    <w:rsid w:val="00E93F0A"/>
    <w:rsid w:val="00E9583B"/>
    <w:rsid w:val="00E95BC8"/>
    <w:rsid w:val="00E96426"/>
    <w:rsid w:val="00E97B77"/>
    <w:rsid w:val="00EA0491"/>
    <w:rsid w:val="00EA0D96"/>
    <w:rsid w:val="00EA1CE9"/>
    <w:rsid w:val="00EA3B94"/>
    <w:rsid w:val="00EA3F23"/>
    <w:rsid w:val="00EA4F27"/>
    <w:rsid w:val="00EA5C6F"/>
    <w:rsid w:val="00EA694D"/>
    <w:rsid w:val="00EA773A"/>
    <w:rsid w:val="00EB00AD"/>
    <w:rsid w:val="00EB0197"/>
    <w:rsid w:val="00EB13F4"/>
    <w:rsid w:val="00EB1637"/>
    <w:rsid w:val="00EB1BC6"/>
    <w:rsid w:val="00EB2356"/>
    <w:rsid w:val="00EB3A94"/>
    <w:rsid w:val="00EB5500"/>
    <w:rsid w:val="00EC04FF"/>
    <w:rsid w:val="00EC061B"/>
    <w:rsid w:val="00EC14A4"/>
    <w:rsid w:val="00EC2C8A"/>
    <w:rsid w:val="00EC39B4"/>
    <w:rsid w:val="00EC5531"/>
    <w:rsid w:val="00EC63A1"/>
    <w:rsid w:val="00EC74D4"/>
    <w:rsid w:val="00EC799F"/>
    <w:rsid w:val="00ED0764"/>
    <w:rsid w:val="00ED153D"/>
    <w:rsid w:val="00ED2E81"/>
    <w:rsid w:val="00ED3135"/>
    <w:rsid w:val="00ED44EC"/>
    <w:rsid w:val="00ED732E"/>
    <w:rsid w:val="00EE0E18"/>
    <w:rsid w:val="00EE17E3"/>
    <w:rsid w:val="00EE2BDB"/>
    <w:rsid w:val="00EE2BF6"/>
    <w:rsid w:val="00EE30DE"/>
    <w:rsid w:val="00EE311A"/>
    <w:rsid w:val="00EE43C1"/>
    <w:rsid w:val="00EE4B00"/>
    <w:rsid w:val="00EE5960"/>
    <w:rsid w:val="00EE5EE5"/>
    <w:rsid w:val="00EE61F7"/>
    <w:rsid w:val="00EE64F8"/>
    <w:rsid w:val="00EE7A37"/>
    <w:rsid w:val="00EE7EF2"/>
    <w:rsid w:val="00EF157C"/>
    <w:rsid w:val="00EF1629"/>
    <w:rsid w:val="00EF2E83"/>
    <w:rsid w:val="00EF2EDB"/>
    <w:rsid w:val="00EF39C4"/>
    <w:rsid w:val="00EF3C30"/>
    <w:rsid w:val="00EF4528"/>
    <w:rsid w:val="00EF548D"/>
    <w:rsid w:val="00EF5842"/>
    <w:rsid w:val="00EF5FDD"/>
    <w:rsid w:val="00F008FB"/>
    <w:rsid w:val="00F01841"/>
    <w:rsid w:val="00F03D10"/>
    <w:rsid w:val="00F04B55"/>
    <w:rsid w:val="00F04DCE"/>
    <w:rsid w:val="00F0567C"/>
    <w:rsid w:val="00F05CEA"/>
    <w:rsid w:val="00F06D9D"/>
    <w:rsid w:val="00F10D0F"/>
    <w:rsid w:val="00F119B8"/>
    <w:rsid w:val="00F12149"/>
    <w:rsid w:val="00F12692"/>
    <w:rsid w:val="00F13148"/>
    <w:rsid w:val="00F13927"/>
    <w:rsid w:val="00F167CD"/>
    <w:rsid w:val="00F16E55"/>
    <w:rsid w:val="00F176D9"/>
    <w:rsid w:val="00F17CBE"/>
    <w:rsid w:val="00F20D63"/>
    <w:rsid w:val="00F21344"/>
    <w:rsid w:val="00F21BC9"/>
    <w:rsid w:val="00F224A9"/>
    <w:rsid w:val="00F2512F"/>
    <w:rsid w:val="00F258C0"/>
    <w:rsid w:val="00F27DEC"/>
    <w:rsid w:val="00F337A8"/>
    <w:rsid w:val="00F33A4A"/>
    <w:rsid w:val="00F367B8"/>
    <w:rsid w:val="00F372CA"/>
    <w:rsid w:val="00F416EF"/>
    <w:rsid w:val="00F4286C"/>
    <w:rsid w:val="00F42ED4"/>
    <w:rsid w:val="00F43A6C"/>
    <w:rsid w:val="00F440A2"/>
    <w:rsid w:val="00F45316"/>
    <w:rsid w:val="00F459B2"/>
    <w:rsid w:val="00F4770D"/>
    <w:rsid w:val="00F514CA"/>
    <w:rsid w:val="00F51F93"/>
    <w:rsid w:val="00F52045"/>
    <w:rsid w:val="00F53997"/>
    <w:rsid w:val="00F54049"/>
    <w:rsid w:val="00F542BB"/>
    <w:rsid w:val="00F54D73"/>
    <w:rsid w:val="00F54DA3"/>
    <w:rsid w:val="00F55376"/>
    <w:rsid w:val="00F55E47"/>
    <w:rsid w:val="00F57873"/>
    <w:rsid w:val="00F6088D"/>
    <w:rsid w:val="00F60F86"/>
    <w:rsid w:val="00F611AA"/>
    <w:rsid w:val="00F6234A"/>
    <w:rsid w:val="00F62F44"/>
    <w:rsid w:val="00F6304A"/>
    <w:rsid w:val="00F635B7"/>
    <w:rsid w:val="00F6408F"/>
    <w:rsid w:val="00F65153"/>
    <w:rsid w:val="00F66580"/>
    <w:rsid w:val="00F66B90"/>
    <w:rsid w:val="00F709D0"/>
    <w:rsid w:val="00F716DF"/>
    <w:rsid w:val="00F74983"/>
    <w:rsid w:val="00F75076"/>
    <w:rsid w:val="00F766F9"/>
    <w:rsid w:val="00F77A24"/>
    <w:rsid w:val="00F8110F"/>
    <w:rsid w:val="00F818C7"/>
    <w:rsid w:val="00F81C3E"/>
    <w:rsid w:val="00F81FFB"/>
    <w:rsid w:val="00F83506"/>
    <w:rsid w:val="00F86268"/>
    <w:rsid w:val="00F86486"/>
    <w:rsid w:val="00F8686A"/>
    <w:rsid w:val="00F87551"/>
    <w:rsid w:val="00F8765F"/>
    <w:rsid w:val="00F878D6"/>
    <w:rsid w:val="00F878FD"/>
    <w:rsid w:val="00F87AEE"/>
    <w:rsid w:val="00F92FCB"/>
    <w:rsid w:val="00F954EC"/>
    <w:rsid w:val="00F95F22"/>
    <w:rsid w:val="00F97B94"/>
    <w:rsid w:val="00F97F75"/>
    <w:rsid w:val="00FA0898"/>
    <w:rsid w:val="00FA1ACE"/>
    <w:rsid w:val="00FA42FB"/>
    <w:rsid w:val="00FA4538"/>
    <w:rsid w:val="00FA475B"/>
    <w:rsid w:val="00FA6181"/>
    <w:rsid w:val="00FA6732"/>
    <w:rsid w:val="00FA71E9"/>
    <w:rsid w:val="00FA7298"/>
    <w:rsid w:val="00FA799C"/>
    <w:rsid w:val="00FB017A"/>
    <w:rsid w:val="00FB04E9"/>
    <w:rsid w:val="00FB25B2"/>
    <w:rsid w:val="00FB3B3A"/>
    <w:rsid w:val="00FB5715"/>
    <w:rsid w:val="00FB7356"/>
    <w:rsid w:val="00FC0F33"/>
    <w:rsid w:val="00FC209D"/>
    <w:rsid w:val="00FC20EF"/>
    <w:rsid w:val="00FC38AD"/>
    <w:rsid w:val="00FC5F25"/>
    <w:rsid w:val="00FC6176"/>
    <w:rsid w:val="00FC664C"/>
    <w:rsid w:val="00FC7493"/>
    <w:rsid w:val="00FD0719"/>
    <w:rsid w:val="00FD39E8"/>
    <w:rsid w:val="00FD4E0E"/>
    <w:rsid w:val="00FD6952"/>
    <w:rsid w:val="00FD75CE"/>
    <w:rsid w:val="00FE2F31"/>
    <w:rsid w:val="00FE30EA"/>
    <w:rsid w:val="00FE322B"/>
    <w:rsid w:val="00FE332C"/>
    <w:rsid w:val="00FF2C1D"/>
    <w:rsid w:val="00FF2E36"/>
    <w:rsid w:val="00FF37C1"/>
    <w:rsid w:val="00FF42E2"/>
    <w:rsid w:val="00FF45CF"/>
    <w:rsid w:val="00FF6B97"/>
    <w:rsid w:val="00FF6E1B"/>
    <w:rsid w:val="01486887"/>
    <w:rsid w:val="01494FD7"/>
    <w:rsid w:val="019FE090"/>
    <w:rsid w:val="01C0BAD3"/>
    <w:rsid w:val="01C14F95"/>
    <w:rsid w:val="01D708C5"/>
    <w:rsid w:val="01E44483"/>
    <w:rsid w:val="01F6D97F"/>
    <w:rsid w:val="023000BA"/>
    <w:rsid w:val="024045CB"/>
    <w:rsid w:val="024548B9"/>
    <w:rsid w:val="02CB2E8A"/>
    <w:rsid w:val="02ED4365"/>
    <w:rsid w:val="02EEBB9D"/>
    <w:rsid w:val="0313B333"/>
    <w:rsid w:val="0331BDB1"/>
    <w:rsid w:val="035DC3E2"/>
    <w:rsid w:val="035F1845"/>
    <w:rsid w:val="03A4F92B"/>
    <w:rsid w:val="03A5F6F9"/>
    <w:rsid w:val="03CF6F2C"/>
    <w:rsid w:val="04A1B5AC"/>
    <w:rsid w:val="04B4B3C4"/>
    <w:rsid w:val="04D2FAA6"/>
    <w:rsid w:val="04F127D5"/>
    <w:rsid w:val="04FC09A0"/>
    <w:rsid w:val="056F0BFE"/>
    <w:rsid w:val="05F27176"/>
    <w:rsid w:val="060926C4"/>
    <w:rsid w:val="0615E43F"/>
    <w:rsid w:val="0631DC0D"/>
    <w:rsid w:val="06497887"/>
    <w:rsid w:val="066DACA8"/>
    <w:rsid w:val="068B8677"/>
    <w:rsid w:val="069ACE6B"/>
    <w:rsid w:val="069FC8FC"/>
    <w:rsid w:val="06D95AD3"/>
    <w:rsid w:val="070A4AF7"/>
    <w:rsid w:val="0716C933"/>
    <w:rsid w:val="07241351"/>
    <w:rsid w:val="0770FEFB"/>
    <w:rsid w:val="079E06FF"/>
    <w:rsid w:val="07AE26FD"/>
    <w:rsid w:val="0839D75B"/>
    <w:rsid w:val="083A0F6F"/>
    <w:rsid w:val="0859DD5E"/>
    <w:rsid w:val="086BF2D1"/>
    <w:rsid w:val="087AACC6"/>
    <w:rsid w:val="088A16C9"/>
    <w:rsid w:val="08EBBFB1"/>
    <w:rsid w:val="08F37C1C"/>
    <w:rsid w:val="0900E251"/>
    <w:rsid w:val="0908E734"/>
    <w:rsid w:val="0918CF24"/>
    <w:rsid w:val="093FD537"/>
    <w:rsid w:val="0988F086"/>
    <w:rsid w:val="09BB6567"/>
    <w:rsid w:val="09BC79C9"/>
    <w:rsid w:val="09C97EF6"/>
    <w:rsid w:val="0A0289CB"/>
    <w:rsid w:val="0A16F8A0"/>
    <w:rsid w:val="0A4A3D5D"/>
    <w:rsid w:val="0A4F257D"/>
    <w:rsid w:val="0A68F6F7"/>
    <w:rsid w:val="0AAF9BA0"/>
    <w:rsid w:val="0AB0335C"/>
    <w:rsid w:val="0B036413"/>
    <w:rsid w:val="0B5525AE"/>
    <w:rsid w:val="0B5724B9"/>
    <w:rsid w:val="0BFE346C"/>
    <w:rsid w:val="0C3888DA"/>
    <w:rsid w:val="0C788284"/>
    <w:rsid w:val="0C8ED988"/>
    <w:rsid w:val="0CB982B7"/>
    <w:rsid w:val="0CBC54EB"/>
    <w:rsid w:val="0CC05114"/>
    <w:rsid w:val="0CD3ADA3"/>
    <w:rsid w:val="0D145621"/>
    <w:rsid w:val="0D1DF73F"/>
    <w:rsid w:val="0D5EA430"/>
    <w:rsid w:val="0D7C9402"/>
    <w:rsid w:val="0DD1D860"/>
    <w:rsid w:val="0ED7E14E"/>
    <w:rsid w:val="0EEA1089"/>
    <w:rsid w:val="0F1CF3C9"/>
    <w:rsid w:val="0F2E271A"/>
    <w:rsid w:val="0F411803"/>
    <w:rsid w:val="0F82FC46"/>
    <w:rsid w:val="0F8C523D"/>
    <w:rsid w:val="0FE3628E"/>
    <w:rsid w:val="103292BE"/>
    <w:rsid w:val="1040FB85"/>
    <w:rsid w:val="104BBB99"/>
    <w:rsid w:val="1058E44E"/>
    <w:rsid w:val="1070C0D5"/>
    <w:rsid w:val="10D5B108"/>
    <w:rsid w:val="10DAE2A1"/>
    <w:rsid w:val="11392674"/>
    <w:rsid w:val="1164E6AA"/>
    <w:rsid w:val="1168F26B"/>
    <w:rsid w:val="117AE4AC"/>
    <w:rsid w:val="118B5E4F"/>
    <w:rsid w:val="1193B4C8"/>
    <w:rsid w:val="11E957A3"/>
    <w:rsid w:val="122FB7E2"/>
    <w:rsid w:val="129B2044"/>
    <w:rsid w:val="12B2095F"/>
    <w:rsid w:val="12BFED7F"/>
    <w:rsid w:val="12F526B7"/>
    <w:rsid w:val="1301EB01"/>
    <w:rsid w:val="130CB1A8"/>
    <w:rsid w:val="13912C42"/>
    <w:rsid w:val="139AD81D"/>
    <w:rsid w:val="13CFEAD2"/>
    <w:rsid w:val="13E61247"/>
    <w:rsid w:val="1400AD7E"/>
    <w:rsid w:val="1407A497"/>
    <w:rsid w:val="144D90EA"/>
    <w:rsid w:val="147C0570"/>
    <w:rsid w:val="14B5A806"/>
    <w:rsid w:val="14C1B3A8"/>
    <w:rsid w:val="14E6E5AA"/>
    <w:rsid w:val="150C7134"/>
    <w:rsid w:val="155BAAD7"/>
    <w:rsid w:val="155FDAED"/>
    <w:rsid w:val="15F16453"/>
    <w:rsid w:val="15FE2BE5"/>
    <w:rsid w:val="1635002E"/>
    <w:rsid w:val="16509AC2"/>
    <w:rsid w:val="16837862"/>
    <w:rsid w:val="16C10C97"/>
    <w:rsid w:val="16DB862B"/>
    <w:rsid w:val="16FD715D"/>
    <w:rsid w:val="16FD7699"/>
    <w:rsid w:val="1743D28E"/>
    <w:rsid w:val="177A62D1"/>
    <w:rsid w:val="1782971C"/>
    <w:rsid w:val="17AFBBAA"/>
    <w:rsid w:val="17BDD477"/>
    <w:rsid w:val="17C5C7DB"/>
    <w:rsid w:val="182AB2CB"/>
    <w:rsid w:val="186566AE"/>
    <w:rsid w:val="18737D1A"/>
    <w:rsid w:val="18E97DB9"/>
    <w:rsid w:val="1957F155"/>
    <w:rsid w:val="19EEE48B"/>
    <w:rsid w:val="1A1DE284"/>
    <w:rsid w:val="1A80847E"/>
    <w:rsid w:val="1AA49014"/>
    <w:rsid w:val="1ADEDBBF"/>
    <w:rsid w:val="1AE03433"/>
    <w:rsid w:val="1AEAD9AC"/>
    <w:rsid w:val="1AF7C4A4"/>
    <w:rsid w:val="1B2713C6"/>
    <w:rsid w:val="1B5CEEB7"/>
    <w:rsid w:val="1B627F70"/>
    <w:rsid w:val="1B7495E2"/>
    <w:rsid w:val="1C22D3FB"/>
    <w:rsid w:val="1C81E63E"/>
    <w:rsid w:val="1D593375"/>
    <w:rsid w:val="1D5FFE80"/>
    <w:rsid w:val="1D75A857"/>
    <w:rsid w:val="1D7C2B30"/>
    <w:rsid w:val="1D8C780F"/>
    <w:rsid w:val="1DF3CA49"/>
    <w:rsid w:val="1E1E779F"/>
    <w:rsid w:val="1E2F543D"/>
    <w:rsid w:val="1E88F49A"/>
    <w:rsid w:val="1E96718B"/>
    <w:rsid w:val="1F113472"/>
    <w:rsid w:val="1F3E3F65"/>
    <w:rsid w:val="1F4CFB8A"/>
    <w:rsid w:val="1F4FF3B1"/>
    <w:rsid w:val="1F6F6838"/>
    <w:rsid w:val="1F6FEC43"/>
    <w:rsid w:val="1F8476F4"/>
    <w:rsid w:val="20296F0F"/>
    <w:rsid w:val="20534E79"/>
    <w:rsid w:val="2065C211"/>
    <w:rsid w:val="206EE779"/>
    <w:rsid w:val="2073D971"/>
    <w:rsid w:val="20A43B3F"/>
    <w:rsid w:val="20B09BEF"/>
    <w:rsid w:val="20C5559B"/>
    <w:rsid w:val="20C9BFB3"/>
    <w:rsid w:val="20D9A6C6"/>
    <w:rsid w:val="20F657DB"/>
    <w:rsid w:val="21A24E77"/>
    <w:rsid w:val="21C7F9C1"/>
    <w:rsid w:val="21DFAFC5"/>
    <w:rsid w:val="223159FC"/>
    <w:rsid w:val="22462751"/>
    <w:rsid w:val="2252BB1F"/>
    <w:rsid w:val="2274F4AB"/>
    <w:rsid w:val="22A617F7"/>
    <w:rsid w:val="22A640A6"/>
    <w:rsid w:val="231D5807"/>
    <w:rsid w:val="233529CB"/>
    <w:rsid w:val="234179C5"/>
    <w:rsid w:val="2358D439"/>
    <w:rsid w:val="23699A82"/>
    <w:rsid w:val="237A38AD"/>
    <w:rsid w:val="23CD3A12"/>
    <w:rsid w:val="23DD1C59"/>
    <w:rsid w:val="23E73DEB"/>
    <w:rsid w:val="23E7E6F7"/>
    <w:rsid w:val="245374E4"/>
    <w:rsid w:val="2467A741"/>
    <w:rsid w:val="2566CF74"/>
    <w:rsid w:val="256E99EE"/>
    <w:rsid w:val="257C86B9"/>
    <w:rsid w:val="259E1B1E"/>
    <w:rsid w:val="25C96549"/>
    <w:rsid w:val="25D906BA"/>
    <w:rsid w:val="25E739EC"/>
    <w:rsid w:val="2600C6F9"/>
    <w:rsid w:val="261E8AEF"/>
    <w:rsid w:val="262429FD"/>
    <w:rsid w:val="263F690F"/>
    <w:rsid w:val="26AF2D9A"/>
    <w:rsid w:val="26C2E3AC"/>
    <w:rsid w:val="26FAE9C9"/>
    <w:rsid w:val="26FF14FD"/>
    <w:rsid w:val="2705BB75"/>
    <w:rsid w:val="273A5511"/>
    <w:rsid w:val="277659DF"/>
    <w:rsid w:val="277CF688"/>
    <w:rsid w:val="27995118"/>
    <w:rsid w:val="27B3FADB"/>
    <w:rsid w:val="27B5F27B"/>
    <w:rsid w:val="27DD8822"/>
    <w:rsid w:val="2823AC8E"/>
    <w:rsid w:val="282E28D8"/>
    <w:rsid w:val="2839AEB8"/>
    <w:rsid w:val="28406EFC"/>
    <w:rsid w:val="284D4F37"/>
    <w:rsid w:val="28520D96"/>
    <w:rsid w:val="28683226"/>
    <w:rsid w:val="2874F075"/>
    <w:rsid w:val="2887C5A8"/>
    <w:rsid w:val="288D1FF2"/>
    <w:rsid w:val="2897E97F"/>
    <w:rsid w:val="28BF7B6A"/>
    <w:rsid w:val="28CC006B"/>
    <w:rsid w:val="2922ED4B"/>
    <w:rsid w:val="293C4DAD"/>
    <w:rsid w:val="29574543"/>
    <w:rsid w:val="2958969B"/>
    <w:rsid w:val="2A86E3C6"/>
    <w:rsid w:val="2AC1A13A"/>
    <w:rsid w:val="2AEDACA8"/>
    <w:rsid w:val="2B024A31"/>
    <w:rsid w:val="2BE3E8B2"/>
    <w:rsid w:val="2BF2B549"/>
    <w:rsid w:val="2C29119F"/>
    <w:rsid w:val="2C46D545"/>
    <w:rsid w:val="2C50CE9B"/>
    <w:rsid w:val="2C8327B6"/>
    <w:rsid w:val="2C8D373E"/>
    <w:rsid w:val="2CA2FD67"/>
    <w:rsid w:val="2D7777C0"/>
    <w:rsid w:val="2D95B370"/>
    <w:rsid w:val="2DB8E566"/>
    <w:rsid w:val="2DCFB0B1"/>
    <w:rsid w:val="2DED4D47"/>
    <w:rsid w:val="2E1621E4"/>
    <w:rsid w:val="2E787EF0"/>
    <w:rsid w:val="2E9F68B0"/>
    <w:rsid w:val="2EEAABAD"/>
    <w:rsid w:val="2F05E3DA"/>
    <w:rsid w:val="2F427324"/>
    <w:rsid w:val="2F936DEE"/>
    <w:rsid w:val="2F951C10"/>
    <w:rsid w:val="2FB68FA8"/>
    <w:rsid w:val="2FC079B2"/>
    <w:rsid w:val="2FE81F59"/>
    <w:rsid w:val="2FF8E66F"/>
    <w:rsid w:val="3002222C"/>
    <w:rsid w:val="300C0A84"/>
    <w:rsid w:val="30505DB5"/>
    <w:rsid w:val="30804367"/>
    <w:rsid w:val="30B77CD9"/>
    <w:rsid w:val="30EDEC6B"/>
    <w:rsid w:val="3125DC61"/>
    <w:rsid w:val="3139ED27"/>
    <w:rsid w:val="31FA3CC1"/>
    <w:rsid w:val="321FCAAE"/>
    <w:rsid w:val="324EC63F"/>
    <w:rsid w:val="3297FB81"/>
    <w:rsid w:val="3345F90C"/>
    <w:rsid w:val="3354046A"/>
    <w:rsid w:val="338EABD1"/>
    <w:rsid w:val="33A747EC"/>
    <w:rsid w:val="33CD69BB"/>
    <w:rsid w:val="33E95547"/>
    <w:rsid w:val="349169E9"/>
    <w:rsid w:val="3521AC7C"/>
    <w:rsid w:val="352937A0"/>
    <w:rsid w:val="356FD3F4"/>
    <w:rsid w:val="3574F191"/>
    <w:rsid w:val="3580A1F2"/>
    <w:rsid w:val="35845661"/>
    <w:rsid w:val="35B251EC"/>
    <w:rsid w:val="35B9EE5B"/>
    <w:rsid w:val="35C5D77C"/>
    <w:rsid w:val="35D258A4"/>
    <w:rsid w:val="36469AAB"/>
    <w:rsid w:val="36851CBD"/>
    <w:rsid w:val="369F75CF"/>
    <w:rsid w:val="36B3A95C"/>
    <w:rsid w:val="36C49CC8"/>
    <w:rsid w:val="36C95D97"/>
    <w:rsid w:val="3741986D"/>
    <w:rsid w:val="375293CC"/>
    <w:rsid w:val="375E75DD"/>
    <w:rsid w:val="37A58CD2"/>
    <w:rsid w:val="37A89C3D"/>
    <w:rsid w:val="38056D56"/>
    <w:rsid w:val="382379F1"/>
    <w:rsid w:val="386E3BD9"/>
    <w:rsid w:val="388B63A0"/>
    <w:rsid w:val="389C3648"/>
    <w:rsid w:val="38C0FBEB"/>
    <w:rsid w:val="395F8B6F"/>
    <w:rsid w:val="398793BC"/>
    <w:rsid w:val="3991E628"/>
    <w:rsid w:val="39C5452D"/>
    <w:rsid w:val="39E821B1"/>
    <w:rsid w:val="39FDC6DF"/>
    <w:rsid w:val="3A074557"/>
    <w:rsid w:val="3A71E6CC"/>
    <w:rsid w:val="3AA2AC15"/>
    <w:rsid w:val="3AAF4EFE"/>
    <w:rsid w:val="3B0418B6"/>
    <w:rsid w:val="3B1541B3"/>
    <w:rsid w:val="3B4B6949"/>
    <w:rsid w:val="3B5CE0CD"/>
    <w:rsid w:val="3BA912BF"/>
    <w:rsid w:val="3C1B87A0"/>
    <w:rsid w:val="3C2F3CFF"/>
    <w:rsid w:val="3C48ABBE"/>
    <w:rsid w:val="3C5565F2"/>
    <w:rsid w:val="3C876842"/>
    <w:rsid w:val="3CA2F31B"/>
    <w:rsid w:val="3CB8924A"/>
    <w:rsid w:val="3CBA7DE0"/>
    <w:rsid w:val="3CCBBCB2"/>
    <w:rsid w:val="3CE69F5F"/>
    <w:rsid w:val="3D39B0F8"/>
    <w:rsid w:val="3D41F5B7"/>
    <w:rsid w:val="3DB80092"/>
    <w:rsid w:val="3DD37E1D"/>
    <w:rsid w:val="3DE7C1A2"/>
    <w:rsid w:val="3DEDD453"/>
    <w:rsid w:val="3DFB5E40"/>
    <w:rsid w:val="3E2FADF4"/>
    <w:rsid w:val="3E3CEDCE"/>
    <w:rsid w:val="3E4FF166"/>
    <w:rsid w:val="3E68506F"/>
    <w:rsid w:val="3E686EAE"/>
    <w:rsid w:val="3EB84A1F"/>
    <w:rsid w:val="3EC54D79"/>
    <w:rsid w:val="3EC8485E"/>
    <w:rsid w:val="3EC9C040"/>
    <w:rsid w:val="3EE0341F"/>
    <w:rsid w:val="3F2D6C5C"/>
    <w:rsid w:val="3F3BD137"/>
    <w:rsid w:val="3F79A8EC"/>
    <w:rsid w:val="3FD13406"/>
    <w:rsid w:val="3FFBA4DF"/>
    <w:rsid w:val="400B98F3"/>
    <w:rsid w:val="408EA3FE"/>
    <w:rsid w:val="40E1457A"/>
    <w:rsid w:val="40E1D2AF"/>
    <w:rsid w:val="40F20E6D"/>
    <w:rsid w:val="41217097"/>
    <w:rsid w:val="4153FEC1"/>
    <w:rsid w:val="4167F024"/>
    <w:rsid w:val="41BB90FA"/>
    <w:rsid w:val="4200DD5D"/>
    <w:rsid w:val="42438ED1"/>
    <w:rsid w:val="42B19623"/>
    <w:rsid w:val="42F9E0A3"/>
    <w:rsid w:val="4307E304"/>
    <w:rsid w:val="430DD2E6"/>
    <w:rsid w:val="43441A0F"/>
    <w:rsid w:val="43A36969"/>
    <w:rsid w:val="442DF0AB"/>
    <w:rsid w:val="4494BF0F"/>
    <w:rsid w:val="4495CB3C"/>
    <w:rsid w:val="458AD786"/>
    <w:rsid w:val="45CA03C0"/>
    <w:rsid w:val="4601B7D1"/>
    <w:rsid w:val="461B2DBA"/>
    <w:rsid w:val="463BD5BC"/>
    <w:rsid w:val="4640C69E"/>
    <w:rsid w:val="4656D948"/>
    <w:rsid w:val="46647C82"/>
    <w:rsid w:val="46945CC0"/>
    <w:rsid w:val="46B23567"/>
    <w:rsid w:val="46B55260"/>
    <w:rsid w:val="47212F50"/>
    <w:rsid w:val="473AC924"/>
    <w:rsid w:val="474E1189"/>
    <w:rsid w:val="474E33BF"/>
    <w:rsid w:val="474EE6EF"/>
    <w:rsid w:val="476414E9"/>
    <w:rsid w:val="4781BFED"/>
    <w:rsid w:val="47B0767D"/>
    <w:rsid w:val="47E0AF31"/>
    <w:rsid w:val="47EEFDC0"/>
    <w:rsid w:val="47FA717F"/>
    <w:rsid w:val="484765FA"/>
    <w:rsid w:val="485544E6"/>
    <w:rsid w:val="48DB49AC"/>
    <w:rsid w:val="491907B4"/>
    <w:rsid w:val="491BDAC1"/>
    <w:rsid w:val="49396276"/>
    <w:rsid w:val="496CE8D7"/>
    <w:rsid w:val="49A26AA2"/>
    <w:rsid w:val="49B0E672"/>
    <w:rsid w:val="49EB7EE3"/>
    <w:rsid w:val="4A15B542"/>
    <w:rsid w:val="4A7D4DAF"/>
    <w:rsid w:val="4AB0CAD2"/>
    <w:rsid w:val="4AC37B5F"/>
    <w:rsid w:val="4AC7C548"/>
    <w:rsid w:val="4ACD8F89"/>
    <w:rsid w:val="4B00D26A"/>
    <w:rsid w:val="4B48456D"/>
    <w:rsid w:val="4B626E63"/>
    <w:rsid w:val="4B8F7CF2"/>
    <w:rsid w:val="4BD7C3E1"/>
    <w:rsid w:val="4C1550DD"/>
    <w:rsid w:val="4C65A8F0"/>
    <w:rsid w:val="4CE90F92"/>
    <w:rsid w:val="4D0664D2"/>
    <w:rsid w:val="4D7C6494"/>
    <w:rsid w:val="4DF11D5D"/>
    <w:rsid w:val="4E2309EE"/>
    <w:rsid w:val="4E7671B1"/>
    <w:rsid w:val="4E7721A6"/>
    <w:rsid w:val="4EA6677B"/>
    <w:rsid w:val="4EC91EE7"/>
    <w:rsid w:val="4EEA3037"/>
    <w:rsid w:val="4F32E88B"/>
    <w:rsid w:val="4F390BA5"/>
    <w:rsid w:val="4F9C0CC9"/>
    <w:rsid w:val="4FF0CAE6"/>
    <w:rsid w:val="500F4312"/>
    <w:rsid w:val="50436666"/>
    <w:rsid w:val="5064CAA1"/>
    <w:rsid w:val="507165D3"/>
    <w:rsid w:val="5071FBC0"/>
    <w:rsid w:val="507EB364"/>
    <w:rsid w:val="50861F8E"/>
    <w:rsid w:val="50C3991B"/>
    <w:rsid w:val="51442585"/>
    <w:rsid w:val="5159ED7F"/>
    <w:rsid w:val="51987B96"/>
    <w:rsid w:val="51CE84C4"/>
    <w:rsid w:val="5206920F"/>
    <w:rsid w:val="524B5A09"/>
    <w:rsid w:val="526339CC"/>
    <w:rsid w:val="526C7FA0"/>
    <w:rsid w:val="527EB096"/>
    <w:rsid w:val="5292B41D"/>
    <w:rsid w:val="52BD9D9F"/>
    <w:rsid w:val="52E51600"/>
    <w:rsid w:val="52EFD9FB"/>
    <w:rsid w:val="52F0F6A3"/>
    <w:rsid w:val="52FA976F"/>
    <w:rsid w:val="530FA049"/>
    <w:rsid w:val="538FD194"/>
    <w:rsid w:val="53A17CEA"/>
    <w:rsid w:val="53F43411"/>
    <w:rsid w:val="5409AEC9"/>
    <w:rsid w:val="541550A1"/>
    <w:rsid w:val="54418C0C"/>
    <w:rsid w:val="548FCE94"/>
    <w:rsid w:val="54A8F5E5"/>
    <w:rsid w:val="54F596DC"/>
    <w:rsid w:val="550D42A8"/>
    <w:rsid w:val="55331B64"/>
    <w:rsid w:val="554579CC"/>
    <w:rsid w:val="5574C05B"/>
    <w:rsid w:val="55E42727"/>
    <w:rsid w:val="55ED7A52"/>
    <w:rsid w:val="55F855F7"/>
    <w:rsid w:val="56195403"/>
    <w:rsid w:val="562BDB01"/>
    <w:rsid w:val="56A58221"/>
    <w:rsid w:val="56D8E7B4"/>
    <w:rsid w:val="56E3AEF2"/>
    <w:rsid w:val="570C466A"/>
    <w:rsid w:val="5741D277"/>
    <w:rsid w:val="57768CE4"/>
    <w:rsid w:val="578065C1"/>
    <w:rsid w:val="57CDB1DC"/>
    <w:rsid w:val="5829406C"/>
    <w:rsid w:val="58318D89"/>
    <w:rsid w:val="584E3A2E"/>
    <w:rsid w:val="588A88B0"/>
    <w:rsid w:val="58EB16FB"/>
    <w:rsid w:val="58F7D8A3"/>
    <w:rsid w:val="5A17E564"/>
    <w:rsid w:val="5A2233A0"/>
    <w:rsid w:val="5A796BC9"/>
    <w:rsid w:val="5AB6E57D"/>
    <w:rsid w:val="5AF5FBAE"/>
    <w:rsid w:val="5AF9DF7C"/>
    <w:rsid w:val="5B17AC45"/>
    <w:rsid w:val="5B313B11"/>
    <w:rsid w:val="5B414EFA"/>
    <w:rsid w:val="5B4F18BB"/>
    <w:rsid w:val="5B4FEF26"/>
    <w:rsid w:val="5B707FE2"/>
    <w:rsid w:val="5B838D53"/>
    <w:rsid w:val="5B905BC6"/>
    <w:rsid w:val="5BE51D57"/>
    <w:rsid w:val="5BF8BFA3"/>
    <w:rsid w:val="5C086F33"/>
    <w:rsid w:val="5C2A205F"/>
    <w:rsid w:val="5C2A790C"/>
    <w:rsid w:val="5C82B930"/>
    <w:rsid w:val="5CFC514A"/>
    <w:rsid w:val="5D058EFB"/>
    <w:rsid w:val="5D390E8E"/>
    <w:rsid w:val="5D966C15"/>
    <w:rsid w:val="5DAF1107"/>
    <w:rsid w:val="5DBA690C"/>
    <w:rsid w:val="5DC7BFF5"/>
    <w:rsid w:val="5DFBD537"/>
    <w:rsid w:val="5E0FE33D"/>
    <w:rsid w:val="5E62DEEE"/>
    <w:rsid w:val="5E9803C9"/>
    <w:rsid w:val="5EA9BA25"/>
    <w:rsid w:val="5ECF7820"/>
    <w:rsid w:val="5EF0674D"/>
    <w:rsid w:val="5F2E8A6A"/>
    <w:rsid w:val="5F3F4D44"/>
    <w:rsid w:val="5F470C38"/>
    <w:rsid w:val="5FB750C0"/>
    <w:rsid w:val="5FD4BADC"/>
    <w:rsid w:val="5FEBD616"/>
    <w:rsid w:val="602B4668"/>
    <w:rsid w:val="6060B189"/>
    <w:rsid w:val="6087430B"/>
    <w:rsid w:val="60A4A727"/>
    <w:rsid w:val="60DE4522"/>
    <w:rsid w:val="6100939C"/>
    <w:rsid w:val="6131DDAE"/>
    <w:rsid w:val="61396DB6"/>
    <w:rsid w:val="6186F961"/>
    <w:rsid w:val="61B36F7A"/>
    <w:rsid w:val="61FDFB83"/>
    <w:rsid w:val="6207F0C9"/>
    <w:rsid w:val="621A0C5A"/>
    <w:rsid w:val="6237BDAA"/>
    <w:rsid w:val="628B9796"/>
    <w:rsid w:val="62AB6473"/>
    <w:rsid w:val="62B51A4D"/>
    <w:rsid w:val="62D6A874"/>
    <w:rsid w:val="62EC4C10"/>
    <w:rsid w:val="637551FF"/>
    <w:rsid w:val="6378A4A3"/>
    <w:rsid w:val="639C8359"/>
    <w:rsid w:val="63AE15AA"/>
    <w:rsid w:val="63D16024"/>
    <w:rsid w:val="63D861BB"/>
    <w:rsid w:val="63E25CAF"/>
    <w:rsid w:val="641D004D"/>
    <w:rsid w:val="641D0F5C"/>
    <w:rsid w:val="64E18ED5"/>
    <w:rsid w:val="64EA2B21"/>
    <w:rsid w:val="6501B641"/>
    <w:rsid w:val="652308E1"/>
    <w:rsid w:val="6527E16C"/>
    <w:rsid w:val="65551C2A"/>
    <w:rsid w:val="65E0476B"/>
    <w:rsid w:val="66998200"/>
    <w:rsid w:val="670B0726"/>
    <w:rsid w:val="6716C918"/>
    <w:rsid w:val="67419D1C"/>
    <w:rsid w:val="6741C223"/>
    <w:rsid w:val="675B5617"/>
    <w:rsid w:val="6765753F"/>
    <w:rsid w:val="67724542"/>
    <w:rsid w:val="67F4F64F"/>
    <w:rsid w:val="683B2426"/>
    <w:rsid w:val="685A112D"/>
    <w:rsid w:val="685BC119"/>
    <w:rsid w:val="6875B91A"/>
    <w:rsid w:val="68ADBC59"/>
    <w:rsid w:val="68EEE27A"/>
    <w:rsid w:val="690CE9B8"/>
    <w:rsid w:val="69208A4F"/>
    <w:rsid w:val="694FD1C7"/>
    <w:rsid w:val="6952B18E"/>
    <w:rsid w:val="69531983"/>
    <w:rsid w:val="696D7231"/>
    <w:rsid w:val="698372B7"/>
    <w:rsid w:val="69929A56"/>
    <w:rsid w:val="6999792D"/>
    <w:rsid w:val="69C0F406"/>
    <w:rsid w:val="69DCEAB3"/>
    <w:rsid w:val="6A026ABD"/>
    <w:rsid w:val="6A23A0CD"/>
    <w:rsid w:val="6A2BA762"/>
    <w:rsid w:val="6A66C86A"/>
    <w:rsid w:val="6A698829"/>
    <w:rsid w:val="6A7C7F8D"/>
    <w:rsid w:val="6A88AE5F"/>
    <w:rsid w:val="6A929FC3"/>
    <w:rsid w:val="6ADBC648"/>
    <w:rsid w:val="6AF8EF61"/>
    <w:rsid w:val="6B61E657"/>
    <w:rsid w:val="6B6B3618"/>
    <w:rsid w:val="6BF0C608"/>
    <w:rsid w:val="6BF76789"/>
    <w:rsid w:val="6C3B3687"/>
    <w:rsid w:val="6C6987EA"/>
    <w:rsid w:val="6C6D642C"/>
    <w:rsid w:val="6C7A2D9F"/>
    <w:rsid w:val="6C9E07B2"/>
    <w:rsid w:val="6CA35EB1"/>
    <w:rsid w:val="6CB69465"/>
    <w:rsid w:val="6CE08EFB"/>
    <w:rsid w:val="6CFB8CC1"/>
    <w:rsid w:val="6D0AFD49"/>
    <w:rsid w:val="6D0C98F7"/>
    <w:rsid w:val="6D2292D2"/>
    <w:rsid w:val="6D24DAF1"/>
    <w:rsid w:val="6D8AF54F"/>
    <w:rsid w:val="6DAA2A39"/>
    <w:rsid w:val="6DC6E2C2"/>
    <w:rsid w:val="6DC71B67"/>
    <w:rsid w:val="6E08FEA9"/>
    <w:rsid w:val="6E0CD02E"/>
    <w:rsid w:val="6E12035E"/>
    <w:rsid w:val="6E30DF45"/>
    <w:rsid w:val="6EC386B6"/>
    <w:rsid w:val="6ECB899A"/>
    <w:rsid w:val="6F164138"/>
    <w:rsid w:val="6F311179"/>
    <w:rsid w:val="6F6417C8"/>
    <w:rsid w:val="6F752EA5"/>
    <w:rsid w:val="6F8C5F9A"/>
    <w:rsid w:val="6FDC2969"/>
    <w:rsid w:val="7006E6AD"/>
    <w:rsid w:val="702036F2"/>
    <w:rsid w:val="704D5020"/>
    <w:rsid w:val="705063D2"/>
    <w:rsid w:val="71306162"/>
    <w:rsid w:val="713F659D"/>
    <w:rsid w:val="71762C00"/>
    <w:rsid w:val="717C5CC2"/>
    <w:rsid w:val="7180D392"/>
    <w:rsid w:val="71F0234D"/>
    <w:rsid w:val="71FDFC14"/>
    <w:rsid w:val="72000D7A"/>
    <w:rsid w:val="725AAC4E"/>
    <w:rsid w:val="72787D1C"/>
    <w:rsid w:val="734502A9"/>
    <w:rsid w:val="738EAE83"/>
    <w:rsid w:val="739EFD89"/>
    <w:rsid w:val="73C6F525"/>
    <w:rsid w:val="742816D3"/>
    <w:rsid w:val="747D649C"/>
    <w:rsid w:val="74C0B7FE"/>
    <w:rsid w:val="74D8195B"/>
    <w:rsid w:val="74D90721"/>
    <w:rsid w:val="7502B12A"/>
    <w:rsid w:val="752DF34B"/>
    <w:rsid w:val="7548F201"/>
    <w:rsid w:val="754916B3"/>
    <w:rsid w:val="75638E60"/>
    <w:rsid w:val="756D931E"/>
    <w:rsid w:val="75D7BB9A"/>
    <w:rsid w:val="75DE05BD"/>
    <w:rsid w:val="7627A84C"/>
    <w:rsid w:val="765A5ED1"/>
    <w:rsid w:val="765D2010"/>
    <w:rsid w:val="7683619F"/>
    <w:rsid w:val="7689E06E"/>
    <w:rsid w:val="76CA594F"/>
    <w:rsid w:val="771FBABA"/>
    <w:rsid w:val="776B4DF9"/>
    <w:rsid w:val="77BB2861"/>
    <w:rsid w:val="77C6A6FC"/>
    <w:rsid w:val="77DD9BD1"/>
    <w:rsid w:val="77F2173A"/>
    <w:rsid w:val="77FECBF5"/>
    <w:rsid w:val="788F9CC1"/>
    <w:rsid w:val="78B1DF57"/>
    <w:rsid w:val="78CD1F33"/>
    <w:rsid w:val="79117D20"/>
    <w:rsid w:val="791623E8"/>
    <w:rsid w:val="7920D742"/>
    <w:rsid w:val="7933D288"/>
    <w:rsid w:val="793AC5CD"/>
    <w:rsid w:val="79773860"/>
    <w:rsid w:val="797C5A73"/>
    <w:rsid w:val="799FB6BD"/>
    <w:rsid w:val="79F3B27D"/>
    <w:rsid w:val="7A099BED"/>
    <w:rsid w:val="7A1A42B7"/>
    <w:rsid w:val="7A40D17C"/>
    <w:rsid w:val="7A556450"/>
    <w:rsid w:val="7AA03A34"/>
    <w:rsid w:val="7AE3927B"/>
    <w:rsid w:val="7AE99A2E"/>
    <w:rsid w:val="7B03D0C0"/>
    <w:rsid w:val="7B69FC83"/>
    <w:rsid w:val="7BCCF836"/>
    <w:rsid w:val="7C0D5603"/>
    <w:rsid w:val="7C115CC9"/>
    <w:rsid w:val="7C171B92"/>
    <w:rsid w:val="7C4DE14C"/>
    <w:rsid w:val="7C77C8C1"/>
    <w:rsid w:val="7C7C617D"/>
    <w:rsid w:val="7CA3D6E3"/>
    <w:rsid w:val="7D49D1FC"/>
    <w:rsid w:val="7D4CB08C"/>
    <w:rsid w:val="7D4DD1D1"/>
    <w:rsid w:val="7D76ACAB"/>
    <w:rsid w:val="7D837C99"/>
    <w:rsid w:val="7DC26376"/>
    <w:rsid w:val="7DEB651C"/>
    <w:rsid w:val="7E6C3A30"/>
    <w:rsid w:val="7E75FF28"/>
    <w:rsid w:val="7E795E73"/>
    <w:rsid w:val="7E8FDBD3"/>
    <w:rsid w:val="7EB2B4D5"/>
    <w:rsid w:val="7EBB09C4"/>
    <w:rsid w:val="7F26A06E"/>
    <w:rsid w:val="7FA17786"/>
    <w:rsid w:val="7FB7F753"/>
    <w:rsid w:val="7FE2C678"/>
    <w:rsid w:val="7FF5BB13"/>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02793"/>
  <w15:docId w15:val="{9B2895B6-4D0C-4F2C-A83E-BE8E7029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92"/>
    <w:pPr>
      <w:spacing w:after="0" w:line="240" w:lineRule="auto"/>
    </w:pPr>
    <w:rPr>
      <w:rFonts w:ascii="Arial" w:eastAsia="Times New Roman" w:hAnsi="Arial" w:cs="Times New Roman"/>
      <w:sz w:val="16"/>
      <w:szCs w:val="16"/>
    </w:rPr>
  </w:style>
  <w:style w:type="paragraph" w:styleId="Ttulo1">
    <w:name w:val="heading 1"/>
    <w:basedOn w:val="Normal"/>
    <w:next w:val="Normal"/>
    <w:link w:val="Ttulo1Car"/>
    <w:qFormat/>
    <w:rsid w:val="009F020A"/>
    <w:pPr>
      <w:keepNext/>
      <w:numPr>
        <w:numId w:val="2"/>
      </w:numPr>
      <w:spacing w:before="40" w:after="40"/>
      <w:outlineLvl w:val="0"/>
    </w:pPr>
    <w:rPr>
      <w:rFonts w:cs="Arial"/>
      <w:b/>
      <w:bCs/>
      <w:caps/>
      <w:sz w:val="28"/>
      <w:lang w:eastAsia="es-ES"/>
    </w:rPr>
  </w:style>
  <w:style w:type="paragraph" w:styleId="Ttulo2">
    <w:name w:val="heading 2"/>
    <w:basedOn w:val="Normal"/>
    <w:next w:val="Normal"/>
    <w:link w:val="Ttulo2Car"/>
    <w:uiPriority w:val="9"/>
    <w:unhideWhenUsed/>
    <w:qFormat/>
    <w:rsid w:val="004D58DA"/>
    <w:pPr>
      <w:keepNext/>
      <w:keepLines/>
      <w:numPr>
        <w:numId w:val="3"/>
      </w:numPr>
      <w:spacing w:before="40"/>
      <w:outlineLvl w:val="1"/>
    </w:pPr>
    <w:rPr>
      <w:rFonts w:eastAsiaTheme="majorEastAsia" w:cstheme="majorBidi"/>
      <w:b/>
      <w:color w:val="000000" w:themeColor="text1"/>
      <w:sz w:val="24"/>
      <w:szCs w:val="26"/>
    </w:rPr>
  </w:style>
  <w:style w:type="paragraph" w:styleId="Ttulo3">
    <w:name w:val="heading 3"/>
    <w:basedOn w:val="Normal"/>
    <w:next w:val="Normal"/>
    <w:link w:val="Ttulo3Car"/>
    <w:uiPriority w:val="9"/>
    <w:unhideWhenUsed/>
    <w:qFormat/>
    <w:rsid w:val="00A175A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ClauseSubSub_No&amp;Name,Subsection,Heading4,Kop 4"/>
    <w:basedOn w:val="Normal"/>
    <w:next w:val="Normal"/>
    <w:link w:val="Ttulo4Car"/>
    <w:uiPriority w:val="9"/>
    <w:semiHidden/>
    <w:unhideWhenUsed/>
    <w:qFormat/>
    <w:rsid w:val="00130815"/>
    <w:pPr>
      <w:numPr>
        <w:ilvl w:val="3"/>
        <w:numId w:val="16"/>
      </w:numPr>
      <w:spacing w:before="120" w:after="120"/>
      <w:jc w:val="both"/>
      <w:outlineLvl w:val="3"/>
    </w:pPr>
    <w:rPr>
      <w:rFonts w:cs="Arial"/>
      <w:sz w:val="20"/>
      <w:szCs w:val="20"/>
    </w:rPr>
  </w:style>
  <w:style w:type="paragraph" w:styleId="Ttulo5">
    <w:name w:val="heading 5"/>
    <w:basedOn w:val="Normal"/>
    <w:next w:val="Normal"/>
    <w:link w:val="Ttulo5Car"/>
    <w:uiPriority w:val="9"/>
    <w:semiHidden/>
    <w:unhideWhenUsed/>
    <w:qFormat/>
    <w:rsid w:val="00CB4F8A"/>
    <w:pPr>
      <w:keepNext/>
      <w:keepLines/>
      <w:spacing w:before="40" w:line="259" w:lineRule="auto"/>
      <w:outlineLvl w:val="4"/>
    </w:pPr>
    <w:rPr>
      <w:rFonts w:asciiTheme="majorHAnsi" w:eastAsiaTheme="majorEastAsia" w:hAnsiTheme="majorHAnsi" w:cstheme="majorBidi"/>
      <w:color w:val="365F91" w:themeColor="accent1" w:themeShade="BF"/>
      <w:sz w:val="22"/>
      <w:szCs w:val="22"/>
    </w:rPr>
  </w:style>
  <w:style w:type="paragraph" w:styleId="Ttulo6">
    <w:name w:val="heading 6"/>
    <w:basedOn w:val="Normal"/>
    <w:next w:val="Normal"/>
    <w:link w:val="Ttulo6Car"/>
    <w:uiPriority w:val="9"/>
    <w:semiHidden/>
    <w:unhideWhenUsed/>
    <w:qFormat/>
    <w:rsid w:val="00130815"/>
    <w:pPr>
      <w:numPr>
        <w:ilvl w:val="5"/>
        <w:numId w:val="16"/>
      </w:numPr>
      <w:spacing w:before="240" w:after="60"/>
      <w:jc w:val="both"/>
      <w:outlineLvl w:val="5"/>
    </w:pPr>
    <w:rPr>
      <w:i/>
      <w:sz w:val="22"/>
      <w:szCs w:val="20"/>
    </w:rPr>
  </w:style>
  <w:style w:type="paragraph" w:styleId="Ttulo7">
    <w:name w:val="heading 7"/>
    <w:basedOn w:val="Normal"/>
    <w:next w:val="Normal"/>
    <w:link w:val="Ttulo7Car"/>
    <w:semiHidden/>
    <w:unhideWhenUsed/>
    <w:qFormat/>
    <w:rsid w:val="00130815"/>
    <w:pPr>
      <w:numPr>
        <w:ilvl w:val="6"/>
        <w:numId w:val="16"/>
      </w:numPr>
      <w:spacing w:before="240" w:after="60"/>
      <w:jc w:val="both"/>
      <w:outlineLvl w:val="6"/>
    </w:pPr>
    <w:rPr>
      <w:sz w:val="20"/>
      <w:szCs w:val="20"/>
    </w:rPr>
  </w:style>
  <w:style w:type="paragraph" w:styleId="Ttulo8">
    <w:name w:val="heading 8"/>
    <w:basedOn w:val="Normal"/>
    <w:next w:val="Normal"/>
    <w:link w:val="Ttulo8Car"/>
    <w:semiHidden/>
    <w:unhideWhenUsed/>
    <w:qFormat/>
    <w:rsid w:val="00130815"/>
    <w:pPr>
      <w:numPr>
        <w:ilvl w:val="7"/>
        <w:numId w:val="16"/>
      </w:numPr>
      <w:spacing w:before="240" w:after="60"/>
      <w:jc w:val="both"/>
      <w:outlineLvl w:val="7"/>
    </w:pPr>
    <w:rPr>
      <w:i/>
      <w:sz w:val="20"/>
      <w:szCs w:val="20"/>
    </w:rPr>
  </w:style>
  <w:style w:type="paragraph" w:styleId="Ttulo9">
    <w:name w:val="heading 9"/>
    <w:basedOn w:val="Normal"/>
    <w:next w:val="Normal"/>
    <w:link w:val="Ttulo9Car"/>
    <w:semiHidden/>
    <w:unhideWhenUsed/>
    <w:qFormat/>
    <w:rsid w:val="00130815"/>
    <w:pPr>
      <w:numPr>
        <w:ilvl w:val="8"/>
        <w:numId w:val="16"/>
      </w:numPr>
      <w:spacing w:before="240" w:after="60"/>
      <w:jc w:val="both"/>
      <w:outlineLvl w:val="8"/>
    </w:pPr>
    <w:rPr>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Ha,titulo 3,HOJA,Bolita,Párrafo de lista4,BOLADEF,Párrafo de lista3,Párrafo de lista21,BOLA,Nivel 1 OS,Normal_viñetas_ICONTEC,Colorful List Accent 1,FooterText,numbered,Foot,列出段落,Texto"/>
    <w:basedOn w:val="Normal"/>
    <w:link w:val="PrrafodelistaCar"/>
    <w:uiPriority w:val="34"/>
    <w:qFormat/>
    <w:rsid w:val="00582C1E"/>
    <w:pPr>
      <w:spacing w:after="200" w:line="276" w:lineRule="auto"/>
      <w:ind w:left="720"/>
      <w:contextualSpacing/>
    </w:pPr>
    <w:rPr>
      <w:rFonts w:asciiTheme="minorHAnsi" w:eastAsiaTheme="minorHAnsi" w:hAnsiTheme="minorHAnsi" w:cstheme="minorBidi"/>
      <w:sz w:val="22"/>
      <w:szCs w:val="22"/>
    </w:rPr>
  </w:style>
  <w:style w:type="character" w:styleId="Hipervnculo">
    <w:name w:val="Hyperlink"/>
    <w:basedOn w:val="Fuentedeprrafopredeter"/>
    <w:uiPriority w:val="99"/>
    <w:unhideWhenUsed/>
    <w:rsid w:val="004C09EF"/>
    <w:rPr>
      <w:color w:val="0000FF" w:themeColor="hyperlink"/>
      <w:u w:val="single"/>
    </w:rPr>
  </w:style>
  <w:style w:type="paragraph" w:styleId="Textodeglobo">
    <w:name w:val="Balloon Text"/>
    <w:basedOn w:val="Normal"/>
    <w:link w:val="TextodegloboCar"/>
    <w:uiPriority w:val="99"/>
    <w:semiHidden/>
    <w:unhideWhenUsed/>
    <w:rsid w:val="00876403"/>
    <w:rPr>
      <w:rFonts w:ascii="Tahoma" w:eastAsiaTheme="minorHAnsi" w:hAnsi="Tahoma" w:cs="Tahoma"/>
    </w:rPr>
  </w:style>
  <w:style w:type="character" w:customStyle="1" w:styleId="TextodegloboCar">
    <w:name w:val="Texto de globo Car"/>
    <w:basedOn w:val="Fuentedeprrafopredeter"/>
    <w:link w:val="Textodeglobo"/>
    <w:uiPriority w:val="99"/>
    <w:semiHidden/>
    <w:rsid w:val="00876403"/>
    <w:rPr>
      <w:rFonts w:ascii="Tahoma" w:hAnsi="Tahoma" w:cs="Tahoma"/>
      <w:sz w:val="16"/>
      <w:szCs w:val="16"/>
    </w:rPr>
  </w:style>
  <w:style w:type="paragraph" w:styleId="Encabezado">
    <w:name w:val="header"/>
    <w:aliases w:val="encabezado,Encabezado Linea 1"/>
    <w:basedOn w:val="Normal"/>
    <w:link w:val="EncabezadoCar"/>
    <w:unhideWhenUsed/>
    <w:rsid w:val="00D866FD"/>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aliases w:val="encabezado Car,Encabezado Linea 1 Car"/>
    <w:basedOn w:val="Fuentedeprrafopredeter"/>
    <w:link w:val="Encabezado"/>
    <w:rsid w:val="00D866FD"/>
  </w:style>
  <w:style w:type="paragraph" w:styleId="Piedepgina">
    <w:name w:val="footer"/>
    <w:basedOn w:val="Normal"/>
    <w:link w:val="PiedepginaCar"/>
    <w:uiPriority w:val="99"/>
    <w:unhideWhenUsed/>
    <w:rsid w:val="00D866FD"/>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D866FD"/>
  </w:style>
  <w:style w:type="table" w:styleId="Tablaconcuadrcula">
    <w:name w:val="Table Grid"/>
    <w:basedOn w:val="Tablanormal"/>
    <w:uiPriority w:val="39"/>
    <w:rsid w:val="0090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9F020A"/>
    <w:rPr>
      <w:rFonts w:ascii="Arial" w:eastAsia="Times New Roman" w:hAnsi="Arial" w:cs="Arial"/>
      <w:b/>
      <w:bCs/>
      <w:caps/>
      <w:sz w:val="28"/>
      <w:szCs w:val="16"/>
      <w:lang w:val="en-US" w:eastAsia="es-ES"/>
    </w:rPr>
  </w:style>
  <w:style w:type="character" w:styleId="Ttulodellibro">
    <w:name w:val="Book Title"/>
    <w:uiPriority w:val="33"/>
    <w:qFormat/>
    <w:rsid w:val="009F020A"/>
    <w:rPr>
      <w:rFonts w:ascii="Arial" w:hAnsi="Arial"/>
      <w:b/>
      <w:bCs/>
      <w:i w:val="0"/>
      <w:iCs/>
      <w:spacing w:val="5"/>
      <w:sz w:val="28"/>
    </w:rPr>
  </w:style>
  <w:style w:type="paragraph" w:styleId="TDC1">
    <w:name w:val="toc 1"/>
    <w:aliases w:val="ARIAL"/>
    <w:basedOn w:val="Lista2"/>
    <w:next w:val="Normal"/>
    <w:autoRedefine/>
    <w:uiPriority w:val="39"/>
    <w:qFormat/>
    <w:rsid w:val="001A7BBD"/>
    <w:pPr>
      <w:tabs>
        <w:tab w:val="left" w:pos="480"/>
        <w:tab w:val="right" w:leader="dot" w:pos="9204"/>
      </w:tabs>
      <w:spacing w:before="240" w:after="120"/>
      <w:ind w:left="0" w:firstLine="0"/>
      <w:contextualSpacing w:val="0"/>
    </w:pPr>
    <w:rPr>
      <w:rFonts w:asciiTheme="minorHAnsi" w:hAnsiTheme="minorHAnsi" w:cstheme="minorHAnsi"/>
      <w:b/>
      <w:bCs/>
      <w:sz w:val="20"/>
      <w:szCs w:val="20"/>
    </w:rPr>
  </w:style>
  <w:style w:type="paragraph" w:styleId="Lista2">
    <w:name w:val="List 2"/>
    <w:basedOn w:val="Normal"/>
    <w:uiPriority w:val="99"/>
    <w:semiHidden/>
    <w:unhideWhenUsed/>
    <w:rsid w:val="009F020A"/>
    <w:pPr>
      <w:ind w:left="566" w:hanging="283"/>
      <w:contextualSpacing/>
    </w:pPr>
  </w:style>
  <w:style w:type="character" w:customStyle="1" w:styleId="Ttulo2Car">
    <w:name w:val="Título 2 Car"/>
    <w:basedOn w:val="Fuentedeprrafopredeter"/>
    <w:link w:val="Ttulo2"/>
    <w:uiPriority w:val="9"/>
    <w:rsid w:val="004D58DA"/>
    <w:rPr>
      <w:rFonts w:ascii="Arial" w:eastAsiaTheme="majorEastAsia" w:hAnsi="Arial" w:cstheme="majorBidi"/>
      <w:b/>
      <w:color w:val="000000" w:themeColor="text1"/>
      <w:sz w:val="24"/>
      <w:szCs w:val="26"/>
    </w:rPr>
  </w:style>
  <w:style w:type="paragraph" w:customStyle="1" w:styleId="INENormal">
    <w:name w:val="INE Normal"/>
    <w:basedOn w:val="Normal"/>
    <w:link w:val="INENormalChar"/>
    <w:rsid w:val="00D508B5"/>
    <w:pPr>
      <w:ind w:left="1418" w:right="403"/>
      <w:jc w:val="both"/>
    </w:pPr>
    <w:rPr>
      <w:sz w:val="24"/>
      <w:szCs w:val="24"/>
    </w:rPr>
  </w:style>
  <w:style w:type="character" w:customStyle="1" w:styleId="INENormalChar">
    <w:name w:val="INE Normal Char"/>
    <w:basedOn w:val="Fuentedeprrafopredeter"/>
    <w:link w:val="INENormal"/>
    <w:rsid w:val="00D508B5"/>
    <w:rPr>
      <w:rFonts w:ascii="Arial" w:eastAsia="Times New Roman" w:hAnsi="Arial" w:cs="Times New Roman"/>
      <w:sz w:val="24"/>
      <w:szCs w:val="24"/>
      <w:lang w:val="en-US"/>
    </w:rPr>
  </w:style>
  <w:style w:type="paragraph" w:customStyle="1" w:styleId="EstiloNORMALINE1ERNIVEL10ptoIzquierda125cmDerecha">
    <w:name w:val="Estilo NORMAL INE 1ER NIVEL + 10 pto Izquierda:  125 cm Derecha: ..."/>
    <w:basedOn w:val="Normal"/>
    <w:rsid w:val="00D508B5"/>
    <w:pPr>
      <w:spacing w:before="120" w:after="120" w:line="360" w:lineRule="auto"/>
      <w:ind w:left="709" w:right="851"/>
      <w:jc w:val="both"/>
    </w:pPr>
    <w:rPr>
      <w:sz w:val="20"/>
      <w:szCs w:val="20"/>
    </w:rPr>
  </w:style>
  <w:style w:type="paragraph" w:customStyle="1" w:styleId="INENivel1">
    <w:name w:val="INE Nivel 1"/>
    <w:basedOn w:val="Normal"/>
    <w:qFormat/>
    <w:rsid w:val="00D508B5"/>
    <w:pPr>
      <w:numPr>
        <w:numId w:val="4"/>
      </w:numPr>
      <w:tabs>
        <w:tab w:val="clear" w:pos="360"/>
      </w:tabs>
      <w:ind w:left="567" w:right="403" w:firstLine="0"/>
    </w:pPr>
    <w:rPr>
      <w:caps/>
      <w:sz w:val="24"/>
      <w:szCs w:val="24"/>
      <w:u w:val="single"/>
    </w:rPr>
  </w:style>
  <w:style w:type="paragraph" w:customStyle="1" w:styleId="INENivel2">
    <w:name w:val="INE Nivel 2"/>
    <w:basedOn w:val="INENivel1"/>
    <w:link w:val="INENivel2Char"/>
    <w:autoRedefine/>
    <w:qFormat/>
    <w:rsid w:val="00D508B5"/>
    <w:pPr>
      <w:numPr>
        <w:ilvl w:val="1"/>
      </w:numPr>
      <w:tabs>
        <w:tab w:val="left" w:pos="1418"/>
      </w:tabs>
      <w:jc w:val="both"/>
      <w:outlineLvl w:val="0"/>
    </w:pPr>
    <w:rPr>
      <w:caps w:val="0"/>
    </w:rPr>
  </w:style>
  <w:style w:type="paragraph" w:customStyle="1" w:styleId="INENivel3">
    <w:name w:val="INE Nivel 3"/>
    <w:basedOn w:val="INENivel2"/>
    <w:rsid w:val="00D508B5"/>
    <w:pPr>
      <w:numPr>
        <w:ilvl w:val="2"/>
      </w:numPr>
      <w:tabs>
        <w:tab w:val="clear" w:pos="1224"/>
      </w:tabs>
      <w:ind w:left="567" w:firstLine="0"/>
    </w:pPr>
    <w:rPr>
      <w:u w:val="none"/>
    </w:rPr>
  </w:style>
  <w:style w:type="paragraph" w:customStyle="1" w:styleId="EstiloINELECTRA3ERNIVEL">
    <w:name w:val="Estilo INELECTRA 3ER NIVEL"/>
    <w:basedOn w:val="Normal"/>
    <w:qFormat/>
    <w:rsid w:val="00D508B5"/>
    <w:pPr>
      <w:numPr>
        <w:ilvl w:val="2"/>
        <w:numId w:val="5"/>
      </w:numPr>
      <w:tabs>
        <w:tab w:val="left" w:pos="1276"/>
      </w:tabs>
      <w:spacing w:before="120" w:after="120" w:line="240" w:lineRule="atLeast"/>
      <w:ind w:right="-7"/>
      <w:jc w:val="both"/>
    </w:pPr>
    <w:rPr>
      <w:bCs/>
      <w:sz w:val="20"/>
      <w:szCs w:val="20"/>
    </w:rPr>
  </w:style>
  <w:style w:type="character" w:customStyle="1" w:styleId="INENivel2Char">
    <w:name w:val="INE Nivel 2 Char"/>
    <w:basedOn w:val="Fuentedeprrafopredeter"/>
    <w:link w:val="INENivel2"/>
    <w:rsid w:val="00D508B5"/>
    <w:rPr>
      <w:rFonts w:ascii="Arial" w:eastAsia="Times New Roman" w:hAnsi="Arial" w:cs="Times New Roman"/>
      <w:sz w:val="24"/>
      <w:szCs w:val="24"/>
      <w:u w:val="single"/>
      <w:lang w:val="en-US"/>
    </w:rPr>
  </w:style>
  <w:style w:type="paragraph" w:customStyle="1" w:styleId="EstiloINELECTRATITULO2DONIVELPrimeralnea114cm">
    <w:name w:val="Estilo INELECTRA TITULO 2DO NIVEL + Primera línea:  114 cm"/>
    <w:basedOn w:val="Normal"/>
    <w:autoRedefine/>
    <w:qFormat/>
    <w:rsid w:val="00A67BCC"/>
    <w:pPr>
      <w:numPr>
        <w:ilvl w:val="1"/>
        <w:numId w:val="66"/>
      </w:numPr>
      <w:tabs>
        <w:tab w:val="left" w:pos="1276"/>
      </w:tabs>
      <w:spacing w:before="240" w:after="240" w:line="240" w:lineRule="atLeast"/>
      <w:ind w:left="426" w:right="-7"/>
      <w:jc w:val="both"/>
    </w:pPr>
    <w:rPr>
      <w:rFonts w:cs="Arial"/>
      <w:b/>
      <w:bCs/>
      <w:color w:val="000000" w:themeColor="text1"/>
      <w:sz w:val="24"/>
      <w:szCs w:val="24"/>
    </w:rPr>
  </w:style>
  <w:style w:type="paragraph" w:customStyle="1" w:styleId="EstiloINELECTRATITULO1ERNIVEL">
    <w:name w:val="Estilo INELECTRA TITULO 1ER NIVEL"/>
    <w:basedOn w:val="Normal"/>
    <w:next w:val="EstiloINELECTRATITULO2DONIVELPrimeralnea114cm"/>
    <w:qFormat/>
    <w:rsid w:val="00D508B5"/>
    <w:pPr>
      <w:numPr>
        <w:numId w:val="6"/>
      </w:numPr>
      <w:spacing w:before="240" w:after="120" w:line="360" w:lineRule="auto"/>
      <w:ind w:right="851"/>
      <w:jc w:val="both"/>
    </w:pPr>
    <w:rPr>
      <w:rFonts w:cs="Arial"/>
      <w:b/>
      <w:sz w:val="20"/>
      <w:szCs w:val="24"/>
    </w:rPr>
  </w:style>
  <w:style w:type="character" w:customStyle="1" w:styleId="Ttulo3Car">
    <w:name w:val="Título 3 Car"/>
    <w:basedOn w:val="Fuentedeprrafopredeter"/>
    <w:link w:val="Ttulo3"/>
    <w:uiPriority w:val="9"/>
    <w:rsid w:val="00A175A6"/>
    <w:rPr>
      <w:rFonts w:asciiTheme="majorHAnsi" w:eastAsiaTheme="majorEastAsia" w:hAnsiTheme="majorHAnsi" w:cstheme="majorBidi"/>
      <w:color w:val="243F60" w:themeColor="accent1" w:themeShade="7F"/>
      <w:sz w:val="24"/>
      <w:szCs w:val="24"/>
      <w:lang w:val="en-US"/>
    </w:rPr>
  </w:style>
  <w:style w:type="character" w:styleId="Textodelmarcadordeposicin">
    <w:name w:val="Placeholder Text"/>
    <w:basedOn w:val="Fuentedeprrafopredeter"/>
    <w:uiPriority w:val="99"/>
    <w:semiHidden/>
    <w:rsid w:val="00BB5502"/>
    <w:rPr>
      <w:color w:val="808080"/>
    </w:rPr>
  </w:style>
  <w:style w:type="paragraph" w:customStyle="1" w:styleId="Default">
    <w:name w:val="Default"/>
    <w:rsid w:val="005A725C"/>
    <w:pPr>
      <w:autoSpaceDE w:val="0"/>
      <w:autoSpaceDN w:val="0"/>
      <w:adjustRightInd w:val="0"/>
      <w:spacing w:after="0" w:line="240" w:lineRule="auto"/>
    </w:pPr>
    <w:rPr>
      <w:rFonts w:ascii="Arial" w:hAnsi="Arial" w:cs="Arial"/>
      <w:color w:val="000000"/>
      <w:sz w:val="24"/>
      <w:szCs w:val="24"/>
    </w:rPr>
  </w:style>
  <w:style w:type="paragraph" w:styleId="TDC2">
    <w:name w:val="toc 2"/>
    <w:basedOn w:val="Normal"/>
    <w:next w:val="Normal"/>
    <w:autoRedefine/>
    <w:uiPriority w:val="39"/>
    <w:unhideWhenUsed/>
    <w:rsid w:val="00FC6176"/>
    <w:pPr>
      <w:tabs>
        <w:tab w:val="left" w:pos="640"/>
        <w:tab w:val="left" w:pos="1985"/>
        <w:tab w:val="right" w:leader="dot" w:pos="9204"/>
      </w:tabs>
      <w:spacing w:before="120"/>
      <w:ind w:left="160"/>
    </w:pPr>
    <w:rPr>
      <w:rFonts w:cs="Arial"/>
      <w:b/>
      <w:bCs/>
      <w:iCs/>
      <w:noProof/>
      <w:spacing w:val="5"/>
      <w:sz w:val="20"/>
      <w:szCs w:val="20"/>
    </w:rPr>
  </w:style>
  <w:style w:type="paragraph" w:styleId="TDC3">
    <w:name w:val="toc 3"/>
    <w:basedOn w:val="Normal"/>
    <w:next w:val="Normal"/>
    <w:autoRedefine/>
    <w:uiPriority w:val="39"/>
    <w:unhideWhenUsed/>
    <w:rsid w:val="00740A42"/>
    <w:pPr>
      <w:ind w:left="320"/>
    </w:pPr>
    <w:rPr>
      <w:rFonts w:asciiTheme="minorHAnsi" w:hAnsiTheme="minorHAnsi" w:cstheme="minorHAnsi"/>
      <w:sz w:val="20"/>
      <w:szCs w:val="20"/>
    </w:rPr>
  </w:style>
  <w:style w:type="paragraph" w:styleId="TDC4">
    <w:name w:val="toc 4"/>
    <w:basedOn w:val="Normal"/>
    <w:next w:val="Normal"/>
    <w:autoRedefine/>
    <w:uiPriority w:val="39"/>
    <w:unhideWhenUsed/>
    <w:rsid w:val="00740A42"/>
    <w:pPr>
      <w:ind w:left="480"/>
    </w:pPr>
    <w:rPr>
      <w:rFonts w:asciiTheme="minorHAnsi" w:hAnsiTheme="minorHAnsi" w:cstheme="minorHAnsi"/>
      <w:sz w:val="20"/>
      <w:szCs w:val="20"/>
    </w:rPr>
  </w:style>
  <w:style w:type="paragraph" w:styleId="TDC5">
    <w:name w:val="toc 5"/>
    <w:basedOn w:val="Normal"/>
    <w:next w:val="Normal"/>
    <w:autoRedefine/>
    <w:uiPriority w:val="39"/>
    <w:unhideWhenUsed/>
    <w:rsid w:val="00740A42"/>
    <w:pPr>
      <w:ind w:left="640"/>
    </w:pPr>
    <w:rPr>
      <w:rFonts w:asciiTheme="minorHAnsi" w:hAnsiTheme="minorHAnsi" w:cstheme="minorHAnsi"/>
      <w:sz w:val="20"/>
      <w:szCs w:val="20"/>
    </w:rPr>
  </w:style>
  <w:style w:type="paragraph" w:styleId="TDC6">
    <w:name w:val="toc 6"/>
    <w:basedOn w:val="Normal"/>
    <w:next w:val="Normal"/>
    <w:autoRedefine/>
    <w:uiPriority w:val="39"/>
    <w:unhideWhenUsed/>
    <w:rsid w:val="00740A42"/>
    <w:pPr>
      <w:ind w:left="800"/>
    </w:pPr>
    <w:rPr>
      <w:rFonts w:asciiTheme="minorHAnsi" w:hAnsiTheme="minorHAnsi" w:cstheme="minorHAnsi"/>
      <w:sz w:val="20"/>
      <w:szCs w:val="20"/>
    </w:rPr>
  </w:style>
  <w:style w:type="paragraph" w:styleId="TDC7">
    <w:name w:val="toc 7"/>
    <w:basedOn w:val="Normal"/>
    <w:next w:val="Normal"/>
    <w:autoRedefine/>
    <w:uiPriority w:val="39"/>
    <w:unhideWhenUsed/>
    <w:rsid w:val="00740A42"/>
    <w:pPr>
      <w:ind w:left="960"/>
    </w:pPr>
    <w:rPr>
      <w:rFonts w:asciiTheme="minorHAnsi" w:hAnsiTheme="minorHAnsi" w:cstheme="minorHAnsi"/>
      <w:sz w:val="20"/>
      <w:szCs w:val="20"/>
    </w:rPr>
  </w:style>
  <w:style w:type="paragraph" w:styleId="TDC8">
    <w:name w:val="toc 8"/>
    <w:basedOn w:val="Normal"/>
    <w:next w:val="Normal"/>
    <w:autoRedefine/>
    <w:uiPriority w:val="39"/>
    <w:unhideWhenUsed/>
    <w:rsid w:val="00740A42"/>
    <w:pPr>
      <w:ind w:left="1120"/>
    </w:pPr>
    <w:rPr>
      <w:rFonts w:asciiTheme="minorHAnsi" w:hAnsiTheme="minorHAnsi" w:cstheme="minorHAnsi"/>
      <w:sz w:val="20"/>
      <w:szCs w:val="20"/>
    </w:rPr>
  </w:style>
  <w:style w:type="paragraph" w:styleId="TDC9">
    <w:name w:val="toc 9"/>
    <w:basedOn w:val="Normal"/>
    <w:next w:val="Normal"/>
    <w:autoRedefine/>
    <w:uiPriority w:val="39"/>
    <w:unhideWhenUsed/>
    <w:rsid w:val="00740A42"/>
    <w:pPr>
      <w:ind w:left="1280"/>
    </w:pPr>
    <w:rPr>
      <w:rFonts w:asciiTheme="minorHAnsi" w:hAnsiTheme="minorHAnsi" w:cstheme="minorHAnsi"/>
      <w:sz w:val="20"/>
      <w:szCs w:val="20"/>
    </w:rPr>
  </w:style>
  <w:style w:type="character" w:customStyle="1" w:styleId="PrrafodelistaCar">
    <w:name w:val="Párrafo de lista Car"/>
    <w:aliases w:val="Citation List Car,본문(내용) Car,List Paragraph (numbered (a)) Car,Ha Car,titulo 3 Car,HOJA Car,Bolita Car,Párrafo de lista4 Car,BOLADEF Car,Párrafo de lista3 Car,Párrafo de lista21 Car,BOLA Car,Nivel 1 OS Car,Normal_viñetas_ICONTEC Car"/>
    <w:basedOn w:val="Fuentedeprrafopredeter"/>
    <w:link w:val="Prrafodelista"/>
    <w:uiPriority w:val="34"/>
    <w:qFormat/>
    <w:rsid w:val="00D77221"/>
  </w:style>
  <w:style w:type="character" w:styleId="Refdecomentario">
    <w:name w:val="annotation reference"/>
    <w:basedOn w:val="Fuentedeprrafopredeter"/>
    <w:uiPriority w:val="99"/>
    <w:unhideWhenUsed/>
    <w:rsid w:val="00A04D3F"/>
    <w:rPr>
      <w:sz w:val="16"/>
      <w:szCs w:val="16"/>
    </w:rPr>
  </w:style>
  <w:style w:type="paragraph" w:styleId="Textocomentario">
    <w:name w:val="annotation text"/>
    <w:basedOn w:val="Normal"/>
    <w:link w:val="TextocomentarioCar"/>
    <w:uiPriority w:val="99"/>
    <w:unhideWhenUsed/>
    <w:rsid w:val="00A04D3F"/>
    <w:rPr>
      <w:sz w:val="20"/>
      <w:szCs w:val="20"/>
    </w:rPr>
  </w:style>
  <w:style w:type="character" w:customStyle="1" w:styleId="TextocomentarioCar">
    <w:name w:val="Texto comentario Car"/>
    <w:basedOn w:val="Fuentedeprrafopredeter"/>
    <w:link w:val="Textocomentario"/>
    <w:uiPriority w:val="99"/>
    <w:rsid w:val="00A04D3F"/>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A04D3F"/>
    <w:rPr>
      <w:b/>
      <w:bCs/>
    </w:rPr>
  </w:style>
  <w:style w:type="character" w:customStyle="1" w:styleId="AsuntodelcomentarioCar">
    <w:name w:val="Asunto del comentario Car"/>
    <w:basedOn w:val="TextocomentarioCar"/>
    <w:link w:val="Asuntodelcomentario"/>
    <w:uiPriority w:val="99"/>
    <w:semiHidden/>
    <w:rsid w:val="00A04D3F"/>
    <w:rPr>
      <w:rFonts w:ascii="Arial" w:eastAsia="Times New Roman" w:hAnsi="Arial" w:cs="Times New Roman"/>
      <w:b/>
      <w:bCs/>
      <w:sz w:val="20"/>
      <w:szCs w:val="20"/>
      <w:lang w:val="en-US"/>
    </w:rPr>
  </w:style>
  <w:style w:type="paragraph" w:styleId="Revisin">
    <w:name w:val="Revision"/>
    <w:hidden/>
    <w:uiPriority w:val="99"/>
    <w:semiHidden/>
    <w:rsid w:val="0068597D"/>
    <w:pPr>
      <w:spacing w:after="0" w:line="240" w:lineRule="auto"/>
    </w:pPr>
    <w:rPr>
      <w:rFonts w:ascii="Arial" w:eastAsia="Times New Roman" w:hAnsi="Arial" w:cs="Times New Roman"/>
      <w:sz w:val="16"/>
      <w:szCs w:val="16"/>
    </w:rPr>
  </w:style>
  <w:style w:type="character" w:customStyle="1" w:styleId="Ttulo4Car">
    <w:name w:val="Título 4 Car"/>
    <w:aliases w:val="Sub-Clause Sub-paragraph Car,ClauseSubSub_No&amp;Name Car,Subsection Car,Heading4 Car,Kop 4 Car"/>
    <w:basedOn w:val="Fuentedeprrafopredeter"/>
    <w:link w:val="Ttulo4"/>
    <w:uiPriority w:val="9"/>
    <w:semiHidden/>
    <w:rsid w:val="00130815"/>
    <w:rPr>
      <w:rFonts w:ascii="Arial" w:eastAsia="Times New Roman" w:hAnsi="Arial" w:cs="Arial"/>
      <w:sz w:val="20"/>
      <w:szCs w:val="20"/>
      <w:lang w:val="en-US"/>
    </w:rPr>
  </w:style>
  <w:style w:type="character" w:customStyle="1" w:styleId="Ttulo6Car">
    <w:name w:val="Título 6 Car"/>
    <w:basedOn w:val="Fuentedeprrafopredeter"/>
    <w:link w:val="Ttulo6"/>
    <w:uiPriority w:val="9"/>
    <w:semiHidden/>
    <w:rsid w:val="00130815"/>
    <w:rPr>
      <w:rFonts w:ascii="Arial" w:eastAsia="Times New Roman" w:hAnsi="Arial" w:cs="Times New Roman"/>
      <w:i/>
      <w:szCs w:val="20"/>
      <w:lang w:val="en-US"/>
    </w:rPr>
  </w:style>
  <w:style w:type="character" w:customStyle="1" w:styleId="Ttulo7Car">
    <w:name w:val="Título 7 Car"/>
    <w:basedOn w:val="Fuentedeprrafopredeter"/>
    <w:link w:val="Ttulo7"/>
    <w:semiHidden/>
    <w:rsid w:val="00130815"/>
    <w:rPr>
      <w:rFonts w:ascii="Arial" w:eastAsia="Times New Roman" w:hAnsi="Arial" w:cs="Times New Roman"/>
      <w:sz w:val="20"/>
      <w:szCs w:val="20"/>
      <w:lang w:val="en-US"/>
    </w:rPr>
  </w:style>
  <w:style w:type="character" w:customStyle="1" w:styleId="Ttulo8Car">
    <w:name w:val="Título 8 Car"/>
    <w:basedOn w:val="Fuentedeprrafopredeter"/>
    <w:link w:val="Ttulo8"/>
    <w:semiHidden/>
    <w:rsid w:val="00130815"/>
    <w:rPr>
      <w:rFonts w:ascii="Arial" w:eastAsia="Times New Roman" w:hAnsi="Arial" w:cs="Times New Roman"/>
      <w:i/>
      <w:sz w:val="20"/>
      <w:szCs w:val="20"/>
      <w:lang w:val="en-US"/>
    </w:rPr>
  </w:style>
  <w:style w:type="character" w:customStyle="1" w:styleId="Ttulo9Car">
    <w:name w:val="Título 9 Car"/>
    <w:basedOn w:val="Fuentedeprrafopredeter"/>
    <w:link w:val="Ttulo9"/>
    <w:semiHidden/>
    <w:rsid w:val="00130815"/>
    <w:rPr>
      <w:rFonts w:ascii="Arial" w:eastAsia="Times New Roman" w:hAnsi="Arial" w:cs="Times New Roman"/>
      <w:b/>
      <w:i/>
      <w:sz w:val="18"/>
      <w:szCs w:val="20"/>
      <w:lang w:val="en-US"/>
    </w:rPr>
  </w:style>
  <w:style w:type="paragraph" w:customStyle="1" w:styleId="Header2-SubClauses">
    <w:name w:val="Header 2 - SubClauses"/>
    <w:basedOn w:val="Normal"/>
    <w:rsid w:val="00130815"/>
    <w:pPr>
      <w:tabs>
        <w:tab w:val="num" w:pos="2844"/>
      </w:tabs>
      <w:spacing w:after="200"/>
      <w:ind w:left="2844" w:hanging="504"/>
      <w:jc w:val="both"/>
    </w:pPr>
    <w:rPr>
      <w:rFonts w:ascii="Times New Roman" w:hAnsi="Times New Roman" w:cs="Arial"/>
      <w:sz w:val="24"/>
      <w:szCs w:val="24"/>
    </w:rPr>
  </w:style>
  <w:style w:type="paragraph" w:customStyle="1" w:styleId="P3Header1-Clauses">
    <w:name w:val="P3 Header1-Clauses"/>
    <w:basedOn w:val="Normal"/>
    <w:rsid w:val="00130815"/>
    <w:pPr>
      <w:spacing w:after="200"/>
      <w:ind w:left="864" w:hanging="360"/>
      <w:jc w:val="both"/>
    </w:pPr>
    <w:rPr>
      <w:rFonts w:ascii="Times New Roman" w:hAnsi="Times New Roman"/>
      <w:sz w:val="24"/>
      <w:szCs w:val="20"/>
    </w:rPr>
  </w:style>
  <w:style w:type="paragraph" w:customStyle="1" w:styleId="S1-Header2">
    <w:name w:val="S1-Header2"/>
    <w:basedOn w:val="Normal"/>
    <w:rsid w:val="00130815"/>
    <w:pPr>
      <w:numPr>
        <w:numId w:val="16"/>
      </w:numPr>
      <w:spacing w:after="200"/>
    </w:pPr>
    <w:rPr>
      <w:rFonts w:ascii="Times New Roman" w:hAnsi="Times New Roman"/>
      <w:b/>
      <w:sz w:val="24"/>
      <w:szCs w:val="24"/>
    </w:rPr>
  </w:style>
  <w:style w:type="character" w:customStyle="1" w:styleId="Mencinsinresolver1">
    <w:name w:val="Mención sin resolver1"/>
    <w:basedOn w:val="Fuentedeprrafopredeter"/>
    <w:uiPriority w:val="99"/>
    <w:semiHidden/>
    <w:unhideWhenUsed/>
    <w:rsid w:val="0041406F"/>
    <w:rPr>
      <w:color w:val="605E5C"/>
      <w:shd w:val="clear" w:color="auto" w:fill="E1DFDD"/>
    </w:rPr>
  </w:style>
  <w:style w:type="character" w:customStyle="1" w:styleId="Ttulo5Car">
    <w:name w:val="Título 5 Car"/>
    <w:basedOn w:val="Fuentedeprrafopredeter"/>
    <w:link w:val="Ttulo5"/>
    <w:uiPriority w:val="9"/>
    <w:semiHidden/>
    <w:rsid w:val="00CB4F8A"/>
    <w:rPr>
      <w:rFonts w:asciiTheme="majorHAnsi" w:eastAsiaTheme="majorEastAsia" w:hAnsiTheme="majorHAnsi" w:cstheme="majorBidi"/>
      <w:color w:val="365F91" w:themeColor="accent1" w:themeShade="BF"/>
    </w:rPr>
  </w:style>
  <w:style w:type="paragraph" w:styleId="Textoindependiente">
    <w:name w:val="Body Text"/>
    <w:basedOn w:val="Normal"/>
    <w:link w:val="TextoindependienteCar"/>
    <w:uiPriority w:val="1"/>
    <w:unhideWhenUsed/>
    <w:rsid w:val="00CB4F8A"/>
    <w:pPr>
      <w:widowControl w:val="0"/>
      <w:autoSpaceDE w:val="0"/>
      <w:autoSpaceDN w:val="0"/>
    </w:pPr>
    <w:rPr>
      <w:rFonts w:ascii="Verdana" w:eastAsia="Verdana" w:hAnsi="Verdana" w:cs="Verdana"/>
      <w:sz w:val="20"/>
      <w:szCs w:val="20"/>
    </w:rPr>
  </w:style>
  <w:style w:type="character" w:customStyle="1" w:styleId="TextoindependienteCar">
    <w:name w:val="Texto independiente Car"/>
    <w:basedOn w:val="Fuentedeprrafopredeter"/>
    <w:link w:val="Textoindependiente"/>
    <w:uiPriority w:val="1"/>
    <w:rsid w:val="00CB4F8A"/>
    <w:rPr>
      <w:rFonts w:ascii="Verdana" w:eastAsia="Verdana" w:hAnsi="Verdana" w:cs="Verdana"/>
      <w:sz w:val="20"/>
      <w:szCs w:val="20"/>
      <w:lang w:val="en-US"/>
    </w:rPr>
  </w:style>
  <w:style w:type="paragraph" w:styleId="Textoindependiente2">
    <w:name w:val="Body Text 2"/>
    <w:basedOn w:val="Normal"/>
    <w:link w:val="Textoindependiente2Car"/>
    <w:uiPriority w:val="99"/>
    <w:semiHidden/>
    <w:unhideWhenUsed/>
    <w:rsid w:val="00CB4F8A"/>
    <w:pPr>
      <w:spacing w:after="120" w:line="480" w:lineRule="auto"/>
    </w:pPr>
    <w:rPr>
      <w:rFonts w:asciiTheme="minorHAnsi" w:eastAsiaTheme="minorEastAsia" w:hAnsiTheme="minorHAnsi" w:cstheme="minorBidi"/>
      <w:sz w:val="22"/>
      <w:szCs w:val="22"/>
    </w:rPr>
  </w:style>
  <w:style w:type="character" w:customStyle="1" w:styleId="Textoindependiente2Car">
    <w:name w:val="Texto independiente 2 Car"/>
    <w:basedOn w:val="Fuentedeprrafopredeter"/>
    <w:link w:val="Textoindependiente2"/>
    <w:uiPriority w:val="99"/>
    <w:semiHidden/>
    <w:rsid w:val="00CB4F8A"/>
    <w:rPr>
      <w:rFonts w:eastAsiaTheme="minorEastAsia"/>
      <w:lang w:val="en-US"/>
    </w:rPr>
  </w:style>
  <w:style w:type="character" w:customStyle="1" w:styleId="cf01">
    <w:name w:val="cf01"/>
    <w:basedOn w:val="Fuentedeprrafopredeter"/>
    <w:rsid w:val="000560BA"/>
    <w:rPr>
      <w:rFonts w:ascii="Segoe UI" w:hAnsi="Segoe UI" w:cs="Segoe UI" w:hint="default"/>
      <w:b/>
      <w:bCs/>
      <w:sz w:val="18"/>
      <w:szCs w:val="18"/>
    </w:rPr>
  </w:style>
  <w:style w:type="paragraph" w:styleId="TtuloTDC">
    <w:name w:val="TOC Heading"/>
    <w:basedOn w:val="Ttulo1"/>
    <w:next w:val="Normal"/>
    <w:uiPriority w:val="39"/>
    <w:unhideWhenUsed/>
    <w:qFormat/>
    <w:rsid w:val="00374D8A"/>
    <w:pPr>
      <w:keepLines/>
      <w:numPr>
        <w:numId w:val="0"/>
      </w:numPr>
      <w:spacing w:before="240" w:after="0"/>
      <w:outlineLvl w:val="9"/>
    </w:pPr>
    <w:rPr>
      <w:rFonts w:asciiTheme="majorHAnsi" w:eastAsiaTheme="majorEastAsia" w:hAnsiTheme="majorHAnsi" w:cstheme="majorBidi"/>
      <w:b w:val="0"/>
      <w:bCs w:val="0"/>
      <w:caps w:val="0"/>
      <w:color w:val="365F91" w:themeColor="accent1" w:themeShade="BF"/>
      <w:sz w:val="32"/>
      <w:szCs w:val="32"/>
      <w:lang w:eastAsia="en-US"/>
    </w:rPr>
  </w:style>
  <w:style w:type="paragraph" w:styleId="Ttulo">
    <w:name w:val="Title"/>
    <w:basedOn w:val="Normal"/>
    <w:next w:val="Normal"/>
    <w:link w:val="TtuloCar"/>
    <w:uiPriority w:val="10"/>
    <w:qFormat/>
    <w:rsid w:val="004D58DA"/>
    <w:pPr>
      <w:contextualSpacing/>
    </w:pPr>
    <w:rPr>
      <w:rFonts w:eastAsiaTheme="majorEastAsia" w:cstheme="majorBidi"/>
      <w:b/>
      <w:spacing w:val="-10"/>
      <w:kern w:val="28"/>
      <w:sz w:val="24"/>
      <w:szCs w:val="56"/>
    </w:rPr>
  </w:style>
  <w:style w:type="character" w:customStyle="1" w:styleId="TtuloCar">
    <w:name w:val="Título Car"/>
    <w:basedOn w:val="Fuentedeprrafopredeter"/>
    <w:link w:val="Ttulo"/>
    <w:uiPriority w:val="10"/>
    <w:rsid w:val="004D58DA"/>
    <w:rPr>
      <w:rFonts w:ascii="Arial" w:eastAsiaTheme="majorEastAsia" w:hAnsi="Arial" w:cstheme="majorBidi"/>
      <w:b/>
      <w:spacing w:val="-10"/>
      <w:kern w:val="28"/>
      <w:sz w:val="24"/>
      <w:szCs w:val="56"/>
    </w:rPr>
  </w:style>
  <w:style w:type="character" w:styleId="Textoennegrita">
    <w:name w:val="Strong"/>
    <w:basedOn w:val="Fuentedeprrafopredeter"/>
    <w:uiPriority w:val="22"/>
    <w:qFormat/>
    <w:rsid w:val="00374D8A"/>
    <w:rPr>
      <w:b/>
      <w:bCs/>
    </w:rPr>
  </w:style>
  <w:style w:type="character" w:styleId="Referenciasutil">
    <w:name w:val="Subtle Reference"/>
    <w:basedOn w:val="Fuentedeprrafopredeter"/>
    <w:uiPriority w:val="31"/>
    <w:qFormat/>
    <w:rsid w:val="00D05B4A"/>
    <w:rPr>
      <w:smallCaps/>
      <w:color w:val="5A5A5A" w:themeColor="text1" w:themeTint="A5"/>
    </w:rPr>
  </w:style>
  <w:style w:type="character" w:styleId="nfasis">
    <w:name w:val="Emphasis"/>
    <w:basedOn w:val="Fuentedeprrafopredeter"/>
    <w:uiPriority w:val="20"/>
    <w:qFormat/>
    <w:rsid w:val="00D05B4A"/>
    <w:rPr>
      <w:i/>
      <w:iCs/>
    </w:rPr>
  </w:style>
  <w:style w:type="paragraph" w:styleId="Subttulo">
    <w:name w:val="Subtitle"/>
    <w:basedOn w:val="Normal"/>
    <w:next w:val="Normal"/>
    <w:link w:val="SubttuloCar"/>
    <w:uiPriority w:val="11"/>
    <w:qFormat/>
    <w:rsid w:val="00E206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20643"/>
    <w:rPr>
      <w:rFonts w:eastAsiaTheme="minorEastAsia"/>
      <w:color w:val="5A5A5A" w:themeColor="text1" w:themeTint="A5"/>
      <w:spacing w:val="15"/>
      <w:lang w:val="en-US"/>
    </w:rPr>
  </w:style>
  <w:style w:type="paragraph" w:styleId="NormalWeb">
    <w:name w:val="Normal (Web)"/>
    <w:basedOn w:val="Normal"/>
    <w:uiPriority w:val="99"/>
    <w:semiHidden/>
    <w:unhideWhenUsed/>
    <w:rsid w:val="000C73C6"/>
    <w:pPr>
      <w:spacing w:before="100" w:beforeAutospacing="1" w:after="100" w:afterAutospacing="1"/>
    </w:pPr>
    <w:rPr>
      <w:rFonts w:ascii="Calibri" w:hAnsi="Calibri" w:cs="Calibri"/>
      <w:sz w:val="22"/>
      <w:szCs w:val="22"/>
      <w:lang w:eastAsia="es-AR"/>
    </w:rPr>
  </w:style>
  <w:style w:type="paragraph" w:customStyle="1" w:styleId="Normal1">
    <w:name w:val="Normal1"/>
    <w:rsid w:val="005172B0"/>
    <w:pPr>
      <w:spacing w:after="0"/>
    </w:pPr>
    <w:rPr>
      <w:rFonts w:ascii="Arial" w:eastAsia="Arial" w:hAnsi="Arial" w:cs="Arial"/>
      <w:lang w:eastAsia="es-AR"/>
    </w:rPr>
  </w:style>
  <w:style w:type="character" w:styleId="Hipervnculovisitado">
    <w:name w:val="FollowedHyperlink"/>
    <w:basedOn w:val="Fuentedeprrafopredeter"/>
    <w:uiPriority w:val="99"/>
    <w:semiHidden/>
    <w:unhideWhenUsed/>
    <w:rsid w:val="005172B0"/>
    <w:rPr>
      <w:color w:val="800080" w:themeColor="followedHyperlink"/>
      <w:u w:val="single"/>
    </w:rPr>
  </w:style>
  <w:style w:type="character" w:customStyle="1" w:styleId="ui-provider">
    <w:name w:val="ui-provider"/>
    <w:basedOn w:val="Fuentedeprrafopredeter"/>
    <w:rsid w:val="00BE0472"/>
  </w:style>
  <w:style w:type="character" w:customStyle="1" w:styleId="overflow-hidden">
    <w:name w:val="overflow-hidden"/>
    <w:basedOn w:val="Fuentedeprrafopredeter"/>
    <w:rsid w:val="005E54F2"/>
  </w:style>
  <w:style w:type="character" w:customStyle="1" w:styleId="Mencinsinresolver2">
    <w:name w:val="Mención sin resolver2"/>
    <w:basedOn w:val="Fuentedeprrafopredeter"/>
    <w:uiPriority w:val="99"/>
    <w:semiHidden/>
    <w:unhideWhenUsed/>
    <w:rsid w:val="005A1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4700">
      <w:bodyDiv w:val="1"/>
      <w:marLeft w:val="0"/>
      <w:marRight w:val="0"/>
      <w:marTop w:val="0"/>
      <w:marBottom w:val="0"/>
      <w:divBdr>
        <w:top w:val="none" w:sz="0" w:space="0" w:color="auto"/>
        <w:left w:val="none" w:sz="0" w:space="0" w:color="auto"/>
        <w:bottom w:val="none" w:sz="0" w:space="0" w:color="auto"/>
        <w:right w:val="none" w:sz="0" w:space="0" w:color="auto"/>
      </w:divBdr>
    </w:div>
    <w:div w:id="142235966">
      <w:bodyDiv w:val="1"/>
      <w:marLeft w:val="0"/>
      <w:marRight w:val="0"/>
      <w:marTop w:val="0"/>
      <w:marBottom w:val="0"/>
      <w:divBdr>
        <w:top w:val="none" w:sz="0" w:space="0" w:color="auto"/>
        <w:left w:val="none" w:sz="0" w:space="0" w:color="auto"/>
        <w:bottom w:val="none" w:sz="0" w:space="0" w:color="auto"/>
        <w:right w:val="none" w:sz="0" w:space="0" w:color="auto"/>
      </w:divBdr>
    </w:div>
    <w:div w:id="147671752">
      <w:bodyDiv w:val="1"/>
      <w:marLeft w:val="0"/>
      <w:marRight w:val="0"/>
      <w:marTop w:val="0"/>
      <w:marBottom w:val="0"/>
      <w:divBdr>
        <w:top w:val="none" w:sz="0" w:space="0" w:color="auto"/>
        <w:left w:val="none" w:sz="0" w:space="0" w:color="auto"/>
        <w:bottom w:val="none" w:sz="0" w:space="0" w:color="auto"/>
        <w:right w:val="none" w:sz="0" w:space="0" w:color="auto"/>
      </w:divBdr>
    </w:div>
    <w:div w:id="167058956">
      <w:bodyDiv w:val="1"/>
      <w:marLeft w:val="0"/>
      <w:marRight w:val="0"/>
      <w:marTop w:val="0"/>
      <w:marBottom w:val="0"/>
      <w:divBdr>
        <w:top w:val="none" w:sz="0" w:space="0" w:color="auto"/>
        <w:left w:val="none" w:sz="0" w:space="0" w:color="auto"/>
        <w:bottom w:val="none" w:sz="0" w:space="0" w:color="auto"/>
        <w:right w:val="none" w:sz="0" w:space="0" w:color="auto"/>
      </w:divBdr>
      <w:divsChild>
        <w:div w:id="550459312">
          <w:marLeft w:val="0"/>
          <w:marRight w:val="0"/>
          <w:marTop w:val="0"/>
          <w:marBottom w:val="0"/>
          <w:divBdr>
            <w:top w:val="none" w:sz="0" w:space="0" w:color="auto"/>
            <w:left w:val="none" w:sz="0" w:space="0" w:color="auto"/>
            <w:bottom w:val="none" w:sz="0" w:space="0" w:color="auto"/>
            <w:right w:val="none" w:sz="0" w:space="0" w:color="auto"/>
          </w:divBdr>
          <w:divsChild>
            <w:div w:id="1125537469">
              <w:marLeft w:val="0"/>
              <w:marRight w:val="0"/>
              <w:marTop w:val="0"/>
              <w:marBottom w:val="0"/>
              <w:divBdr>
                <w:top w:val="none" w:sz="0" w:space="0" w:color="auto"/>
                <w:left w:val="none" w:sz="0" w:space="0" w:color="auto"/>
                <w:bottom w:val="none" w:sz="0" w:space="0" w:color="auto"/>
                <w:right w:val="none" w:sz="0" w:space="0" w:color="auto"/>
              </w:divBdr>
              <w:divsChild>
                <w:div w:id="1330794970">
                  <w:marLeft w:val="0"/>
                  <w:marRight w:val="0"/>
                  <w:marTop w:val="0"/>
                  <w:marBottom w:val="0"/>
                  <w:divBdr>
                    <w:top w:val="none" w:sz="0" w:space="0" w:color="auto"/>
                    <w:left w:val="none" w:sz="0" w:space="0" w:color="auto"/>
                    <w:bottom w:val="none" w:sz="0" w:space="0" w:color="auto"/>
                    <w:right w:val="none" w:sz="0" w:space="0" w:color="auto"/>
                  </w:divBdr>
                  <w:divsChild>
                    <w:div w:id="1623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32358">
          <w:marLeft w:val="0"/>
          <w:marRight w:val="0"/>
          <w:marTop w:val="0"/>
          <w:marBottom w:val="0"/>
          <w:divBdr>
            <w:top w:val="none" w:sz="0" w:space="0" w:color="auto"/>
            <w:left w:val="none" w:sz="0" w:space="0" w:color="auto"/>
            <w:bottom w:val="none" w:sz="0" w:space="0" w:color="auto"/>
            <w:right w:val="none" w:sz="0" w:space="0" w:color="auto"/>
          </w:divBdr>
          <w:divsChild>
            <w:div w:id="1017999869">
              <w:marLeft w:val="0"/>
              <w:marRight w:val="0"/>
              <w:marTop w:val="0"/>
              <w:marBottom w:val="0"/>
              <w:divBdr>
                <w:top w:val="none" w:sz="0" w:space="0" w:color="auto"/>
                <w:left w:val="none" w:sz="0" w:space="0" w:color="auto"/>
                <w:bottom w:val="none" w:sz="0" w:space="0" w:color="auto"/>
                <w:right w:val="none" w:sz="0" w:space="0" w:color="auto"/>
              </w:divBdr>
              <w:divsChild>
                <w:div w:id="1103915641">
                  <w:marLeft w:val="0"/>
                  <w:marRight w:val="0"/>
                  <w:marTop w:val="0"/>
                  <w:marBottom w:val="0"/>
                  <w:divBdr>
                    <w:top w:val="none" w:sz="0" w:space="0" w:color="auto"/>
                    <w:left w:val="none" w:sz="0" w:space="0" w:color="auto"/>
                    <w:bottom w:val="none" w:sz="0" w:space="0" w:color="auto"/>
                    <w:right w:val="none" w:sz="0" w:space="0" w:color="auto"/>
                  </w:divBdr>
                  <w:divsChild>
                    <w:div w:id="10744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0531">
      <w:bodyDiv w:val="1"/>
      <w:marLeft w:val="0"/>
      <w:marRight w:val="0"/>
      <w:marTop w:val="0"/>
      <w:marBottom w:val="0"/>
      <w:divBdr>
        <w:top w:val="none" w:sz="0" w:space="0" w:color="auto"/>
        <w:left w:val="none" w:sz="0" w:space="0" w:color="auto"/>
        <w:bottom w:val="none" w:sz="0" w:space="0" w:color="auto"/>
        <w:right w:val="none" w:sz="0" w:space="0" w:color="auto"/>
      </w:divBdr>
    </w:div>
    <w:div w:id="467206774">
      <w:bodyDiv w:val="1"/>
      <w:marLeft w:val="0"/>
      <w:marRight w:val="0"/>
      <w:marTop w:val="0"/>
      <w:marBottom w:val="0"/>
      <w:divBdr>
        <w:top w:val="none" w:sz="0" w:space="0" w:color="auto"/>
        <w:left w:val="none" w:sz="0" w:space="0" w:color="auto"/>
        <w:bottom w:val="none" w:sz="0" w:space="0" w:color="auto"/>
        <w:right w:val="none" w:sz="0" w:space="0" w:color="auto"/>
      </w:divBdr>
    </w:div>
    <w:div w:id="597372664">
      <w:bodyDiv w:val="1"/>
      <w:marLeft w:val="0"/>
      <w:marRight w:val="0"/>
      <w:marTop w:val="0"/>
      <w:marBottom w:val="0"/>
      <w:divBdr>
        <w:top w:val="none" w:sz="0" w:space="0" w:color="auto"/>
        <w:left w:val="none" w:sz="0" w:space="0" w:color="auto"/>
        <w:bottom w:val="none" w:sz="0" w:space="0" w:color="auto"/>
        <w:right w:val="none" w:sz="0" w:space="0" w:color="auto"/>
      </w:divBdr>
    </w:div>
    <w:div w:id="714889673">
      <w:bodyDiv w:val="1"/>
      <w:marLeft w:val="0"/>
      <w:marRight w:val="0"/>
      <w:marTop w:val="0"/>
      <w:marBottom w:val="0"/>
      <w:divBdr>
        <w:top w:val="none" w:sz="0" w:space="0" w:color="auto"/>
        <w:left w:val="none" w:sz="0" w:space="0" w:color="auto"/>
        <w:bottom w:val="none" w:sz="0" w:space="0" w:color="auto"/>
        <w:right w:val="none" w:sz="0" w:space="0" w:color="auto"/>
      </w:divBdr>
    </w:div>
    <w:div w:id="866985908">
      <w:bodyDiv w:val="1"/>
      <w:marLeft w:val="0"/>
      <w:marRight w:val="0"/>
      <w:marTop w:val="0"/>
      <w:marBottom w:val="0"/>
      <w:divBdr>
        <w:top w:val="none" w:sz="0" w:space="0" w:color="auto"/>
        <w:left w:val="none" w:sz="0" w:space="0" w:color="auto"/>
        <w:bottom w:val="none" w:sz="0" w:space="0" w:color="auto"/>
        <w:right w:val="none" w:sz="0" w:space="0" w:color="auto"/>
      </w:divBdr>
    </w:div>
    <w:div w:id="920219187">
      <w:bodyDiv w:val="1"/>
      <w:marLeft w:val="0"/>
      <w:marRight w:val="0"/>
      <w:marTop w:val="0"/>
      <w:marBottom w:val="0"/>
      <w:divBdr>
        <w:top w:val="none" w:sz="0" w:space="0" w:color="auto"/>
        <w:left w:val="none" w:sz="0" w:space="0" w:color="auto"/>
        <w:bottom w:val="none" w:sz="0" w:space="0" w:color="auto"/>
        <w:right w:val="none" w:sz="0" w:space="0" w:color="auto"/>
      </w:divBdr>
    </w:div>
    <w:div w:id="989165335">
      <w:bodyDiv w:val="1"/>
      <w:marLeft w:val="0"/>
      <w:marRight w:val="0"/>
      <w:marTop w:val="0"/>
      <w:marBottom w:val="0"/>
      <w:divBdr>
        <w:top w:val="none" w:sz="0" w:space="0" w:color="auto"/>
        <w:left w:val="none" w:sz="0" w:space="0" w:color="auto"/>
        <w:bottom w:val="none" w:sz="0" w:space="0" w:color="auto"/>
        <w:right w:val="none" w:sz="0" w:space="0" w:color="auto"/>
      </w:divBdr>
    </w:div>
    <w:div w:id="1079059938">
      <w:bodyDiv w:val="1"/>
      <w:marLeft w:val="0"/>
      <w:marRight w:val="0"/>
      <w:marTop w:val="0"/>
      <w:marBottom w:val="0"/>
      <w:divBdr>
        <w:top w:val="none" w:sz="0" w:space="0" w:color="auto"/>
        <w:left w:val="none" w:sz="0" w:space="0" w:color="auto"/>
        <w:bottom w:val="none" w:sz="0" w:space="0" w:color="auto"/>
        <w:right w:val="none" w:sz="0" w:space="0" w:color="auto"/>
      </w:divBdr>
    </w:div>
    <w:div w:id="1163663329">
      <w:bodyDiv w:val="1"/>
      <w:marLeft w:val="0"/>
      <w:marRight w:val="0"/>
      <w:marTop w:val="0"/>
      <w:marBottom w:val="0"/>
      <w:divBdr>
        <w:top w:val="none" w:sz="0" w:space="0" w:color="auto"/>
        <w:left w:val="none" w:sz="0" w:space="0" w:color="auto"/>
        <w:bottom w:val="none" w:sz="0" w:space="0" w:color="auto"/>
        <w:right w:val="none" w:sz="0" w:space="0" w:color="auto"/>
      </w:divBdr>
      <w:divsChild>
        <w:div w:id="1110708787">
          <w:marLeft w:val="547"/>
          <w:marRight w:val="0"/>
          <w:marTop w:val="0"/>
          <w:marBottom w:val="0"/>
          <w:divBdr>
            <w:top w:val="none" w:sz="0" w:space="0" w:color="auto"/>
            <w:left w:val="none" w:sz="0" w:space="0" w:color="auto"/>
            <w:bottom w:val="none" w:sz="0" w:space="0" w:color="auto"/>
            <w:right w:val="none" w:sz="0" w:space="0" w:color="auto"/>
          </w:divBdr>
        </w:div>
      </w:divsChild>
    </w:div>
    <w:div w:id="1165559804">
      <w:bodyDiv w:val="1"/>
      <w:marLeft w:val="0"/>
      <w:marRight w:val="0"/>
      <w:marTop w:val="0"/>
      <w:marBottom w:val="0"/>
      <w:divBdr>
        <w:top w:val="none" w:sz="0" w:space="0" w:color="auto"/>
        <w:left w:val="none" w:sz="0" w:space="0" w:color="auto"/>
        <w:bottom w:val="none" w:sz="0" w:space="0" w:color="auto"/>
        <w:right w:val="none" w:sz="0" w:space="0" w:color="auto"/>
      </w:divBdr>
      <w:divsChild>
        <w:div w:id="624236501">
          <w:marLeft w:val="0"/>
          <w:marRight w:val="0"/>
          <w:marTop w:val="0"/>
          <w:marBottom w:val="0"/>
          <w:divBdr>
            <w:top w:val="none" w:sz="0" w:space="0" w:color="auto"/>
            <w:left w:val="none" w:sz="0" w:space="0" w:color="auto"/>
            <w:bottom w:val="none" w:sz="0" w:space="0" w:color="auto"/>
            <w:right w:val="none" w:sz="0" w:space="0" w:color="auto"/>
          </w:divBdr>
        </w:div>
      </w:divsChild>
    </w:div>
    <w:div w:id="1260870675">
      <w:bodyDiv w:val="1"/>
      <w:marLeft w:val="0"/>
      <w:marRight w:val="0"/>
      <w:marTop w:val="0"/>
      <w:marBottom w:val="0"/>
      <w:divBdr>
        <w:top w:val="none" w:sz="0" w:space="0" w:color="auto"/>
        <w:left w:val="none" w:sz="0" w:space="0" w:color="auto"/>
        <w:bottom w:val="none" w:sz="0" w:space="0" w:color="auto"/>
        <w:right w:val="none" w:sz="0" w:space="0" w:color="auto"/>
      </w:divBdr>
      <w:divsChild>
        <w:div w:id="152794302">
          <w:marLeft w:val="0"/>
          <w:marRight w:val="0"/>
          <w:marTop w:val="0"/>
          <w:marBottom w:val="0"/>
          <w:divBdr>
            <w:top w:val="none" w:sz="0" w:space="0" w:color="auto"/>
            <w:left w:val="none" w:sz="0" w:space="0" w:color="auto"/>
            <w:bottom w:val="none" w:sz="0" w:space="0" w:color="auto"/>
            <w:right w:val="none" w:sz="0" w:space="0" w:color="auto"/>
          </w:divBdr>
          <w:divsChild>
            <w:div w:id="1643346379">
              <w:marLeft w:val="0"/>
              <w:marRight w:val="0"/>
              <w:marTop w:val="0"/>
              <w:marBottom w:val="0"/>
              <w:divBdr>
                <w:top w:val="none" w:sz="0" w:space="0" w:color="auto"/>
                <w:left w:val="none" w:sz="0" w:space="0" w:color="auto"/>
                <w:bottom w:val="none" w:sz="0" w:space="0" w:color="auto"/>
                <w:right w:val="none" w:sz="0" w:space="0" w:color="auto"/>
              </w:divBdr>
              <w:divsChild>
                <w:div w:id="870727557">
                  <w:marLeft w:val="0"/>
                  <w:marRight w:val="0"/>
                  <w:marTop w:val="0"/>
                  <w:marBottom w:val="0"/>
                  <w:divBdr>
                    <w:top w:val="none" w:sz="0" w:space="0" w:color="auto"/>
                    <w:left w:val="none" w:sz="0" w:space="0" w:color="auto"/>
                    <w:bottom w:val="none" w:sz="0" w:space="0" w:color="auto"/>
                    <w:right w:val="none" w:sz="0" w:space="0" w:color="auto"/>
                  </w:divBdr>
                  <w:divsChild>
                    <w:div w:id="17856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0040">
          <w:marLeft w:val="0"/>
          <w:marRight w:val="0"/>
          <w:marTop w:val="0"/>
          <w:marBottom w:val="0"/>
          <w:divBdr>
            <w:top w:val="none" w:sz="0" w:space="0" w:color="auto"/>
            <w:left w:val="none" w:sz="0" w:space="0" w:color="auto"/>
            <w:bottom w:val="none" w:sz="0" w:space="0" w:color="auto"/>
            <w:right w:val="none" w:sz="0" w:space="0" w:color="auto"/>
          </w:divBdr>
          <w:divsChild>
            <w:div w:id="2127583077">
              <w:marLeft w:val="0"/>
              <w:marRight w:val="0"/>
              <w:marTop w:val="0"/>
              <w:marBottom w:val="0"/>
              <w:divBdr>
                <w:top w:val="none" w:sz="0" w:space="0" w:color="auto"/>
                <w:left w:val="none" w:sz="0" w:space="0" w:color="auto"/>
                <w:bottom w:val="none" w:sz="0" w:space="0" w:color="auto"/>
                <w:right w:val="none" w:sz="0" w:space="0" w:color="auto"/>
              </w:divBdr>
              <w:divsChild>
                <w:div w:id="406613033">
                  <w:marLeft w:val="0"/>
                  <w:marRight w:val="0"/>
                  <w:marTop w:val="0"/>
                  <w:marBottom w:val="0"/>
                  <w:divBdr>
                    <w:top w:val="none" w:sz="0" w:space="0" w:color="auto"/>
                    <w:left w:val="none" w:sz="0" w:space="0" w:color="auto"/>
                    <w:bottom w:val="none" w:sz="0" w:space="0" w:color="auto"/>
                    <w:right w:val="none" w:sz="0" w:space="0" w:color="auto"/>
                  </w:divBdr>
                  <w:divsChild>
                    <w:div w:id="19962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7383">
      <w:bodyDiv w:val="1"/>
      <w:marLeft w:val="0"/>
      <w:marRight w:val="0"/>
      <w:marTop w:val="0"/>
      <w:marBottom w:val="0"/>
      <w:divBdr>
        <w:top w:val="none" w:sz="0" w:space="0" w:color="auto"/>
        <w:left w:val="none" w:sz="0" w:space="0" w:color="auto"/>
        <w:bottom w:val="none" w:sz="0" w:space="0" w:color="auto"/>
        <w:right w:val="none" w:sz="0" w:space="0" w:color="auto"/>
      </w:divBdr>
    </w:div>
    <w:div w:id="1375348304">
      <w:bodyDiv w:val="1"/>
      <w:marLeft w:val="0"/>
      <w:marRight w:val="0"/>
      <w:marTop w:val="0"/>
      <w:marBottom w:val="0"/>
      <w:divBdr>
        <w:top w:val="none" w:sz="0" w:space="0" w:color="auto"/>
        <w:left w:val="none" w:sz="0" w:space="0" w:color="auto"/>
        <w:bottom w:val="none" w:sz="0" w:space="0" w:color="auto"/>
        <w:right w:val="none" w:sz="0" w:space="0" w:color="auto"/>
      </w:divBdr>
    </w:div>
    <w:div w:id="1413043967">
      <w:bodyDiv w:val="1"/>
      <w:marLeft w:val="0"/>
      <w:marRight w:val="0"/>
      <w:marTop w:val="0"/>
      <w:marBottom w:val="0"/>
      <w:divBdr>
        <w:top w:val="none" w:sz="0" w:space="0" w:color="auto"/>
        <w:left w:val="none" w:sz="0" w:space="0" w:color="auto"/>
        <w:bottom w:val="none" w:sz="0" w:space="0" w:color="auto"/>
        <w:right w:val="none" w:sz="0" w:space="0" w:color="auto"/>
      </w:divBdr>
    </w:div>
    <w:div w:id="1418015916">
      <w:bodyDiv w:val="1"/>
      <w:marLeft w:val="0"/>
      <w:marRight w:val="0"/>
      <w:marTop w:val="0"/>
      <w:marBottom w:val="0"/>
      <w:divBdr>
        <w:top w:val="none" w:sz="0" w:space="0" w:color="auto"/>
        <w:left w:val="none" w:sz="0" w:space="0" w:color="auto"/>
        <w:bottom w:val="none" w:sz="0" w:space="0" w:color="auto"/>
        <w:right w:val="none" w:sz="0" w:space="0" w:color="auto"/>
      </w:divBdr>
    </w:div>
    <w:div w:id="1529952161">
      <w:bodyDiv w:val="1"/>
      <w:marLeft w:val="0"/>
      <w:marRight w:val="0"/>
      <w:marTop w:val="0"/>
      <w:marBottom w:val="0"/>
      <w:divBdr>
        <w:top w:val="none" w:sz="0" w:space="0" w:color="auto"/>
        <w:left w:val="none" w:sz="0" w:space="0" w:color="auto"/>
        <w:bottom w:val="none" w:sz="0" w:space="0" w:color="auto"/>
        <w:right w:val="none" w:sz="0" w:space="0" w:color="auto"/>
      </w:divBdr>
    </w:div>
    <w:div w:id="1664773992">
      <w:bodyDiv w:val="1"/>
      <w:marLeft w:val="0"/>
      <w:marRight w:val="0"/>
      <w:marTop w:val="0"/>
      <w:marBottom w:val="0"/>
      <w:divBdr>
        <w:top w:val="none" w:sz="0" w:space="0" w:color="auto"/>
        <w:left w:val="none" w:sz="0" w:space="0" w:color="auto"/>
        <w:bottom w:val="none" w:sz="0" w:space="0" w:color="auto"/>
        <w:right w:val="none" w:sz="0" w:space="0" w:color="auto"/>
      </w:divBdr>
    </w:div>
    <w:div w:id="1844079536">
      <w:bodyDiv w:val="1"/>
      <w:marLeft w:val="0"/>
      <w:marRight w:val="0"/>
      <w:marTop w:val="0"/>
      <w:marBottom w:val="0"/>
      <w:divBdr>
        <w:top w:val="none" w:sz="0" w:space="0" w:color="auto"/>
        <w:left w:val="none" w:sz="0" w:space="0" w:color="auto"/>
        <w:bottom w:val="none" w:sz="0" w:space="0" w:color="auto"/>
        <w:right w:val="none" w:sz="0" w:space="0" w:color="auto"/>
      </w:divBdr>
    </w:div>
    <w:div w:id="2085104632">
      <w:bodyDiv w:val="1"/>
      <w:marLeft w:val="0"/>
      <w:marRight w:val="0"/>
      <w:marTop w:val="0"/>
      <w:marBottom w:val="0"/>
      <w:divBdr>
        <w:top w:val="none" w:sz="0" w:space="0" w:color="auto"/>
        <w:left w:val="none" w:sz="0" w:space="0" w:color="auto"/>
        <w:bottom w:val="none" w:sz="0" w:space="0" w:color="auto"/>
        <w:right w:val="none" w:sz="0" w:space="0" w:color="auto"/>
      </w:divBdr>
    </w:div>
    <w:div w:id="21433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company/austin-powder-argentina" TargetMode="External"/><Relationship Id="rId18" Type="http://schemas.openxmlformats.org/officeDocument/2006/relationships/image" Target="media/image5.png"/><Relationship Id="rId26" Type="http://schemas.openxmlformats.org/officeDocument/2006/relationships/hyperlink" Target="https://austinpowder.com/argentina/home/" TargetMode="External"/><Relationship Id="rId39" Type="http://schemas.openxmlformats.org/officeDocument/2006/relationships/theme" Target="theme/theme1.xml"/><Relationship Id="rId21" Type="http://schemas.openxmlformats.org/officeDocument/2006/relationships/hyperlink" Target="https://austinpowder.com/argentina/hom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ustinpowder.com/argentina/home/" TargetMode="External"/><Relationship Id="rId17" Type="http://schemas.openxmlformats.org/officeDocument/2006/relationships/image" Target="media/image4.png"/><Relationship Id="rId25" Type="http://schemas.openxmlformats.org/officeDocument/2006/relationships/hyperlink" Target="https://austinpowder.com/argentina/home/" TargetMode="External"/><Relationship Id="rId33" Type="http://schemas.openxmlformats.org/officeDocument/2006/relationships/hyperlink" Target="https://austinpowder.com/argentina/hom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austinpowder.com/argentina/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abatimiento@austinpowder.com" TargetMode="External"/><Relationship Id="rId24" Type="http://schemas.openxmlformats.org/officeDocument/2006/relationships/hyperlink" Target="https://austinpowder.com/argentina/home/" TargetMode="External"/><Relationship Id="rId32" Type="http://schemas.openxmlformats.org/officeDocument/2006/relationships/hyperlink" Target="https://austinpowder.com/argentina/home/"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austinpowder.com/argentina/home/" TargetMode="External"/><Relationship Id="rId28" Type="http://schemas.openxmlformats.org/officeDocument/2006/relationships/hyperlink" Target="https://austinpowder.com/argentina/hom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austinpowder.com/argentina/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austinpowder.com/argentina/home/" TargetMode="External"/><Relationship Id="rId27" Type="http://schemas.openxmlformats.org/officeDocument/2006/relationships/hyperlink" Target="https://austinpowder.com/argentina/home/" TargetMode="External"/><Relationship Id="rId30" Type="http://schemas.openxmlformats.org/officeDocument/2006/relationships/hyperlink" Target="https://austinpowder.com/argentina/home/"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3C947291A13C40BD39E141BC1E190B" ma:contentTypeVersion="18" ma:contentTypeDescription="Crear nuevo documento." ma:contentTypeScope="" ma:versionID="2ac0b5ee08693385586535f2b7874436">
  <xsd:schema xmlns:xsd="http://www.w3.org/2001/XMLSchema" xmlns:xs="http://www.w3.org/2001/XMLSchema" xmlns:p="http://schemas.microsoft.com/office/2006/metadata/properties" xmlns:ns2="7ebf5f00-37bd-4124-95eb-10046547ff14" xmlns:ns3="d91f396d-f8d5-4118-a9e4-0261793d8c18" xmlns:ns4="42ae6da8-99ff-48b4-94ce-8994e509a1d0" targetNamespace="http://schemas.microsoft.com/office/2006/metadata/properties" ma:root="true" ma:fieldsID="c432007c14cd0b2d65be452871766dbf" ns2:_="" ns3:_="" ns4:_="">
    <xsd:import namespace="7ebf5f00-37bd-4124-95eb-10046547ff14"/>
    <xsd:import namespace="d91f396d-f8d5-4118-a9e4-0261793d8c18"/>
    <xsd:import namespace="42ae6da8-99ff-48b4-94ce-8994e509a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f5f00-37bd-4124-95eb-10046547f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8a315e6-d183-48a7-bdbe-59969dffa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1f396d-f8d5-4118-a9e4-0261793d8c1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ae6da8-99ff-48b4-94ce-8994e509a1d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df5d9a-5c84-4090-aa33-93eed1d09160}" ma:internalName="TaxCatchAll" ma:showField="CatchAllData" ma:web="42ae6da8-99ff-48b4-94ce-8994e509a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ae6da8-99ff-48b4-94ce-8994e509a1d0" xsi:nil="true"/>
    <lcf76f155ced4ddcb4097134ff3c332f xmlns="7ebf5f00-37bd-4124-95eb-10046547ff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E7BB9-35F0-4F87-A438-1A4770BFBE1F}"/>
</file>

<file path=customXml/itemProps2.xml><?xml version="1.0" encoding="utf-8"?>
<ds:datastoreItem xmlns:ds="http://schemas.openxmlformats.org/officeDocument/2006/customXml" ds:itemID="{F76527F4-F7F2-4C77-9D8B-AE58A33077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B93B8-C894-437B-A8E6-5A6E8816D243}">
  <ds:schemaRefs>
    <ds:schemaRef ds:uri="http://schemas.openxmlformats.org/officeDocument/2006/bibliography"/>
  </ds:schemaRefs>
</ds:datastoreItem>
</file>

<file path=customXml/itemProps4.xml><?xml version="1.0" encoding="utf-8"?>
<ds:datastoreItem xmlns:ds="http://schemas.openxmlformats.org/officeDocument/2006/customXml" ds:itemID="{12B268F4-5BA3-4486-A55C-16AC89293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79</Pages>
  <Words>24562</Words>
  <Characters>135097</Characters>
  <Application>Microsoft Office Word</Application>
  <DocSecurity>0</DocSecurity>
  <Lines>1125</Lines>
  <Paragraphs>318</Paragraphs>
  <ScaleCrop>false</ScaleCrop>
  <HeadingPairs>
    <vt:vector size="2" baseType="variant">
      <vt:variant>
        <vt:lpstr>Título</vt:lpstr>
      </vt:variant>
      <vt:variant>
        <vt:i4>1</vt:i4>
      </vt:variant>
    </vt:vector>
  </HeadingPairs>
  <TitlesOfParts>
    <vt:vector size="1" baseType="lpstr">
      <vt:lpstr/>
    </vt:vector>
  </TitlesOfParts>
  <Company>LAGERENCIA</Company>
  <LinksUpToDate>false</LinksUpToDate>
  <CharactersWithSpaces>159341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Sabrina Bogamilsky</cp:lastModifiedBy>
  <cp:revision>17</cp:revision>
  <cp:lastPrinted>2024-02-17T03:37:00Z</cp:lastPrinted>
  <dcterms:created xsi:type="dcterms:W3CDTF">2024-10-03T13:57:00Z</dcterms:created>
  <dcterms:modified xsi:type="dcterms:W3CDTF">2024-10-04T11:35:00Z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0x01010045F9ECBA0B9CFA4DA54829045D11C4DE</vt:lpwstr>
  </property>
  <property fmtid="{D5CDD505-2E9C-101B-9397-08002B2CF9AE}" pid="3" name="MediaServiceImageTags">
    <vt:lpwstr/>
  </property>
</Properties>
</file>