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3DFB" w14:textId="77777777" w:rsidR="002C782E" w:rsidRDefault="002C782E" w:rsidP="002C782E">
      <w:pPr>
        <w:ind w:left="567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NACAG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Public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Bid</w:t>
      </w:r>
      <w:proofErr w:type="spellEnd"/>
    </w:p>
    <w:p w14:paraId="49CEC08F" w14:textId="11984790" w:rsidR="008160A7" w:rsidRDefault="002C782E" w:rsidP="002C782E">
      <w:pPr>
        <w:rPr>
          <w:rFonts w:ascii="Arial" w:hAnsi="Arial" w:cs="Arial"/>
          <w:i/>
          <w:iCs/>
          <w:color w:val="0070C0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                                 RE-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Questions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and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Answers</w:t>
      </w:r>
      <w:proofErr w:type="spellEnd"/>
    </w:p>
    <w:p w14:paraId="7CDF0783" w14:textId="77777777" w:rsidR="002C782E" w:rsidRPr="00100C97" w:rsidRDefault="002C782E" w:rsidP="007A272E">
      <w:pPr>
        <w:rPr>
          <w:rFonts w:ascii="Arial" w:hAnsi="Arial" w:cs="Arial"/>
          <w:i/>
          <w:iCs/>
          <w:color w:val="0070C0"/>
          <w:lang w:val="es-AR"/>
        </w:rPr>
      </w:pPr>
    </w:p>
    <w:p w14:paraId="68DDCB6F" w14:textId="01780F7A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purge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flow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rate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available</w:t>
      </w:r>
      <w:proofErr w:type="spellEnd"/>
      <w:r w:rsidRPr="002C782E">
        <w:rPr>
          <w:rFonts w:ascii="Arial" w:hAnsi="Arial" w:cs="Arial"/>
        </w:rPr>
        <w:t xml:space="preserve"> in "ANNEX-001-Technical </w:t>
      </w:r>
      <w:proofErr w:type="spellStart"/>
      <w:r w:rsidRPr="002C782E">
        <w:rPr>
          <w:rFonts w:ascii="Arial" w:hAnsi="Arial" w:cs="Arial"/>
        </w:rPr>
        <w:t>specifications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nitric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acid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plant</w:t>
      </w:r>
      <w:proofErr w:type="spellEnd"/>
      <w:r w:rsidRPr="002C782E">
        <w:rPr>
          <w:rFonts w:ascii="Arial" w:hAnsi="Arial" w:cs="Arial"/>
        </w:rPr>
        <w:t xml:space="preserve">"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360 kg/h.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possible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use </w:t>
      </w:r>
      <w:proofErr w:type="spellStart"/>
      <w:r w:rsidRPr="002C782E">
        <w:rPr>
          <w:rFonts w:ascii="Arial" w:hAnsi="Arial" w:cs="Arial"/>
        </w:rPr>
        <w:t>this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flow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rate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only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partially</w:t>
      </w:r>
      <w:proofErr w:type="spellEnd"/>
      <w:r w:rsidRPr="002C782E">
        <w:rPr>
          <w:rFonts w:ascii="Arial" w:hAnsi="Arial" w:cs="Arial"/>
        </w:rPr>
        <w:t xml:space="preserve"> (i.e. </w:t>
      </w:r>
      <w:proofErr w:type="spellStart"/>
      <w:r w:rsidRPr="002C782E">
        <w:rPr>
          <w:rFonts w:ascii="Arial" w:hAnsi="Arial" w:cs="Arial"/>
        </w:rPr>
        <w:t>between</w:t>
      </w:r>
      <w:proofErr w:type="spellEnd"/>
      <w:r w:rsidRPr="002C782E">
        <w:rPr>
          <w:rFonts w:ascii="Arial" w:hAnsi="Arial" w:cs="Arial"/>
        </w:rPr>
        <w:t xml:space="preserve"> 50% and 80%) and </w:t>
      </w:r>
      <w:proofErr w:type="spellStart"/>
      <w:r w:rsidRPr="002C782E">
        <w:rPr>
          <w:rFonts w:ascii="Arial" w:hAnsi="Arial" w:cs="Arial"/>
        </w:rPr>
        <w:t>let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Customer</w:t>
      </w:r>
      <w:proofErr w:type="spellEnd"/>
      <w:r w:rsidRPr="002C782E">
        <w:rPr>
          <w:rFonts w:ascii="Arial" w:hAnsi="Arial" w:cs="Arial"/>
        </w:rPr>
        <w:t xml:space="preserve"> use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excess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other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services</w:t>
      </w:r>
      <w:proofErr w:type="spellEnd"/>
      <w:r w:rsidRPr="002C782E">
        <w:rPr>
          <w:rFonts w:ascii="Arial" w:hAnsi="Arial" w:cs="Arial"/>
        </w:rPr>
        <w:t>?</w:t>
      </w:r>
    </w:p>
    <w:p w14:paraId="1FD26127" w14:textId="49B4EB32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>: Yes</w:t>
      </w:r>
    </w:p>
    <w:p w14:paraId="3CAFA76B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64E5EA5C" w14:textId="00666C73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following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documentation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requested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metallic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structures</w:t>
      </w:r>
      <w:proofErr w:type="spellEnd"/>
    </w:p>
    <w:p w14:paraId="635CB96A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</w:rPr>
      </w:pPr>
      <w:r w:rsidRPr="002C782E">
        <w:rPr>
          <w:rFonts w:ascii="Arial" w:hAnsi="Arial" w:cs="Arial"/>
        </w:rPr>
        <w:t xml:space="preserve">A1290-01-90-C03-213 </w:t>
      </w:r>
      <w:proofErr w:type="spellStart"/>
      <w:r w:rsidRPr="002C782E">
        <w:rPr>
          <w:rFonts w:ascii="Arial" w:hAnsi="Arial" w:cs="Arial"/>
        </w:rPr>
        <w:t>Typical</w:t>
      </w:r>
      <w:proofErr w:type="spellEnd"/>
      <w:r w:rsidRPr="002C782E">
        <w:rPr>
          <w:rFonts w:ascii="Arial" w:hAnsi="Arial" w:cs="Arial"/>
        </w:rPr>
        <w:t xml:space="preserve"> Anchor Bolt </w:t>
      </w:r>
      <w:proofErr w:type="spellStart"/>
      <w:r w:rsidRPr="002C782E">
        <w:rPr>
          <w:rFonts w:ascii="Arial" w:hAnsi="Arial" w:cs="Arial"/>
        </w:rPr>
        <w:t>Detail</w:t>
      </w:r>
      <w:proofErr w:type="spellEnd"/>
      <w:r w:rsidRPr="002C782E">
        <w:rPr>
          <w:rFonts w:ascii="Arial" w:hAnsi="Arial" w:cs="Arial"/>
        </w:rPr>
        <w:t>.</w:t>
      </w:r>
    </w:p>
    <w:p w14:paraId="77420A38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</w:rPr>
      </w:pPr>
      <w:r w:rsidRPr="002C782E">
        <w:rPr>
          <w:rFonts w:ascii="Arial" w:hAnsi="Arial" w:cs="Arial"/>
        </w:rPr>
        <w:t xml:space="preserve">A1290-01-90-C03-214-0 </w:t>
      </w:r>
      <w:proofErr w:type="spellStart"/>
      <w:r w:rsidRPr="002C782E">
        <w:rPr>
          <w:rFonts w:ascii="Arial" w:hAnsi="Arial" w:cs="Arial"/>
        </w:rPr>
        <w:t>Typical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Platforms</w:t>
      </w:r>
      <w:proofErr w:type="spellEnd"/>
      <w:r w:rsidRPr="002C782E">
        <w:rPr>
          <w:rFonts w:ascii="Arial" w:hAnsi="Arial" w:cs="Arial"/>
        </w:rPr>
        <w:t xml:space="preserve"> and </w:t>
      </w:r>
      <w:proofErr w:type="spellStart"/>
      <w:r w:rsidRPr="002C782E">
        <w:rPr>
          <w:rFonts w:ascii="Arial" w:hAnsi="Arial" w:cs="Arial"/>
        </w:rPr>
        <w:t>Ladders</w:t>
      </w:r>
      <w:proofErr w:type="spellEnd"/>
      <w:r w:rsidRPr="002C782E">
        <w:rPr>
          <w:rFonts w:ascii="Arial" w:hAnsi="Arial" w:cs="Arial"/>
        </w:rPr>
        <w:t>.</w:t>
      </w:r>
    </w:p>
    <w:p w14:paraId="3B8F0A11" w14:textId="28D8DF73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See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attached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technical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information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package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(in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dropbox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Pr="002C782E">
        <w:rPr>
          <w:rFonts w:ascii="Arial" w:hAnsi="Arial" w:cs="Arial"/>
          <w:i/>
          <w:iCs/>
          <w:color w:val="0070C0"/>
        </w:rPr>
        <w:t>for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companies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that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have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signed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confidentiality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agreement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23010AFB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79821499" w14:textId="3A6721DC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assumed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that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drawing</w:t>
      </w:r>
      <w:proofErr w:type="spellEnd"/>
      <w:r w:rsidRPr="002C782E">
        <w:rPr>
          <w:rFonts w:ascii="Arial" w:hAnsi="Arial" w:cs="Arial"/>
        </w:rPr>
        <w:t xml:space="preserve"> A1290-01-10-C03-401 </w:t>
      </w:r>
      <w:proofErr w:type="spellStart"/>
      <w:r w:rsidRPr="002C782E">
        <w:rPr>
          <w:rFonts w:ascii="Arial" w:hAnsi="Arial" w:cs="Arial"/>
        </w:rPr>
        <w:t>Rev</w:t>
      </w:r>
      <w:proofErr w:type="spellEnd"/>
      <w:r w:rsidRPr="002C782E">
        <w:rPr>
          <w:rFonts w:ascii="Arial" w:hAnsi="Arial" w:cs="Arial"/>
        </w:rPr>
        <w:t xml:space="preserve"> 0 </w:t>
      </w:r>
      <w:proofErr w:type="spellStart"/>
      <w:r w:rsidRPr="002C782E">
        <w:rPr>
          <w:rFonts w:ascii="Arial" w:hAnsi="Arial" w:cs="Arial"/>
        </w:rPr>
        <w:t>corresponds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As-</w:t>
      </w:r>
      <w:proofErr w:type="spellStart"/>
      <w:r w:rsidRPr="002C782E">
        <w:rPr>
          <w:rFonts w:ascii="Arial" w:hAnsi="Arial" w:cs="Arial"/>
        </w:rPr>
        <w:t>Built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revision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foundation</w:t>
      </w:r>
      <w:proofErr w:type="spellEnd"/>
      <w:r w:rsidRPr="002C782E">
        <w:rPr>
          <w:rFonts w:ascii="Arial" w:hAnsi="Arial" w:cs="Arial"/>
        </w:rPr>
        <w:t xml:space="preserve">?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assumption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correct</w:t>
      </w:r>
      <w:proofErr w:type="spellEnd"/>
      <w:r w:rsidRPr="002C782E">
        <w:rPr>
          <w:rFonts w:ascii="Arial" w:hAnsi="Arial" w:cs="Arial"/>
        </w:rPr>
        <w:t>?</w:t>
      </w:r>
    </w:p>
    <w:p w14:paraId="0E5D3D67" w14:textId="54072D24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plan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named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construction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plan, </w:t>
      </w:r>
      <w:proofErr w:type="spellStart"/>
      <w:r w:rsidRPr="002C782E">
        <w:rPr>
          <w:rFonts w:ascii="Arial" w:hAnsi="Arial" w:cs="Arial"/>
          <w:i/>
          <w:iCs/>
          <w:color w:val="0070C0"/>
        </w:rPr>
        <w:t>we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don</w:t>
      </w:r>
      <w:r>
        <w:rPr>
          <w:rFonts w:ascii="Arial" w:hAnsi="Arial" w:cs="Arial"/>
          <w:i/>
          <w:iCs/>
          <w:color w:val="0070C0"/>
        </w:rPr>
        <w:t>’</w:t>
      </w:r>
      <w:r w:rsidRPr="002C782E">
        <w:rPr>
          <w:rFonts w:ascii="Arial" w:hAnsi="Arial" w:cs="Arial"/>
          <w:i/>
          <w:iCs/>
          <w:color w:val="0070C0"/>
        </w:rPr>
        <w:t>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have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a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construction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compliant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plan.</w:t>
      </w:r>
    </w:p>
    <w:p w14:paraId="626AA032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</w:rPr>
      </w:pPr>
    </w:p>
    <w:p w14:paraId="2A0949CC" w14:textId="67A54813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following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documentation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from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revamp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area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requested</w:t>
      </w:r>
      <w:proofErr w:type="spellEnd"/>
      <w:r w:rsidRPr="002C782E">
        <w:rPr>
          <w:rFonts w:ascii="Arial" w:hAnsi="Arial" w:cs="Arial"/>
        </w:rPr>
        <w:t>:</w:t>
      </w:r>
    </w:p>
    <w:p w14:paraId="3D509FBD" w14:textId="77777777" w:rsidR="002C782E" w:rsidRPr="002C782E" w:rsidRDefault="002C782E" w:rsidP="002C782E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classification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existing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areas</w:t>
      </w:r>
      <w:proofErr w:type="spellEnd"/>
      <w:r w:rsidRPr="002C782E">
        <w:rPr>
          <w:rFonts w:ascii="Arial" w:hAnsi="Arial" w:cs="Arial"/>
        </w:rPr>
        <w:t>,</w:t>
      </w:r>
    </w:p>
    <w:p w14:paraId="5CFCD952" w14:textId="77777777" w:rsidR="002C782E" w:rsidRPr="002C782E" w:rsidRDefault="002C782E" w:rsidP="002C782E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fire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water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system</w:t>
      </w:r>
      <w:proofErr w:type="spellEnd"/>
      <w:r w:rsidRPr="002C782E">
        <w:rPr>
          <w:rFonts w:ascii="Arial" w:hAnsi="Arial" w:cs="Arial"/>
        </w:rPr>
        <w:t>,</w:t>
      </w:r>
    </w:p>
    <w:p w14:paraId="48197D49" w14:textId="77777777" w:rsidR="002C782E" w:rsidRPr="002C782E" w:rsidRDefault="002C782E" w:rsidP="002C782E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F&amp;G </w:t>
      </w:r>
      <w:proofErr w:type="spellStart"/>
      <w:r w:rsidRPr="002C782E">
        <w:rPr>
          <w:rFonts w:ascii="Arial" w:hAnsi="Arial" w:cs="Arial"/>
        </w:rPr>
        <w:t>system</w:t>
      </w:r>
      <w:proofErr w:type="spellEnd"/>
    </w:p>
    <w:p w14:paraId="4C9436F6" w14:textId="362E2589" w:rsidR="002C782E" w:rsidRDefault="002C782E" w:rsidP="002C782E">
      <w:pPr>
        <w:pStyle w:val="Prrafodelista"/>
        <w:ind w:left="1064"/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</w:p>
    <w:p w14:paraId="678B6812" w14:textId="6D0D66D0" w:rsidR="002C782E" w:rsidRPr="002C782E" w:rsidRDefault="002C782E" w:rsidP="002C782E">
      <w:pPr>
        <w:pStyle w:val="Prrafodelista"/>
        <w:numPr>
          <w:ilvl w:val="0"/>
          <w:numId w:val="32"/>
        </w:numPr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E</w:t>
      </w:r>
      <w:r w:rsidRPr="002C782E">
        <w:rPr>
          <w:rFonts w:ascii="Arial" w:hAnsi="Arial" w:cs="Arial"/>
          <w:i/>
          <w:iCs/>
          <w:color w:val="0070C0"/>
        </w:rPr>
        <w:t>xisting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area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classification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See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attached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technical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information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package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(in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dropbox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Pr="002C782E">
        <w:rPr>
          <w:rFonts w:ascii="Arial" w:hAnsi="Arial" w:cs="Arial"/>
          <w:i/>
          <w:iCs/>
          <w:color w:val="0070C0"/>
        </w:rPr>
        <w:t>for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companies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that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have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signed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confidentiality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agreement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10556CF0" w14:textId="2C32F8DB" w:rsidR="002C782E" w:rsidRPr="002C782E" w:rsidRDefault="002C782E" w:rsidP="002C782E">
      <w:pPr>
        <w:pStyle w:val="Prrafodelista"/>
        <w:numPr>
          <w:ilvl w:val="0"/>
          <w:numId w:val="32"/>
        </w:numPr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Fire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and F&amp;G </w:t>
      </w:r>
      <w:proofErr w:type="spellStart"/>
      <w:r w:rsidRPr="002C782E">
        <w:rPr>
          <w:rFonts w:ascii="Arial" w:hAnsi="Arial" w:cs="Arial"/>
          <w:i/>
          <w:iCs/>
          <w:color w:val="0070C0"/>
        </w:rPr>
        <w:t>water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system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proofErr w:type="gramStart"/>
      <w:r w:rsidRPr="002C782E">
        <w:rPr>
          <w:rFonts w:ascii="Arial" w:hAnsi="Arial" w:cs="Arial"/>
          <w:i/>
          <w:iCs/>
          <w:color w:val="0070C0"/>
        </w:rPr>
        <w:t>Willn</w:t>
      </w:r>
      <w:r w:rsidR="0011319C">
        <w:rPr>
          <w:rFonts w:ascii="Arial" w:hAnsi="Arial" w:cs="Arial"/>
          <w:i/>
          <w:iCs/>
          <w:color w:val="0070C0"/>
        </w:rPr>
        <w:t>’</w:t>
      </w:r>
      <w:r w:rsidRPr="002C782E">
        <w:rPr>
          <w:rFonts w:ascii="Arial" w:hAnsi="Arial" w:cs="Arial"/>
          <w:i/>
          <w:iCs/>
          <w:color w:val="0070C0"/>
        </w:rPr>
        <w:t>t</w:t>
      </w:r>
      <w:proofErr w:type="spellEnd"/>
      <w:r w:rsidR="0011319C">
        <w:rPr>
          <w:rFonts w:ascii="Arial" w:hAnsi="Arial" w:cs="Arial"/>
          <w:i/>
          <w:iCs/>
          <w:color w:val="0070C0"/>
        </w:rPr>
        <w:t xml:space="preserve"> </w:t>
      </w:r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provided</w:t>
      </w:r>
      <w:proofErr w:type="spellEnd"/>
      <w:proofErr w:type="gramEnd"/>
      <w:r w:rsidRPr="002C782E">
        <w:rPr>
          <w:rFonts w:ascii="Arial" w:hAnsi="Arial" w:cs="Arial"/>
          <w:i/>
          <w:iCs/>
          <w:color w:val="0070C0"/>
        </w:rPr>
        <w:t xml:space="preserve"> at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this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stage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of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project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2A91A617" w14:textId="77777777" w:rsidR="002C782E" w:rsidRDefault="002C782E" w:rsidP="002C782E">
      <w:pPr>
        <w:pStyle w:val="Prrafodelista"/>
        <w:ind w:left="1064"/>
        <w:rPr>
          <w:rFonts w:ascii="Arial" w:hAnsi="Arial" w:cs="Arial"/>
        </w:rPr>
      </w:pPr>
    </w:p>
    <w:p w14:paraId="3840E8D6" w14:textId="75787E49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Indicate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there</w:t>
      </w:r>
      <w:proofErr w:type="spellEnd"/>
      <w:r w:rsidRPr="002C782E">
        <w:rPr>
          <w:rFonts w:ascii="Arial" w:hAnsi="Arial" w:cs="Arial"/>
        </w:rPr>
        <w:t xml:space="preserve"> are </w:t>
      </w:r>
      <w:proofErr w:type="spellStart"/>
      <w:r w:rsidRPr="002C782E">
        <w:rPr>
          <w:rFonts w:ascii="Arial" w:hAnsi="Arial" w:cs="Arial"/>
        </w:rPr>
        <w:t>APASA's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own</w:t>
      </w:r>
      <w:proofErr w:type="spellEnd"/>
      <w:r w:rsidRPr="002C782E">
        <w:rPr>
          <w:rFonts w:ascii="Arial" w:hAnsi="Arial" w:cs="Arial"/>
        </w:rPr>
        <w:t xml:space="preserve"> safety </w:t>
      </w:r>
      <w:proofErr w:type="spellStart"/>
      <w:r w:rsidRPr="002C782E">
        <w:rPr>
          <w:rFonts w:ascii="Arial" w:hAnsi="Arial" w:cs="Arial"/>
        </w:rPr>
        <w:t>regulations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that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must</w:t>
      </w:r>
      <w:proofErr w:type="spellEnd"/>
      <w:r w:rsidRPr="002C782E">
        <w:rPr>
          <w:rFonts w:ascii="Arial" w:hAnsi="Arial" w:cs="Arial"/>
        </w:rPr>
        <w:t xml:space="preserve"> be </w:t>
      </w:r>
      <w:proofErr w:type="spellStart"/>
      <w:r w:rsidRPr="002C782E">
        <w:rPr>
          <w:rFonts w:ascii="Arial" w:hAnsi="Arial" w:cs="Arial"/>
        </w:rPr>
        <w:t>taken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into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account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safety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process</w:t>
      </w:r>
      <w:proofErr w:type="spellEnd"/>
      <w:r w:rsidRPr="002C782E">
        <w:rPr>
          <w:rFonts w:ascii="Arial" w:hAnsi="Arial" w:cs="Arial"/>
        </w:rPr>
        <w:t>.</w:t>
      </w:r>
    </w:p>
    <w:p w14:paraId="2D3135AE" w14:textId="094807F3" w:rsidR="002C782E" w:rsidRDefault="002C782E" w:rsidP="002C782E">
      <w:pPr>
        <w:pStyle w:val="Prrafodelista"/>
        <w:ind w:left="1064"/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>: No</w:t>
      </w:r>
      <w:r w:rsidRPr="002C782E">
        <w:rPr>
          <w:rFonts w:ascii="Arial" w:hAnsi="Arial" w:cs="Arial"/>
        </w:rPr>
        <w:t>.</w:t>
      </w:r>
    </w:p>
    <w:p w14:paraId="2B659FEA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</w:rPr>
      </w:pPr>
    </w:p>
    <w:p w14:paraId="53E5292E" w14:textId="38E65785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Indicate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whether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risk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studies</w:t>
      </w:r>
      <w:proofErr w:type="spellEnd"/>
      <w:r w:rsidRPr="002C782E">
        <w:rPr>
          <w:rFonts w:ascii="Arial" w:hAnsi="Arial" w:cs="Arial"/>
        </w:rPr>
        <w:t xml:space="preserve">, </w:t>
      </w:r>
      <w:proofErr w:type="spellStart"/>
      <w:r w:rsidRPr="002C782E">
        <w:rPr>
          <w:rFonts w:ascii="Arial" w:hAnsi="Arial" w:cs="Arial"/>
        </w:rPr>
        <w:t>such</w:t>
      </w:r>
      <w:proofErr w:type="spellEnd"/>
      <w:r w:rsidRPr="002C782E">
        <w:rPr>
          <w:rFonts w:ascii="Arial" w:hAnsi="Arial" w:cs="Arial"/>
        </w:rPr>
        <w:t xml:space="preserve"> as HAZID, HAZOP, LOPA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SIL </w:t>
      </w:r>
      <w:proofErr w:type="spellStart"/>
      <w:r w:rsidRPr="002C782E">
        <w:rPr>
          <w:rFonts w:ascii="Arial" w:hAnsi="Arial" w:cs="Arial"/>
        </w:rPr>
        <w:t>assignment</w:t>
      </w:r>
      <w:proofErr w:type="spellEnd"/>
      <w:r w:rsidRPr="002C782E">
        <w:rPr>
          <w:rFonts w:ascii="Arial" w:hAnsi="Arial" w:cs="Arial"/>
        </w:rPr>
        <w:t xml:space="preserve">, </w:t>
      </w:r>
      <w:proofErr w:type="spellStart"/>
      <w:r w:rsidRPr="002C782E">
        <w:rPr>
          <w:rFonts w:ascii="Arial" w:hAnsi="Arial" w:cs="Arial"/>
        </w:rPr>
        <w:t>will</w:t>
      </w:r>
      <w:proofErr w:type="spellEnd"/>
      <w:r w:rsidRPr="002C782E">
        <w:rPr>
          <w:rFonts w:ascii="Arial" w:hAnsi="Arial" w:cs="Arial"/>
        </w:rPr>
        <w:t xml:space="preserve"> be </w:t>
      </w:r>
      <w:proofErr w:type="spellStart"/>
      <w:r w:rsidRPr="002C782E">
        <w:rPr>
          <w:rFonts w:ascii="Arial" w:hAnsi="Arial" w:cs="Arial"/>
        </w:rPr>
        <w:t>performed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by</w:t>
      </w:r>
      <w:proofErr w:type="spellEnd"/>
      <w:r w:rsidRPr="002C782E">
        <w:rPr>
          <w:rFonts w:ascii="Arial" w:hAnsi="Arial" w:cs="Arial"/>
        </w:rPr>
        <w:t xml:space="preserve"> APASA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should</w:t>
      </w:r>
      <w:proofErr w:type="spellEnd"/>
      <w:r w:rsidRPr="002C782E">
        <w:rPr>
          <w:rFonts w:ascii="Arial" w:hAnsi="Arial" w:cs="Arial"/>
        </w:rPr>
        <w:t xml:space="preserve"> be </w:t>
      </w:r>
      <w:proofErr w:type="spellStart"/>
      <w:r w:rsidRPr="002C782E">
        <w:rPr>
          <w:rFonts w:ascii="Arial" w:hAnsi="Arial" w:cs="Arial"/>
        </w:rPr>
        <w:t>considered</w:t>
      </w:r>
      <w:proofErr w:type="spellEnd"/>
      <w:r w:rsidRPr="002C782E">
        <w:rPr>
          <w:rFonts w:ascii="Arial" w:hAnsi="Arial" w:cs="Arial"/>
        </w:rPr>
        <w:t xml:space="preserve"> as </w:t>
      </w:r>
      <w:proofErr w:type="spellStart"/>
      <w:r w:rsidRPr="002C782E">
        <w:rPr>
          <w:rFonts w:ascii="Arial" w:hAnsi="Arial" w:cs="Arial"/>
        </w:rPr>
        <w:t>part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supply</w:t>
      </w:r>
      <w:proofErr w:type="spellEnd"/>
      <w:r w:rsidRPr="002C782E">
        <w:rPr>
          <w:rFonts w:ascii="Arial" w:hAnsi="Arial" w:cs="Arial"/>
        </w:rPr>
        <w:t>.</w:t>
      </w:r>
    </w:p>
    <w:p w14:paraId="1969A2CE" w14:textId="7155E42C" w:rsidR="002C782E" w:rsidRDefault="002C782E" w:rsidP="002C782E">
      <w:pPr>
        <w:pStyle w:val="Prrafodelista"/>
        <w:ind w:left="1064"/>
        <w:rPr>
          <w:rFonts w:ascii="Arial" w:hAnsi="Arial" w:cs="Arial"/>
          <w:color w:val="0070C0"/>
        </w:rPr>
      </w:pPr>
      <w:proofErr w:type="spellStart"/>
      <w:r w:rsidRPr="002C782E">
        <w:rPr>
          <w:rFonts w:ascii="Arial" w:hAnsi="Arial" w:cs="Arial"/>
          <w:color w:val="0070C0"/>
        </w:rPr>
        <w:t>Answer</w:t>
      </w:r>
      <w:proofErr w:type="spellEnd"/>
      <w:r w:rsidRPr="002C782E">
        <w:rPr>
          <w:rFonts w:ascii="Arial" w:hAnsi="Arial" w:cs="Arial"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color w:val="0070C0"/>
        </w:rPr>
        <w:t>Don</w:t>
      </w:r>
      <w:r>
        <w:rPr>
          <w:rFonts w:ascii="Arial" w:hAnsi="Arial" w:cs="Arial"/>
          <w:color w:val="0070C0"/>
        </w:rPr>
        <w:t>’</w:t>
      </w:r>
      <w:r w:rsidRPr="002C782E">
        <w:rPr>
          <w:rFonts w:ascii="Arial" w:hAnsi="Arial" w:cs="Arial"/>
          <w:color w:val="0070C0"/>
        </w:rPr>
        <w:t>t</w:t>
      </w:r>
      <w:proofErr w:type="spellEnd"/>
      <w:r w:rsidRPr="002C782E">
        <w:rPr>
          <w:rFonts w:ascii="Arial" w:hAnsi="Arial" w:cs="Arial"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color w:val="0070C0"/>
        </w:rPr>
        <w:t>consider</w:t>
      </w:r>
      <w:proofErr w:type="spellEnd"/>
      <w:r w:rsidRPr="002C782E">
        <w:rPr>
          <w:rFonts w:ascii="Arial" w:hAnsi="Arial" w:cs="Arial"/>
          <w:color w:val="0070C0"/>
        </w:rPr>
        <w:t>.</w:t>
      </w:r>
    </w:p>
    <w:p w14:paraId="071F5C15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color w:val="0070C0"/>
        </w:rPr>
      </w:pPr>
    </w:p>
    <w:p w14:paraId="04976B31" w14:textId="2CC87CF2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scope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revamp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does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not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identify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tasks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related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modifications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existing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atmospheric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protection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systems</w:t>
      </w:r>
      <w:proofErr w:type="spellEnd"/>
      <w:r w:rsidRPr="002C782E">
        <w:rPr>
          <w:rFonts w:ascii="Arial" w:hAnsi="Arial" w:cs="Arial"/>
        </w:rPr>
        <w:t xml:space="preserve">, general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localized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lighting</w:t>
      </w:r>
      <w:proofErr w:type="spellEnd"/>
      <w:r w:rsidRPr="002C782E">
        <w:rPr>
          <w:rFonts w:ascii="Arial" w:hAnsi="Arial" w:cs="Arial"/>
        </w:rPr>
        <w:t xml:space="preserve">, outlets, </w:t>
      </w:r>
      <w:proofErr w:type="spellStart"/>
      <w:r w:rsidRPr="002C782E">
        <w:rPr>
          <w:rFonts w:ascii="Arial" w:hAnsi="Arial" w:cs="Arial"/>
        </w:rPr>
        <w:t>tracing</w:t>
      </w:r>
      <w:proofErr w:type="spellEnd"/>
      <w:r w:rsidRPr="002C782E">
        <w:rPr>
          <w:rFonts w:ascii="Arial" w:hAnsi="Arial" w:cs="Arial"/>
        </w:rPr>
        <w:t xml:space="preserve"> and </w:t>
      </w:r>
      <w:proofErr w:type="spellStart"/>
      <w:r w:rsidRPr="002C782E">
        <w:rPr>
          <w:rFonts w:ascii="Arial" w:hAnsi="Arial" w:cs="Arial"/>
        </w:rPr>
        <w:t>cathodic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protection</w:t>
      </w:r>
      <w:proofErr w:type="spellEnd"/>
      <w:r w:rsidRPr="002C782E">
        <w:rPr>
          <w:rFonts w:ascii="Arial" w:hAnsi="Arial" w:cs="Arial"/>
        </w:rPr>
        <w:t xml:space="preserve">. </w:t>
      </w:r>
      <w:proofErr w:type="spellStart"/>
      <w:r w:rsidRPr="002C782E">
        <w:rPr>
          <w:rFonts w:ascii="Arial" w:hAnsi="Arial" w:cs="Arial"/>
        </w:rPr>
        <w:t>Please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confirm</w:t>
      </w:r>
      <w:proofErr w:type="spellEnd"/>
      <w:r w:rsidRPr="002C782E">
        <w:rPr>
          <w:rFonts w:ascii="Arial" w:hAnsi="Arial" w:cs="Arial"/>
        </w:rPr>
        <w:t xml:space="preserve">. </w:t>
      </w:r>
      <w:proofErr w:type="spellStart"/>
      <w:r w:rsidRPr="002C782E">
        <w:rPr>
          <w:rFonts w:ascii="Arial" w:hAnsi="Arial" w:cs="Arial"/>
        </w:rPr>
        <w:t>If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any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above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mentioned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systems</w:t>
      </w:r>
      <w:proofErr w:type="spellEnd"/>
      <w:r w:rsidRPr="002C782E">
        <w:rPr>
          <w:rFonts w:ascii="Arial" w:hAnsi="Arial" w:cs="Arial"/>
        </w:rPr>
        <w:t xml:space="preserve"> are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be </w:t>
      </w:r>
      <w:proofErr w:type="spellStart"/>
      <w:r w:rsidRPr="002C782E">
        <w:rPr>
          <w:rFonts w:ascii="Arial" w:hAnsi="Arial" w:cs="Arial"/>
        </w:rPr>
        <w:t>included</w:t>
      </w:r>
      <w:proofErr w:type="spellEnd"/>
      <w:r w:rsidRPr="002C782E">
        <w:rPr>
          <w:rFonts w:ascii="Arial" w:hAnsi="Arial" w:cs="Arial"/>
        </w:rPr>
        <w:t xml:space="preserve">, </w:t>
      </w:r>
      <w:proofErr w:type="spellStart"/>
      <w:r w:rsidRPr="002C782E">
        <w:rPr>
          <w:rFonts w:ascii="Arial" w:hAnsi="Arial" w:cs="Arial"/>
        </w:rPr>
        <w:t>please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submit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additional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documentation</w:t>
      </w:r>
      <w:proofErr w:type="spellEnd"/>
      <w:r w:rsidRPr="002C782E">
        <w:rPr>
          <w:rFonts w:ascii="Arial" w:hAnsi="Arial" w:cs="Arial"/>
        </w:rPr>
        <w:t>.</w:t>
      </w:r>
    </w:p>
    <w:p w14:paraId="5981C0EE" w14:textId="6A776B03" w:rsidR="002C782E" w:rsidRDefault="002C782E" w:rsidP="002C782E">
      <w:pPr>
        <w:pStyle w:val="Prrafodelista"/>
        <w:ind w:left="1064"/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  <w:color w:val="0070C0"/>
        </w:rPr>
        <w:t>Answer</w:t>
      </w:r>
      <w:proofErr w:type="spellEnd"/>
      <w:r w:rsidRPr="002C782E">
        <w:rPr>
          <w:rFonts w:ascii="Arial" w:hAnsi="Arial" w:cs="Arial"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color w:val="0070C0"/>
        </w:rPr>
        <w:t>Don</w:t>
      </w:r>
      <w:r>
        <w:rPr>
          <w:rFonts w:ascii="Arial" w:hAnsi="Arial" w:cs="Arial"/>
          <w:color w:val="0070C0"/>
        </w:rPr>
        <w:t>’</w:t>
      </w:r>
      <w:r w:rsidRPr="002C782E">
        <w:rPr>
          <w:rFonts w:ascii="Arial" w:hAnsi="Arial" w:cs="Arial"/>
          <w:color w:val="0070C0"/>
        </w:rPr>
        <w:t>t</w:t>
      </w:r>
      <w:proofErr w:type="spellEnd"/>
      <w:r w:rsidRPr="002C782E">
        <w:rPr>
          <w:rFonts w:ascii="Arial" w:hAnsi="Arial" w:cs="Arial"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color w:val="0070C0"/>
        </w:rPr>
        <w:t>consider</w:t>
      </w:r>
      <w:proofErr w:type="spellEnd"/>
      <w:r w:rsidRPr="002C782E">
        <w:rPr>
          <w:rFonts w:ascii="Arial" w:hAnsi="Arial" w:cs="Arial"/>
        </w:rPr>
        <w:t>.</w:t>
      </w:r>
    </w:p>
    <w:p w14:paraId="09B9A18E" w14:textId="77777777" w:rsidR="002C782E" w:rsidRDefault="002C782E" w:rsidP="002C782E">
      <w:pPr>
        <w:pStyle w:val="Prrafodelista"/>
        <w:ind w:left="1064"/>
        <w:rPr>
          <w:rFonts w:ascii="Arial" w:hAnsi="Arial" w:cs="Arial"/>
        </w:rPr>
      </w:pPr>
    </w:p>
    <w:p w14:paraId="791A88C4" w14:textId="6B8C1199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Documentation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requested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from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revamp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area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regarding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existing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grounding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system</w:t>
      </w:r>
      <w:proofErr w:type="spellEnd"/>
      <w:r w:rsidRPr="002C782E">
        <w:rPr>
          <w:rFonts w:ascii="Arial" w:hAnsi="Arial" w:cs="Arial"/>
        </w:rPr>
        <w:t>.</w:t>
      </w:r>
    </w:p>
    <w:p w14:paraId="09FDD173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See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attached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technical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information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package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(in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dropbox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Pr="002C782E">
        <w:rPr>
          <w:rFonts w:ascii="Arial" w:hAnsi="Arial" w:cs="Arial"/>
          <w:i/>
          <w:iCs/>
          <w:color w:val="0070C0"/>
        </w:rPr>
        <w:t>for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companies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that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have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signed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confidentiality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agreement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6958E132" w14:textId="60C55760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lastRenderedPageBreak/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possible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present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forms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payment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different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from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those</w:t>
      </w:r>
      <w:proofErr w:type="spellEnd"/>
      <w:r w:rsidRPr="002C782E">
        <w:rPr>
          <w:rFonts w:ascii="Arial" w:hAnsi="Arial" w:cs="Arial"/>
        </w:rPr>
        <w:t xml:space="preserve"> in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model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contract</w:t>
      </w:r>
      <w:proofErr w:type="spellEnd"/>
      <w:r w:rsidRPr="002C782E">
        <w:rPr>
          <w:rFonts w:ascii="Arial" w:hAnsi="Arial" w:cs="Arial"/>
        </w:rPr>
        <w:t xml:space="preserve"> in </w:t>
      </w:r>
      <w:proofErr w:type="spellStart"/>
      <w:r w:rsidRPr="002C782E">
        <w:rPr>
          <w:rFonts w:ascii="Arial" w:hAnsi="Arial" w:cs="Arial"/>
        </w:rPr>
        <w:t>order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not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incur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financing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cost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overruns</w:t>
      </w:r>
      <w:proofErr w:type="spellEnd"/>
      <w:r w:rsidRPr="002C782E">
        <w:rPr>
          <w:rFonts w:ascii="Arial" w:hAnsi="Arial" w:cs="Arial"/>
        </w:rPr>
        <w:t xml:space="preserve">?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propose</w:t>
      </w:r>
      <w:proofErr w:type="spellEnd"/>
      <w:r w:rsidRPr="002C782E">
        <w:rPr>
          <w:rFonts w:ascii="Arial" w:hAnsi="Arial" w:cs="Arial"/>
        </w:rPr>
        <w:t xml:space="preserve"> neutral cash </w:t>
      </w:r>
      <w:proofErr w:type="spellStart"/>
      <w:r w:rsidRPr="002C782E">
        <w:rPr>
          <w:rFonts w:ascii="Arial" w:hAnsi="Arial" w:cs="Arial"/>
        </w:rPr>
        <w:t>flow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project</w:t>
      </w:r>
      <w:proofErr w:type="spellEnd"/>
      <w:r w:rsidRPr="002C782E">
        <w:rPr>
          <w:rFonts w:ascii="Arial" w:hAnsi="Arial" w:cs="Arial"/>
        </w:rPr>
        <w:t>.</w:t>
      </w:r>
    </w:p>
    <w:p w14:paraId="11C432C1" w14:textId="7BC4F3C3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ratio </w:t>
      </w:r>
      <w:proofErr w:type="spellStart"/>
      <w:r w:rsidRPr="002C782E">
        <w:rPr>
          <w:rFonts w:ascii="Arial" w:hAnsi="Arial" w:cs="Arial"/>
          <w:i/>
          <w:iCs/>
          <w:color w:val="0070C0"/>
        </w:rPr>
        <w:t>established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01317">
        <w:rPr>
          <w:rFonts w:ascii="Arial" w:hAnsi="Arial" w:cs="Arial"/>
          <w:i/>
          <w:iCs/>
          <w:color w:val="0070C0"/>
        </w:rPr>
        <w:t>public</w:t>
      </w:r>
      <w:proofErr w:type="spellEnd"/>
      <w:r w:rsidR="00E0131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bid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maintained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612DD065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403BFE41" w14:textId="32D00DFF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gramStart"/>
      <w:r w:rsidRPr="002C782E">
        <w:rPr>
          <w:rFonts w:ascii="Arial" w:hAnsi="Arial" w:cs="Arial"/>
        </w:rPr>
        <w:t xml:space="preserve">INCOTERM </w:t>
      </w:r>
      <w:proofErr w:type="spellStart"/>
      <w:r w:rsidRPr="002C782E">
        <w:rPr>
          <w:rFonts w:ascii="Arial" w:hAnsi="Arial" w:cs="Arial"/>
        </w:rPr>
        <w:t>Catalyst</w:t>
      </w:r>
      <w:proofErr w:type="spellEnd"/>
      <w:r w:rsidRPr="002C782E">
        <w:rPr>
          <w:rFonts w:ascii="Arial" w:hAnsi="Arial" w:cs="Arial"/>
        </w:rPr>
        <w:t xml:space="preserve"> Can </w:t>
      </w:r>
      <w:proofErr w:type="spellStart"/>
      <w:r w:rsidRPr="002C782E">
        <w:rPr>
          <w:rFonts w:ascii="Arial" w:hAnsi="Arial" w:cs="Arial"/>
        </w:rPr>
        <w:t>we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offer</w:t>
      </w:r>
      <w:proofErr w:type="spellEnd"/>
      <w:r w:rsidRPr="002C782E">
        <w:rPr>
          <w:rFonts w:ascii="Arial" w:hAnsi="Arial" w:cs="Arial"/>
        </w:rPr>
        <w:t xml:space="preserve"> INCOTERM DAP </w:t>
      </w:r>
      <w:proofErr w:type="spellStart"/>
      <w:r w:rsidRPr="002C782E">
        <w:rPr>
          <w:rFonts w:ascii="Arial" w:hAnsi="Arial" w:cs="Arial"/>
        </w:rPr>
        <w:t>for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catalyst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supply</w:t>
      </w:r>
      <w:proofErr w:type="spellEnd"/>
      <w:r w:rsidRPr="002C782E"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2C782E">
        <w:rPr>
          <w:rFonts w:ascii="Arial" w:hAnsi="Arial" w:cs="Arial"/>
        </w:rPr>
        <w:t>(</w:t>
      </w:r>
      <w:proofErr w:type="gramEnd"/>
      <w:r w:rsidRPr="002C782E">
        <w:rPr>
          <w:rFonts w:ascii="Arial" w:hAnsi="Arial" w:cs="Arial"/>
        </w:rPr>
        <w:t xml:space="preserve">DAP: </w:t>
      </w:r>
      <w:proofErr w:type="spellStart"/>
      <w:r w:rsidRPr="002C782E">
        <w:rPr>
          <w:rFonts w:ascii="Arial" w:hAnsi="Arial" w:cs="Arial"/>
        </w:rPr>
        <w:t>Delivery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on</w:t>
      </w:r>
      <w:proofErr w:type="spellEnd"/>
      <w:r w:rsidRPr="002C782E">
        <w:rPr>
          <w:rFonts w:ascii="Arial" w:hAnsi="Arial" w:cs="Arial"/>
        </w:rPr>
        <w:t xml:space="preserve"> site </w:t>
      </w:r>
      <w:proofErr w:type="spellStart"/>
      <w:r w:rsidRPr="002C782E">
        <w:rPr>
          <w:rFonts w:ascii="Arial" w:hAnsi="Arial" w:cs="Arial"/>
        </w:rPr>
        <w:t>by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us</w:t>
      </w:r>
      <w:proofErr w:type="spellEnd"/>
      <w:r w:rsidRPr="002C782E">
        <w:rPr>
          <w:rFonts w:ascii="Arial" w:hAnsi="Arial" w:cs="Arial"/>
        </w:rPr>
        <w:t xml:space="preserve"> and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customer</w:t>
      </w:r>
      <w:proofErr w:type="spellEnd"/>
      <w:r w:rsidRPr="002C782E">
        <w:rPr>
          <w:rFonts w:ascii="Arial" w:hAnsi="Arial" w:cs="Arial"/>
        </w:rPr>
        <w:t xml:space="preserve"> APASA </w:t>
      </w:r>
      <w:proofErr w:type="spellStart"/>
      <w:r w:rsidRPr="002C782E">
        <w:rPr>
          <w:rFonts w:ascii="Arial" w:hAnsi="Arial" w:cs="Arial"/>
        </w:rPr>
        <w:t>will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pay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import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taxes</w:t>
      </w:r>
      <w:proofErr w:type="spellEnd"/>
      <w:r w:rsidRPr="002C782E">
        <w:rPr>
          <w:rFonts w:ascii="Arial" w:hAnsi="Arial" w:cs="Arial"/>
        </w:rPr>
        <w:t xml:space="preserve"> and </w:t>
      </w:r>
      <w:proofErr w:type="spellStart"/>
      <w:r w:rsidRPr="002C782E">
        <w:rPr>
          <w:rFonts w:ascii="Arial" w:hAnsi="Arial" w:cs="Arial"/>
        </w:rPr>
        <w:t>customs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handling</w:t>
      </w:r>
      <w:proofErr w:type="spellEnd"/>
      <w:r w:rsidRPr="002C782E">
        <w:rPr>
          <w:rFonts w:ascii="Arial" w:hAnsi="Arial" w:cs="Arial"/>
        </w:rPr>
        <w:t>).</w:t>
      </w:r>
    </w:p>
    <w:p w14:paraId="5895CD1E" w14:textId="5607B4A2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APASA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absorbs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import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duty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payments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if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required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00A9891E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05EAD902" w14:textId="31E5C01C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gramStart"/>
      <w:r w:rsidRPr="002C782E">
        <w:rPr>
          <w:rFonts w:ascii="Arial" w:hAnsi="Arial" w:cs="Arial"/>
        </w:rPr>
        <w:t xml:space="preserve">Are </w:t>
      </w:r>
      <w:proofErr w:type="spellStart"/>
      <w:r w:rsidRPr="002C782E">
        <w:rPr>
          <w:rFonts w:ascii="Arial" w:hAnsi="Arial" w:cs="Arial"/>
        </w:rPr>
        <w:t>there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any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plant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access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restrictions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additional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security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measures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that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contractors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should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consider</w:t>
      </w:r>
      <w:proofErr w:type="spellEnd"/>
      <w:r w:rsidRPr="002C782E">
        <w:rPr>
          <w:rFonts w:ascii="Arial" w:hAnsi="Arial" w:cs="Arial"/>
        </w:rPr>
        <w:t>?</w:t>
      </w:r>
      <w:proofErr w:type="gramEnd"/>
    </w:p>
    <w:p w14:paraId="1D93E4CA" w14:textId="3B4063FC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>:</w:t>
      </w:r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See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the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documents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annexes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002 and 003 </w:t>
      </w:r>
      <w:proofErr w:type="spellStart"/>
      <w:r w:rsidRPr="002C782E">
        <w:rPr>
          <w:rFonts w:ascii="Arial" w:hAnsi="Arial" w:cs="Arial"/>
          <w:i/>
          <w:iCs/>
          <w:color w:val="0070C0"/>
        </w:rPr>
        <w:t>of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public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bid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785F1BB9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4DBCE2AA" w14:textId="31CB1484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Does</w:t>
      </w:r>
      <w:proofErr w:type="spellEnd"/>
      <w:r w:rsidRPr="002C782E">
        <w:rPr>
          <w:rFonts w:ascii="Arial" w:hAnsi="Arial" w:cs="Arial"/>
        </w:rPr>
        <w:t xml:space="preserve"> APASA </w:t>
      </w:r>
      <w:proofErr w:type="spellStart"/>
      <w:r w:rsidRPr="002C782E">
        <w:rPr>
          <w:rFonts w:ascii="Arial" w:hAnsi="Arial" w:cs="Arial"/>
        </w:rPr>
        <w:t>have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recommended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suppliers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quality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standards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materials</w:t>
      </w:r>
      <w:proofErr w:type="spellEnd"/>
      <w:r w:rsidRPr="002C782E">
        <w:rPr>
          <w:rFonts w:ascii="Arial" w:hAnsi="Arial" w:cs="Arial"/>
        </w:rPr>
        <w:t xml:space="preserve"> and </w:t>
      </w:r>
      <w:proofErr w:type="spellStart"/>
      <w:r w:rsidRPr="002C782E">
        <w:rPr>
          <w:rFonts w:ascii="Arial" w:hAnsi="Arial" w:cs="Arial"/>
        </w:rPr>
        <w:t>equipment</w:t>
      </w:r>
      <w:proofErr w:type="spellEnd"/>
      <w:r w:rsidRPr="002C782E">
        <w:rPr>
          <w:rFonts w:ascii="Arial" w:hAnsi="Arial" w:cs="Arial"/>
        </w:rPr>
        <w:t>?</w:t>
      </w:r>
    </w:p>
    <w:p w14:paraId="62505FF5" w14:textId="019975C0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Chinese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pipes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aren</w:t>
      </w:r>
      <w:r>
        <w:rPr>
          <w:rFonts w:ascii="Arial" w:hAnsi="Arial" w:cs="Arial"/>
          <w:i/>
          <w:iCs/>
          <w:color w:val="0070C0"/>
        </w:rPr>
        <w:t>’</w:t>
      </w:r>
      <w:r w:rsidRPr="002C782E">
        <w:rPr>
          <w:rFonts w:ascii="Arial" w:hAnsi="Arial" w:cs="Arial"/>
          <w:i/>
          <w:iCs/>
          <w:color w:val="0070C0"/>
        </w:rPr>
        <w:t>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accepted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see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specifications</w:t>
      </w:r>
      <w:proofErr w:type="spellEnd"/>
      <w:r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>
        <w:rPr>
          <w:rFonts w:ascii="Arial" w:hAnsi="Arial" w:cs="Arial"/>
          <w:i/>
          <w:iCs/>
          <w:color w:val="0070C0"/>
        </w:rPr>
        <w:t>the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public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bid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1F4D3770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407E2FCB" w14:textId="3D116EF9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APASA </w:t>
      </w:r>
      <w:proofErr w:type="spellStart"/>
      <w:r w:rsidRPr="002C782E">
        <w:rPr>
          <w:rFonts w:ascii="Arial" w:hAnsi="Arial" w:cs="Arial"/>
        </w:rPr>
        <w:t>expected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purge</w:t>
      </w:r>
      <w:proofErr w:type="spellEnd"/>
      <w:r w:rsidRPr="002C782E">
        <w:rPr>
          <w:rFonts w:ascii="Arial" w:hAnsi="Arial" w:cs="Arial"/>
        </w:rPr>
        <w:t xml:space="preserve"> and/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clean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existing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equipment</w:t>
      </w:r>
      <w:proofErr w:type="spellEnd"/>
      <w:r w:rsidRPr="002C782E">
        <w:rPr>
          <w:rFonts w:ascii="Arial" w:hAnsi="Arial" w:cs="Arial"/>
        </w:rPr>
        <w:t xml:space="preserve"> prior </w:t>
      </w:r>
      <w:proofErr w:type="spellStart"/>
      <w:r w:rsidRPr="002C782E">
        <w:rPr>
          <w:rFonts w:ascii="Arial" w:hAnsi="Arial" w:cs="Arial"/>
        </w:rPr>
        <w:t>to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disassembly</w:t>
      </w:r>
      <w:proofErr w:type="spellEnd"/>
      <w:r w:rsidRPr="002C782E">
        <w:rPr>
          <w:rFonts w:ascii="Arial" w:hAnsi="Arial" w:cs="Arial"/>
        </w:rPr>
        <w:t xml:space="preserve">,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will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this</w:t>
      </w:r>
      <w:proofErr w:type="spellEnd"/>
      <w:r w:rsidRPr="002C782E">
        <w:rPr>
          <w:rFonts w:ascii="Arial" w:hAnsi="Arial" w:cs="Arial"/>
        </w:rPr>
        <w:t xml:space="preserve"> be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contractor's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responsibility</w:t>
      </w:r>
      <w:proofErr w:type="spellEnd"/>
      <w:r w:rsidRPr="002C782E">
        <w:rPr>
          <w:rFonts w:ascii="Arial" w:hAnsi="Arial" w:cs="Arial"/>
        </w:rPr>
        <w:t>?</w:t>
      </w:r>
    </w:p>
    <w:p w14:paraId="43FC46E7" w14:textId="24896731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Yes,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done </w:t>
      </w:r>
      <w:proofErr w:type="spellStart"/>
      <w:r w:rsidRPr="002C782E">
        <w:rPr>
          <w:rFonts w:ascii="Arial" w:hAnsi="Arial" w:cs="Arial"/>
          <w:i/>
          <w:iCs/>
          <w:color w:val="0070C0"/>
        </w:rPr>
        <w:t>by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APASA.</w:t>
      </w:r>
    </w:p>
    <w:p w14:paraId="46487A79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4038E2AF" w14:textId="5A7A6534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What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in-plant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operating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maintenance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constraints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should</w:t>
      </w:r>
      <w:proofErr w:type="spellEnd"/>
      <w:r w:rsidRPr="002C782E">
        <w:rPr>
          <w:rFonts w:ascii="Arial" w:hAnsi="Arial" w:cs="Arial"/>
        </w:rPr>
        <w:t xml:space="preserve"> be </w:t>
      </w:r>
      <w:proofErr w:type="spellStart"/>
      <w:r w:rsidRPr="002C782E">
        <w:rPr>
          <w:rFonts w:ascii="Arial" w:hAnsi="Arial" w:cs="Arial"/>
        </w:rPr>
        <w:t>considered</w:t>
      </w:r>
      <w:proofErr w:type="spellEnd"/>
      <w:r w:rsidRPr="002C782E">
        <w:rPr>
          <w:rFonts w:ascii="Arial" w:hAnsi="Arial" w:cs="Arial"/>
        </w:rPr>
        <w:t xml:space="preserve"> in </w:t>
      </w:r>
      <w:proofErr w:type="spellStart"/>
      <w:r w:rsidRPr="002C782E">
        <w:rPr>
          <w:rFonts w:ascii="Arial" w:hAnsi="Arial" w:cs="Arial"/>
        </w:rPr>
        <w:t>planning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schedule</w:t>
      </w:r>
      <w:proofErr w:type="spellEnd"/>
      <w:r w:rsidRPr="002C782E">
        <w:rPr>
          <w:rFonts w:ascii="Arial" w:hAnsi="Arial" w:cs="Arial"/>
        </w:rPr>
        <w:t>?</w:t>
      </w:r>
    </w:p>
    <w:p w14:paraId="615D3A73" w14:textId="4E1B3F1F" w:rsid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execution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of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plant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shutdown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will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be </w:t>
      </w:r>
      <w:proofErr w:type="spellStart"/>
      <w:r w:rsidRPr="002C782E">
        <w:rPr>
          <w:rFonts w:ascii="Arial" w:hAnsi="Arial" w:cs="Arial"/>
          <w:i/>
          <w:iCs/>
          <w:color w:val="0070C0"/>
        </w:rPr>
        <w:t>executed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2026, as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specified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01317">
        <w:rPr>
          <w:rFonts w:ascii="Arial" w:hAnsi="Arial" w:cs="Arial"/>
          <w:i/>
          <w:iCs/>
          <w:color w:val="0070C0"/>
        </w:rPr>
        <w:t>public</w:t>
      </w:r>
      <w:proofErr w:type="spellEnd"/>
      <w:r w:rsidR="00E0131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bid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documents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5C6D4DD4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  <w:i/>
          <w:iCs/>
          <w:color w:val="0070C0"/>
        </w:rPr>
      </w:pPr>
    </w:p>
    <w:p w14:paraId="509836AD" w14:textId="14124650" w:rsidR="002C782E" w:rsidRPr="002C782E" w:rsidRDefault="002C782E" w:rsidP="002C782E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During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plant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shutdowns</w:t>
      </w:r>
      <w:proofErr w:type="spellEnd"/>
      <w:r w:rsidRPr="002C782E">
        <w:rPr>
          <w:rFonts w:ascii="Arial" w:hAnsi="Arial" w:cs="Arial"/>
        </w:rPr>
        <w:t xml:space="preserve">, </w:t>
      </w:r>
      <w:proofErr w:type="spellStart"/>
      <w:r w:rsidRPr="002C782E">
        <w:rPr>
          <w:rFonts w:ascii="Arial" w:hAnsi="Arial" w:cs="Arial"/>
        </w:rPr>
        <w:t>is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there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flexibility</w:t>
      </w:r>
      <w:proofErr w:type="spellEnd"/>
      <w:r w:rsidRPr="002C782E">
        <w:rPr>
          <w:rFonts w:ascii="Arial" w:hAnsi="Arial" w:cs="Arial"/>
        </w:rPr>
        <w:t xml:space="preserve"> in 24-hour </w:t>
      </w:r>
      <w:proofErr w:type="spellStart"/>
      <w:r w:rsidRPr="002C782E">
        <w:rPr>
          <w:rFonts w:ascii="Arial" w:hAnsi="Arial" w:cs="Arial"/>
        </w:rPr>
        <w:t>shifts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or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specific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staffing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requirements</w:t>
      </w:r>
      <w:proofErr w:type="spellEnd"/>
      <w:r w:rsidRPr="002C782E">
        <w:rPr>
          <w:rFonts w:ascii="Arial" w:hAnsi="Arial" w:cs="Arial"/>
        </w:rPr>
        <w:t xml:space="preserve">?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Answer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: As </w:t>
      </w:r>
      <w:proofErr w:type="spellStart"/>
      <w:r w:rsidRPr="002C782E">
        <w:rPr>
          <w:rFonts w:ascii="Arial" w:hAnsi="Arial" w:cs="Arial"/>
          <w:i/>
          <w:iCs/>
          <w:color w:val="0070C0"/>
        </w:rPr>
        <w:t>indicated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specifications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and in </w:t>
      </w:r>
      <w:proofErr w:type="spellStart"/>
      <w:r w:rsidRPr="002C782E">
        <w:rPr>
          <w:rFonts w:ascii="Arial" w:hAnsi="Arial" w:cs="Arial"/>
          <w:i/>
          <w:iCs/>
          <w:color w:val="0070C0"/>
        </w:rPr>
        <w:t>question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53 </w:t>
      </w:r>
      <w:proofErr w:type="spellStart"/>
      <w:r w:rsidRPr="002C782E">
        <w:rPr>
          <w:rFonts w:ascii="Arial" w:hAnsi="Arial" w:cs="Arial"/>
          <w:i/>
          <w:iCs/>
          <w:color w:val="0070C0"/>
        </w:rPr>
        <w:t>of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previous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Q&amp;A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during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plant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shutdowns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we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work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7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days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a </w:t>
      </w:r>
      <w:proofErr w:type="spellStart"/>
      <w:r w:rsidRPr="002C782E">
        <w:rPr>
          <w:rFonts w:ascii="Arial" w:hAnsi="Arial" w:cs="Arial"/>
          <w:i/>
          <w:iCs/>
          <w:color w:val="0070C0"/>
        </w:rPr>
        <w:t>week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for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24 </w:t>
      </w:r>
      <w:proofErr w:type="spellStart"/>
      <w:r w:rsidRPr="002C782E">
        <w:rPr>
          <w:rFonts w:ascii="Arial" w:hAnsi="Arial" w:cs="Arial"/>
          <w:i/>
          <w:iCs/>
          <w:color w:val="0070C0"/>
        </w:rPr>
        <w:t>hours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to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meet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scheduled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deadlines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Pr="002C782E">
        <w:rPr>
          <w:rFonts w:ascii="Arial" w:hAnsi="Arial" w:cs="Arial"/>
          <w:i/>
          <w:iCs/>
          <w:color w:val="0070C0"/>
        </w:rPr>
        <w:t>Regarding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specific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personnel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requirements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please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read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annexes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002; 003 and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01317">
        <w:rPr>
          <w:rFonts w:ascii="Arial" w:hAnsi="Arial" w:cs="Arial"/>
          <w:i/>
          <w:iCs/>
          <w:color w:val="0070C0"/>
        </w:rPr>
        <w:t>public</w:t>
      </w:r>
      <w:proofErr w:type="spellEnd"/>
      <w:r w:rsidR="00E0131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bid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document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for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detailed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specifications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for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personnel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to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enter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the</w:t>
      </w:r>
      <w:proofErr w:type="spellEnd"/>
      <w:r w:rsidRPr="002C782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2C782E">
        <w:rPr>
          <w:rFonts w:ascii="Arial" w:hAnsi="Arial" w:cs="Arial"/>
          <w:i/>
          <w:iCs/>
          <w:color w:val="0070C0"/>
        </w:rPr>
        <w:t>plant</w:t>
      </w:r>
      <w:proofErr w:type="spellEnd"/>
      <w:r w:rsidRPr="002C782E">
        <w:rPr>
          <w:rFonts w:ascii="Arial" w:hAnsi="Arial" w:cs="Arial"/>
          <w:i/>
          <w:iCs/>
          <w:color w:val="0070C0"/>
        </w:rPr>
        <w:t>.</w:t>
      </w:r>
    </w:p>
    <w:p w14:paraId="1CC86A0C" w14:textId="77777777" w:rsidR="002C782E" w:rsidRPr="002C782E" w:rsidRDefault="002C782E" w:rsidP="002C782E">
      <w:pPr>
        <w:pStyle w:val="Prrafodelista"/>
        <w:ind w:left="1064"/>
        <w:rPr>
          <w:rFonts w:ascii="Arial" w:hAnsi="Arial" w:cs="Arial"/>
        </w:rPr>
      </w:pPr>
    </w:p>
    <w:p w14:paraId="78C96635" w14:textId="77777777" w:rsidR="006D5831" w:rsidRDefault="002C782E" w:rsidP="006D5831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C782E">
        <w:rPr>
          <w:rFonts w:ascii="Arial" w:hAnsi="Arial" w:cs="Arial"/>
        </w:rPr>
        <w:t>What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detailed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corrosion</w:t>
      </w:r>
      <w:proofErr w:type="spellEnd"/>
      <w:r w:rsidRPr="002C782E">
        <w:rPr>
          <w:rFonts w:ascii="Arial" w:hAnsi="Arial" w:cs="Arial"/>
        </w:rPr>
        <w:t xml:space="preserve">, </w:t>
      </w:r>
      <w:proofErr w:type="spellStart"/>
      <w:r w:rsidRPr="002C782E">
        <w:rPr>
          <w:rFonts w:ascii="Arial" w:hAnsi="Arial" w:cs="Arial"/>
        </w:rPr>
        <w:t>temperature</w:t>
      </w:r>
      <w:proofErr w:type="spellEnd"/>
      <w:r w:rsidRPr="002C782E">
        <w:rPr>
          <w:rFonts w:ascii="Arial" w:hAnsi="Arial" w:cs="Arial"/>
        </w:rPr>
        <w:t xml:space="preserve"> and </w:t>
      </w:r>
      <w:proofErr w:type="spellStart"/>
      <w:r w:rsidRPr="002C782E">
        <w:rPr>
          <w:rFonts w:ascii="Arial" w:hAnsi="Arial" w:cs="Arial"/>
        </w:rPr>
        <w:t>pressure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resistance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specifications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must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piping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materials</w:t>
      </w:r>
      <w:proofErr w:type="spellEnd"/>
      <w:r w:rsidRPr="002C782E">
        <w:rPr>
          <w:rFonts w:ascii="Arial" w:hAnsi="Arial" w:cs="Arial"/>
        </w:rPr>
        <w:t xml:space="preserve"> </w:t>
      </w:r>
      <w:proofErr w:type="spellStart"/>
      <w:r w:rsidRPr="002C782E">
        <w:rPr>
          <w:rFonts w:ascii="Arial" w:hAnsi="Arial" w:cs="Arial"/>
        </w:rPr>
        <w:t>meet</w:t>
      </w:r>
      <w:proofErr w:type="spellEnd"/>
      <w:r w:rsidRPr="002C782E">
        <w:rPr>
          <w:rFonts w:ascii="Arial" w:hAnsi="Arial" w:cs="Arial"/>
        </w:rPr>
        <w:t xml:space="preserve">? </w:t>
      </w:r>
    </w:p>
    <w:p w14:paraId="0F5306B2" w14:textId="1AF65FE4" w:rsidR="006D5831" w:rsidRPr="006D5831" w:rsidRDefault="002C782E" w:rsidP="006D5831">
      <w:pPr>
        <w:pStyle w:val="Prrafodelista"/>
        <w:ind w:left="1064"/>
        <w:rPr>
          <w:rFonts w:ascii="Arial" w:hAnsi="Arial" w:cs="Arial"/>
          <w:i/>
          <w:iCs/>
        </w:rPr>
      </w:pPr>
      <w:proofErr w:type="spellStart"/>
      <w:r w:rsidRPr="006D5831">
        <w:rPr>
          <w:rFonts w:ascii="Arial" w:hAnsi="Arial" w:cs="Arial"/>
          <w:i/>
          <w:iCs/>
          <w:color w:val="0070C0"/>
        </w:rPr>
        <w:t>Answer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6D5831">
        <w:rPr>
          <w:rFonts w:ascii="Arial" w:hAnsi="Arial" w:cs="Arial"/>
          <w:i/>
          <w:iCs/>
          <w:color w:val="0070C0"/>
        </w:rPr>
        <w:t>The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piping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class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document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must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be </w:t>
      </w:r>
      <w:proofErr w:type="spellStart"/>
      <w:r w:rsidRPr="006D5831">
        <w:rPr>
          <w:rFonts w:ascii="Arial" w:hAnsi="Arial" w:cs="Arial"/>
          <w:i/>
          <w:iCs/>
          <w:color w:val="0070C0"/>
        </w:rPr>
        <w:t>complied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with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Pr="006D5831">
        <w:rPr>
          <w:rFonts w:ascii="Arial" w:hAnsi="Arial" w:cs="Arial"/>
          <w:i/>
          <w:iCs/>
          <w:color w:val="0070C0"/>
        </w:rPr>
        <w:t>See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attached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documentation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in </w:t>
      </w:r>
      <w:proofErr w:type="spellStart"/>
      <w:r w:rsidRPr="006D5831">
        <w:rPr>
          <w:rFonts w:ascii="Arial" w:hAnsi="Arial" w:cs="Arial"/>
          <w:i/>
          <w:iCs/>
          <w:color w:val="0070C0"/>
        </w:rPr>
        <w:t>technical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information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package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(in </w:t>
      </w:r>
      <w:proofErr w:type="spellStart"/>
      <w:r w:rsidRPr="006D5831">
        <w:rPr>
          <w:rFonts w:ascii="Arial" w:hAnsi="Arial" w:cs="Arial"/>
          <w:i/>
          <w:iCs/>
          <w:color w:val="0070C0"/>
        </w:rPr>
        <w:t>dropbox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Pr="006D5831">
        <w:rPr>
          <w:rFonts w:ascii="Arial" w:hAnsi="Arial" w:cs="Arial"/>
          <w:i/>
          <w:iCs/>
          <w:color w:val="0070C0"/>
        </w:rPr>
        <w:t>for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companies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that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have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signed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the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confidentiality</w:t>
      </w:r>
      <w:proofErr w:type="spellEnd"/>
      <w:r w:rsidRPr="006D5831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5831">
        <w:rPr>
          <w:rFonts w:ascii="Arial" w:hAnsi="Arial" w:cs="Arial"/>
          <w:i/>
          <w:iCs/>
          <w:color w:val="0070C0"/>
        </w:rPr>
        <w:t>agreement</w:t>
      </w:r>
      <w:proofErr w:type="spellEnd"/>
      <w:r w:rsidRPr="006D5831">
        <w:rPr>
          <w:rFonts w:ascii="Arial" w:hAnsi="Arial" w:cs="Arial"/>
          <w:i/>
          <w:iCs/>
          <w:color w:val="0070C0"/>
        </w:rPr>
        <w:t>.</w:t>
      </w:r>
    </w:p>
    <w:p w14:paraId="09D523AD" w14:textId="77777777" w:rsidR="006D5831" w:rsidRPr="006D5831" w:rsidRDefault="006D5831" w:rsidP="006D5831">
      <w:pPr>
        <w:rPr>
          <w:rFonts w:ascii="Arial" w:hAnsi="Arial" w:cs="Arial"/>
        </w:rPr>
      </w:pPr>
    </w:p>
    <w:p w14:paraId="59BAB0B2" w14:textId="1530C0FD" w:rsidR="006D5831" w:rsidRPr="006D5831" w:rsidRDefault="006D5831" w:rsidP="006D5831">
      <w:pPr>
        <w:pStyle w:val="Default"/>
        <w:numPr>
          <w:ilvl w:val="0"/>
          <w:numId w:val="15"/>
        </w:numPr>
      </w:pPr>
      <w:proofErr w:type="spellStart"/>
      <w:r w:rsidRPr="006D5831">
        <w:rPr>
          <w:sz w:val="22"/>
          <w:szCs w:val="22"/>
        </w:rPr>
        <w:t>What</w:t>
      </w:r>
      <w:proofErr w:type="spellEnd"/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sz w:val="22"/>
          <w:szCs w:val="22"/>
        </w:rPr>
        <w:t>leak</w:t>
      </w:r>
      <w:proofErr w:type="spellEnd"/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sz w:val="22"/>
          <w:szCs w:val="22"/>
        </w:rPr>
        <w:t>testing</w:t>
      </w:r>
      <w:proofErr w:type="spellEnd"/>
      <w:r w:rsidRPr="006D5831">
        <w:rPr>
          <w:sz w:val="22"/>
          <w:szCs w:val="22"/>
        </w:rPr>
        <w:t xml:space="preserve"> and non-destructive </w:t>
      </w:r>
      <w:proofErr w:type="spellStart"/>
      <w:r w:rsidRPr="006D5831">
        <w:rPr>
          <w:sz w:val="22"/>
          <w:szCs w:val="22"/>
        </w:rPr>
        <w:t>testing</w:t>
      </w:r>
      <w:proofErr w:type="spellEnd"/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sz w:val="22"/>
          <w:szCs w:val="22"/>
        </w:rPr>
        <w:t>procedures</w:t>
      </w:r>
      <w:proofErr w:type="spellEnd"/>
      <w:r w:rsidRPr="006D5831">
        <w:rPr>
          <w:sz w:val="22"/>
          <w:szCs w:val="22"/>
        </w:rPr>
        <w:t xml:space="preserve"> are </w:t>
      </w:r>
      <w:proofErr w:type="spellStart"/>
      <w:r w:rsidRPr="006D5831">
        <w:rPr>
          <w:sz w:val="22"/>
          <w:szCs w:val="22"/>
        </w:rPr>
        <w:t>required</w:t>
      </w:r>
      <w:proofErr w:type="spellEnd"/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sz w:val="22"/>
          <w:szCs w:val="22"/>
        </w:rPr>
        <w:t>by</w:t>
      </w:r>
      <w:proofErr w:type="spellEnd"/>
      <w:r w:rsidRPr="006D5831">
        <w:rPr>
          <w:sz w:val="22"/>
          <w:szCs w:val="22"/>
        </w:rPr>
        <w:t xml:space="preserve"> APASA </w:t>
      </w:r>
      <w:proofErr w:type="spellStart"/>
      <w:r w:rsidRPr="006D5831">
        <w:rPr>
          <w:sz w:val="22"/>
          <w:szCs w:val="22"/>
        </w:rPr>
        <w:t>for</w:t>
      </w:r>
      <w:proofErr w:type="spellEnd"/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sz w:val="22"/>
          <w:szCs w:val="22"/>
        </w:rPr>
        <w:t>piping</w:t>
      </w:r>
      <w:proofErr w:type="spellEnd"/>
      <w:r w:rsidRPr="006D5831">
        <w:rPr>
          <w:sz w:val="22"/>
          <w:szCs w:val="22"/>
        </w:rPr>
        <w:t xml:space="preserve"> and </w:t>
      </w:r>
      <w:proofErr w:type="spellStart"/>
      <w:r w:rsidRPr="006D5831">
        <w:rPr>
          <w:sz w:val="22"/>
          <w:szCs w:val="22"/>
        </w:rPr>
        <w:t>fittings</w:t>
      </w:r>
      <w:proofErr w:type="spellEnd"/>
      <w:r w:rsidRPr="006D5831">
        <w:rPr>
          <w:sz w:val="22"/>
          <w:szCs w:val="22"/>
        </w:rPr>
        <w:t xml:space="preserve"> prior </w:t>
      </w:r>
      <w:proofErr w:type="spellStart"/>
      <w:r w:rsidRPr="006D5831">
        <w:rPr>
          <w:sz w:val="22"/>
          <w:szCs w:val="22"/>
        </w:rPr>
        <w:t>to</w:t>
      </w:r>
      <w:proofErr w:type="spellEnd"/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sz w:val="22"/>
          <w:szCs w:val="22"/>
        </w:rPr>
        <w:t>commissioning</w:t>
      </w:r>
      <w:proofErr w:type="spellEnd"/>
      <w:r w:rsidRPr="006D5831">
        <w:rPr>
          <w:sz w:val="22"/>
          <w:szCs w:val="22"/>
        </w:rPr>
        <w:t xml:space="preserve">? </w:t>
      </w:r>
    </w:p>
    <w:p w14:paraId="6A19838A" w14:textId="195CFD52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 w:rsidRPr="006D5831">
        <w:rPr>
          <w:i/>
          <w:iCs/>
          <w:color w:val="0070C0"/>
        </w:rPr>
        <w:t>Answer</w:t>
      </w:r>
      <w:proofErr w:type="spellEnd"/>
      <w:r w:rsidRPr="006D5831">
        <w:rPr>
          <w:i/>
          <w:iCs/>
          <w:color w:val="0070C0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piping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class</w:t>
      </w:r>
      <w:proofErr w:type="spellEnd"/>
      <w:r>
        <w:rPr>
          <w:i/>
          <w:iCs/>
          <w:color w:val="006FC0"/>
          <w:sz w:val="22"/>
          <w:szCs w:val="22"/>
        </w:rPr>
        <w:t xml:space="preserve"> doc. and </w:t>
      </w:r>
      <w:proofErr w:type="spellStart"/>
      <w:r>
        <w:rPr>
          <w:i/>
          <w:iCs/>
          <w:color w:val="006FC0"/>
          <w:sz w:val="22"/>
          <w:szCs w:val="22"/>
        </w:rPr>
        <w:t>doc</w:t>
      </w:r>
      <w:proofErr w:type="spellEnd"/>
      <w:r>
        <w:rPr>
          <w:i/>
          <w:iCs/>
          <w:color w:val="006FC0"/>
          <w:sz w:val="22"/>
          <w:szCs w:val="22"/>
        </w:rPr>
        <w:t xml:space="preserve">: A1290-01-90-Q09-ESP-001_4 END BY PIPING CLASS </w:t>
      </w:r>
      <w:proofErr w:type="spellStart"/>
      <w:r>
        <w:rPr>
          <w:i/>
          <w:iCs/>
          <w:color w:val="006FC0"/>
          <w:sz w:val="22"/>
          <w:szCs w:val="22"/>
        </w:rPr>
        <w:t>must</w:t>
      </w:r>
      <w:proofErr w:type="spellEnd"/>
      <w:r>
        <w:rPr>
          <w:i/>
          <w:iCs/>
          <w:color w:val="006FC0"/>
          <w:sz w:val="22"/>
          <w:szCs w:val="22"/>
        </w:rPr>
        <w:t xml:space="preserve"> be </w:t>
      </w:r>
      <w:proofErr w:type="spellStart"/>
      <w:r>
        <w:rPr>
          <w:i/>
          <w:iCs/>
          <w:color w:val="006FC0"/>
          <w:sz w:val="22"/>
          <w:szCs w:val="22"/>
        </w:rPr>
        <w:t>complied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with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1F6EF46E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6FD82E08" w14:textId="6E331830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Are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</w:t>
      </w:r>
      <w:proofErr w:type="spellEnd"/>
      <w:r>
        <w:rPr>
          <w:sz w:val="22"/>
          <w:szCs w:val="22"/>
        </w:rPr>
        <w:t xml:space="preserve"> APASA </w:t>
      </w:r>
      <w:proofErr w:type="spellStart"/>
      <w:r>
        <w:rPr>
          <w:sz w:val="22"/>
          <w:szCs w:val="22"/>
        </w:rPr>
        <w:t>sealing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alignment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requirements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connect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new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existing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avoid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leaks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</w:p>
    <w:p w14:paraId="536ACE22" w14:textId="77777777" w:rsidR="006D5831" w:rsidRDefault="006D5831" w:rsidP="006D5831">
      <w:pPr>
        <w:pStyle w:val="Default"/>
        <w:ind w:left="1064"/>
        <w:rPr>
          <w:sz w:val="22"/>
          <w:szCs w:val="22"/>
        </w:rPr>
      </w:pPr>
    </w:p>
    <w:p w14:paraId="4372D77A" w14:textId="57BED02E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 w:rsidRPr="006D5831">
        <w:rPr>
          <w:i/>
          <w:iCs/>
          <w:color w:val="0070C0"/>
        </w:rPr>
        <w:lastRenderedPageBreak/>
        <w:t>Answer</w:t>
      </w:r>
      <w:proofErr w:type="spellEnd"/>
      <w:r w:rsidRPr="006D5831">
        <w:rPr>
          <w:i/>
          <w:iCs/>
          <w:color w:val="0070C0"/>
        </w:rPr>
        <w:t xml:space="preserve">: </w:t>
      </w:r>
      <w:r>
        <w:rPr>
          <w:i/>
          <w:iCs/>
          <w:color w:val="006FC0"/>
          <w:sz w:val="22"/>
          <w:szCs w:val="22"/>
        </w:rPr>
        <w:t xml:space="preserve">Non-destructive </w:t>
      </w:r>
      <w:proofErr w:type="spellStart"/>
      <w:r>
        <w:rPr>
          <w:i/>
          <w:iCs/>
          <w:color w:val="006FC0"/>
          <w:sz w:val="22"/>
          <w:szCs w:val="22"/>
        </w:rPr>
        <w:t>testing</w:t>
      </w:r>
      <w:proofErr w:type="spellEnd"/>
      <w:r>
        <w:rPr>
          <w:i/>
          <w:iCs/>
          <w:color w:val="006FC0"/>
          <w:sz w:val="22"/>
          <w:szCs w:val="22"/>
        </w:rPr>
        <w:t xml:space="preserve">, </w:t>
      </w:r>
      <w:proofErr w:type="spellStart"/>
      <w:r>
        <w:rPr>
          <w:i/>
          <w:iCs/>
          <w:color w:val="006FC0"/>
          <w:sz w:val="22"/>
          <w:szCs w:val="22"/>
        </w:rPr>
        <w:t>hydraulic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testing</w:t>
      </w:r>
      <w:proofErr w:type="spellEnd"/>
      <w:r>
        <w:rPr>
          <w:i/>
          <w:iCs/>
          <w:color w:val="006FC0"/>
          <w:sz w:val="22"/>
          <w:szCs w:val="22"/>
        </w:rPr>
        <w:t xml:space="preserve">, </w:t>
      </w:r>
      <w:proofErr w:type="spellStart"/>
      <w:r>
        <w:rPr>
          <w:i/>
          <w:iCs/>
          <w:color w:val="006FC0"/>
          <w:sz w:val="22"/>
          <w:szCs w:val="22"/>
        </w:rPr>
        <w:t>torquing</w:t>
      </w:r>
      <w:proofErr w:type="spellEnd"/>
      <w:r>
        <w:rPr>
          <w:i/>
          <w:iCs/>
          <w:color w:val="006FC0"/>
          <w:sz w:val="22"/>
          <w:szCs w:val="22"/>
        </w:rPr>
        <w:t xml:space="preserve">, </w:t>
      </w:r>
      <w:proofErr w:type="spellStart"/>
      <w:r>
        <w:rPr>
          <w:i/>
          <w:iCs/>
          <w:color w:val="006FC0"/>
          <w:sz w:val="22"/>
          <w:szCs w:val="22"/>
        </w:rPr>
        <w:t>pre-commissioning</w:t>
      </w:r>
      <w:proofErr w:type="spellEnd"/>
      <w:r>
        <w:rPr>
          <w:i/>
          <w:iCs/>
          <w:color w:val="006FC0"/>
          <w:sz w:val="22"/>
          <w:szCs w:val="22"/>
        </w:rPr>
        <w:t xml:space="preserve">, </w:t>
      </w:r>
      <w:proofErr w:type="spellStart"/>
      <w:r>
        <w:rPr>
          <w:i/>
          <w:iCs/>
          <w:color w:val="006FC0"/>
          <w:sz w:val="22"/>
          <w:szCs w:val="22"/>
        </w:rPr>
        <w:t>commissioning</w:t>
      </w:r>
      <w:proofErr w:type="spellEnd"/>
      <w:r>
        <w:rPr>
          <w:i/>
          <w:iCs/>
          <w:color w:val="006FC0"/>
          <w:sz w:val="22"/>
          <w:szCs w:val="22"/>
        </w:rPr>
        <w:t xml:space="preserve"> and </w:t>
      </w:r>
      <w:proofErr w:type="spellStart"/>
      <w:proofErr w:type="gramStart"/>
      <w:r>
        <w:rPr>
          <w:i/>
          <w:iCs/>
          <w:color w:val="006FC0"/>
          <w:sz w:val="22"/>
          <w:szCs w:val="22"/>
        </w:rPr>
        <w:t>start</w:t>
      </w:r>
      <w:proofErr w:type="spellEnd"/>
      <w:r>
        <w:rPr>
          <w:i/>
          <w:iCs/>
          <w:color w:val="006FC0"/>
          <w:sz w:val="22"/>
          <w:szCs w:val="22"/>
        </w:rPr>
        <w:t>-up</w:t>
      </w:r>
      <w:proofErr w:type="gram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support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4E4566FA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3A6B4A0B" w14:textId="7F17E256" w:rsidR="006D5831" w:rsidRPr="006D5831" w:rsidRDefault="006D5831" w:rsidP="006D5831">
      <w:pPr>
        <w:pStyle w:val="Default"/>
        <w:numPr>
          <w:ilvl w:val="0"/>
          <w:numId w:val="1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What</w:t>
      </w:r>
      <w:proofErr w:type="spellEnd"/>
      <w:r>
        <w:rPr>
          <w:sz w:val="23"/>
          <w:szCs w:val="23"/>
        </w:rPr>
        <w:t xml:space="preserve"> are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</w:t>
      </w:r>
      <w:proofErr w:type="spellEnd"/>
      <w:r>
        <w:rPr>
          <w:sz w:val="23"/>
          <w:szCs w:val="23"/>
        </w:rPr>
        <w:t xml:space="preserve"> load and </w:t>
      </w:r>
      <w:proofErr w:type="spellStart"/>
      <w:r>
        <w:rPr>
          <w:sz w:val="23"/>
          <w:szCs w:val="23"/>
        </w:rPr>
        <w:t>vibration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absorption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requirements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foundations</w:t>
      </w:r>
      <w:proofErr w:type="spellEnd"/>
      <w:r>
        <w:rPr>
          <w:sz w:val="23"/>
          <w:szCs w:val="23"/>
        </w:rPr>
        <w:t xml:space="preserve">? </w:t>
      </w:r>
    </w:p>
    <w:p w14:paraId="410455EC" w14:textId="0280E15C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2552370D" w14:textId="77777777" w:rsidR="006D5831" w:rsidRDefault="006D5831" w:rsidP="006D5831">
      <w:pPr>
        <w:pStyle w:val="Default"/>
        <w:ind w:left="1064"/>
        <w:rPr>
          <w:sz w:val="22"/>
          <w:szCs w:val="22"/>
        </w:rPr>
      </w:pPr>
    </w:p>
    <w:p w14:paraId="4D6E9748" w14:textId="3EA2F467" w:rsidR="006D5831" w:rsidRP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Are </w:t>
      </w:r>
      <w:proofErr w:type="spellStart"/>
      <w:r>
        <w:rPr>
          <w:sz w:val="22"/>
          <w:szCs w:val="22"/>
        </w:rPr>
        <w:t>additional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infrastructure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</w:p>
    <w:p w14:paraId="26AE848B" w14:textId="14B29080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215E2B76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638BF3EF" w14:textId="77777777" w:rsidR="00E01317" w:rsidRPr="00E01317" w:rsidRDefault="006D5831" w:rsidP="006D5831">
      <w:pPr>
        <w:pStyle w:val="Default"/>
        <w:numPr>
          <w:ilvl w:val="0"/>
          <w:numId w:val="15"/>
        </w:numPr>
        <w:rPr>
          <w:color w:val="006FC0"/>
          <w:sz w:val="22"/>
          <w:szCs w:val="22"/>
        </w:rPr>
      </w:pPr>
      <w:proofErr w:type="gramStart"/>
      <w:r>
        <w:rPr>
          <w:sz w:val="22"/>
          <w:szCs w:val="22"/>
        </w:rPr>
        <w:t xml:space="preserve">Are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guidelines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transportation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installation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heavy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</w:p>
    <w:p w14:paraId="101F84BE" w14:textId="5328E953" w:rsidR="006D5831" w:rsidRDefault="006D5831" w:rsidP="00E01317">
      <w:pPr>
        <w:pStyle w:val="Default"/>
        <w:ind w:left="1064"/>
        <w:rPr>
          <w:color w:val="006FC0"/>
          <w:sz w:val="22"/>
          <w:szCs w:val="22"/>
        </w:rPr>
      </w:pPr>
      <w:proofErr w:type="spellStart"/>
      <w:r w:rsidRPr="006D5831">
        <w:rPr>
          <w:i/>
          <w:iCs/>
          <w:color w:val="0070C0"/>
        </w:rPr>
        <w:t>Answer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This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will</w:t>
      </w:r>
      <w:proofErr w:type="spellEnd"/>
      <w:r>
        <w:rPr>
          <w:i/>
          <w:iCs/>
          <w:color w:val="006FC0"/>
          <w:sz w:val="22"/>
          <w:szCs w:val="22"/>
        </w:rPr>
        <w:t xml:space="preserve"> be </w:t>
      </w:r>
      <w:proofErr w:type="spellStart"/>
      <w:r>
        <w:rPr>
          <w:i/>
          <w:iCs/>
          <w:color w:val="006FC0"/>
          <w:sz w:val="22"/>
          <w:szCs w:val="22"/>
        </w:rPr>
        <w:t>provided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to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successful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E01317">
        <w:rPr>
          <w:i/>
          <w:iCs/>
          <w:color w:val="006FC0"/>
          <w:sz w:val="22"/>
          <w:szCs w:val="22"/>
        </w:rPr>
        <w:t>public</w:t>
      </w:r>
      <w:proofErr w:type="spellEnd"/>
      <w:r w:rsidR="00E01317"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bid</w:t>
      </w:r>
      <w:proofErr w:type="spellEnd"/>
      <w:r>
        <w:rPr>
          <w:i/>
          <w:iCs/>
          <w:color w:val="006FC0"/>
          <w:sz w:val="22"/>
          <w:szCs w:val="22"/>
        </w:rPr>
        <w:t xml:space="preserve"> on th</w:t>
      </w:r>
      <w:proofErr w:type="spellStart"/>
      <w:r>
        <w:rPr>
          <w:i/>
          <w:iCs/>
          <w:color w:val="006FC0"/>
          <w:sz w:val="22"/>
          <w:szCs w:val="22"/>
        </w:rPr>
        <w:t>is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project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24342200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19D9C0C7" w14:textId="77777777" w:rsidR="006D5831" w:rsidRDefault="006D5831" w:rsidP="006D5831">
      <w:pPr>
        <w:pStyle w:val="Default"/>
        <w:numPr>
          <w:ilvl w:val="0"/>
          <w:numId w:val="15"/>
        </w:numPr>
        <w:rPr>
          <w:color w:val="006FC0"/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corrosion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standards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applied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structures</w:t>
      </w:r>
      <w:proofErr w:type="spellEnd"/>
      <w:r>
        <w:rPr>
          <w:sz w:val="22"/>
          <w:szCs w:val="22"/>
        </w:rPr>
        <w:t xml:space="preserve"> and pipelines?</w:t>
      </w:r>
    </w:p>
    <w:p w14:paraId="7F091D95" w14:textId="59908F63" w:rsidR="006D5831" w:rsidRPr="006D5831" w:rsidRDefault="006D5831" w:rsidP="006D5831">
      <w:pPr>
        <w:pStyle w:val="Default"/>
        <w:ind w:left="1066"/>
        <w:rPr>
          <w:color w:val="006FC0"/>
          <w:sz w:val="22"/>
          <w:szCs w:val="22"/>
        </w:rPr>
      </w:pPr>
      <w:r w:rsidRPr="006D5831">
        <w:rPr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Answer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: </w:t>
      </w:r>
      <w:proofErr w:type="spellStart"/>
      <w:r w:rsidRPr="006D5831">
        <w:rPr>
          <w:i/>
          <w:iCs/>
          <w:color w:val="006FC0"/>
          <w:sz w:val="22"/>
          <w:szCs w:val="22"/>
        </w:rPr>
        <w:t>See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attached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documentation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Pr="006D5831">
        <w:rPr>
          <w:i/>
          <w:iCs/>
          <w:color w:val="006FC0"/>
          <w:sz w:val="22"/>
          <w:szCs w:val="22"/>
        </w:rPr>
        <w:t>the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technical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information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package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(in </w:t>
      </w:r>
      <w:proofErr w:type="spellStart"/>
      <w:r w:rsidRPr="006D5831">
        <w:rPr>
          <w:i/>
          <w:iCs/>
          <w:color w:val="006FC0"/>
          <w:sz w:val="22"/>
          <w:szCs w:val="22"/>
        </w:rPr>
        <w:t>dropbox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) </w:t>
      </w:r>
      <w:proofErr w:type="spellStart"/>
      <w:r w:rsidRPr="006D5831">
        <w:rPr>
          <w:i/>
          <w:iCs/>
          <w:color w:val="006FC0"/>
          <w:sz w:val="22"/>
          <w:szCs w:val="22"/>
        </w:rPr>
        <w:t>for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companies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that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have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signed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the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confidentiality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agreement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. </w:t>
      </w:r>
    </w:p>
    <w:p w14:paraId="1BC0D731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73E9A543" w14:textId="77777777" w:rsidR="006D5831" w:rsidRPr="006D5831" w:rsidRDefault="006D5831" w:rsidP="006D5831">
      <w:pPr>
        <w:pStyle w:val="Default"/>
        <w:numPr>
          <w:ilvl w:val="0"/>
          <w:numId w:val="15"/>
        </w:numPr>
        <w:rPr>
          <w:color w:val="006FC0"/>
          <w:sz w:val="22"/>
          <w:szCs w:val="22"/>
        </w:rPr>
      </w:pPr>
      <w:proofErr w:type="spellStart"/>
      <w:r>
        <w:rPr>
          <w:sz w:val="23"/>
          <w:szCs w:val="23"/>
        </w:rPr>
        <w:t>Does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customer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have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specific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preference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heating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</w:t>
      </w:r>
      <w:proofErr w:type="spellEnd"/>
      <w:r>
        <w:rPr>
          <w:sz w:val="23"/>
          <w:szCs w:val="23"/>
        </w:rPr>
        <w:t xml:space="preserve">? </w:t>
      </w:r>
    </w:p>
    <w:p w14:paraId="500C223B" w14:textId="0C3F4FEB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We</w:t>
      </w:r>
      <w:proofErr w:type="spellEnd"/>
      <w:r>
        <w:rPr>
          <w:i/>
          <w:iCs/>
          <w:color w:val="006FC0"/>
          <w:sz w:val="22"/>
          <w:szCs w:val="22"/>
        </w:rPr>
        <w:t xml:space="preserve"> do </w:t>
      </w:r>
      <w:proofErr w:type="spellStart"/>
      <w:r>
        <w:rPr>
          <w:i/>
          <w:iCs/>
          <w:color w:val="006FC0"/>
          <w:sz w:val="22"/>
          <w:szCs w:val="22"/>
        </w:rPr>
        <w:t>not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a </w:t>
      </w:r>
      <w:proofErr w:type="spellStart"/>
      <w:r>
        <w:rPr>
          <w:i/>
          <w:iCs/>
          <w:color w:val="006FC0"/>
          <w:sz w:val="22"/>
          <w:szCs w:val="22"/>
        </w:rPr>
        <w:t>specific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preference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heating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method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7C8A0A72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1EC5E71B" w14:textId="77777777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certification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paint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safety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regulations</w:t>
      </w:r>
      <w:proofErr w:type="spellEnd"/>
      <w:r>
        <w:rPr>
          <w:sz w:val="22"/>
          <w:szCs w:val="22"/>
        </w:rPr>
        <w:t xml:space="preserve">? </w:t>
      </w:r>
    </w:p>
    <w:p w14:paraId="0C1B919C" w14:textId="1D70C3FF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 w:rsidRPr="006D5831">
        <w:rPr>
          <w:i/>
          <w:iCs/>
          <w:color w:val="006FC0"/>
          <w:sz w:val="22"/>
          <w:szCs w:val="22"/>
        </w:rPr>
        <w:t>Answer</w:t>
      </w:r>
      <w:proofErr w:type="spellEnd"/>
      <w:r w:rsidRPr="006D5831">
        <w:rPr>
          <w:color w:val="006FC0"/>
          <w:sz w:val="22"/>
          <w:szCs w:val="22"/>
        </w:rPr>
        <w:t xml:space="preserve">: </w:t>
      </w:r>
      <w:proofErr w:type="spellStart"/>
      <w:r w:rsidRPr="006D5831">
        <w:rPr>
          <w:i/>
          <w:iCs/>
          <w:color w:val="006FC0"/>
          <w:sz w:val="22"/>
          <w:szCs w:val="22"/>
        </w:rPr>
        <w:t>See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attached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documentation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Pr="006D5831">
        <w:rPr>
          <w:i/>
          <w:iCs/>
          <w:color w:val="006FC0"/>
          <w:sz w:val="22"/>
          <w:szCs w:val="22"/>
        </w:rPr>
        <w:t>the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technical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information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package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(in </w:t>
      </w:r>
      <w:proofErr w:type="spellStart"/>
      <w:r w:rsidRPr="006D5831">
        <w:rPr>
          <w:i/>
          <w:iCs/>
          <w:color w:val="006FC0"/>
          <w:sz w:val="22"/>
          <w:szCs w:val="22"/>
        </w:rPr>
        <w:t>dropbox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) </w:t>
      </w:r>
      <w:proofErr w:type="spellStart"/>
      <w:r w:rsidRPr="006D5831">
        <w:rPr>
          <w:i/>
          <w:iCs/>
          <w:color w:val="006FC0"/>
          <w:sz w:val="22"/>
          <w:szCs w:val="22"/>
        </w:rPr>
        <w:t>for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companies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that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have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signed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the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confidentiality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agreement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. </w:t>
      </w:r>
    </w:p>
    <w:p w14:paraId="0A1BBF05" w14:textId="77777777" w:rsidR="006D5831" w:rsidRPr="006D5831" w:rsidRDefault="006D5831" w:rsidP="006D5831">
      <w:pPr>
        <w:pStyle w:val="Default"/>
        <w:ind w:left="1064"/>
        <w:rPr>
          <w:sz w:val="22"/>
          <w:szCs w:val="22"/>
        </w:rPr>
      </w:pPr>
    </w:p>
    <w:p w14:paraId="18ADD5AE" w14:textId="1C4EFDF1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insulation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requirements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wiring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instrumentation</w:t>
      </w:r>
      <w:proofErr w:type="spellEnd"/>
      <w:r>
        <w:rPr>
          <w:sz w:val="22"/>
          <w:szCs w:val="22"/>
        </w:rPr>
        <w:t xml:space="preserve">? </w:t>
      </w:r>
    </w:p>
    <w:p w14:paraId="5E9197C0" w14:textId="10C392D4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 w:rsidRPr="006D5831">
        <w:rPr>
          <w:i/>
          <w:iCs/>
          <w:color w:val="0070C0"/>
        </w:rPr>
        <w:t>Answer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Area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classification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Zone</w:t>
      </w:r>
      <w:proofErr w:type="spellEnd"/>
      <w:r>
        <w:rPr>
          <w:i/>
          <w:iCs/>
          <w:color w:val="006FC0"/>
          <w:sz w:val="22"/>
          <w:szCs w:val="22"/>
        </w:rPr>
        <w:t xml:space="preserve"> 2, </w:t>
      </w:r>
      <w:proofErr w:type="spellStart"/>
      <w:r>
        <w:rPr>
          <w:i/>
          <w:iCs/>
          <w:color w:val="006FC0"/>
          <w:sz w:val="22"/>
          <w:szCs w:val="22"/>
        </w:rPr>
        <w:t>Group</w:t>
      </w:r>
      <w:proofErr w:type="spellEnd"/>
      <w:r>
        <w:rPr>
          <w:i/>
          <w:iCs/>
          <w:color w:val="006FC0"/>
          <w:sz w:val="22"/>
          <w:szCs w:val="22"/>
        </w:rPr>
        <w:t xml:space="preserve"> IIC, T2; safety </w:t>
      </w:r>
      <w:proofErr w:type="spellStart"/>
      <w:r>
        <w:rPr>
          <w:i/>
          <w:iCs/>
          <w:color w:val="006FC0"/>
          <w:sz w:val="22"/>
          <w:szCs w:val="22"/>
        </w:rPr>
        <w:t>instruments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must</w:t>
      </w:r>
      <w:proofErr w:type="spellEnd"/>
      <w:r>
        <w:rPr>
          <w:i/>
          <w:iCs/>
          <w:color w:val="006FC0"/>
          <w:sz w:val="22"/>
          <w:szCs w:val="22"/>
        </w:rPr>
        <w:t xml:space="preserve"> be SIL 3 </w:t>
      </w:r>
      <w:proofErr w:type="spellStart"/>
      <w:r>
        <w:rPr>
          <w:i/>
          <w:iCs/>
          <w:color w:val="006FC0"/>
          <w:sz w:val="22"/>
          <w:szCs w:val="22"/>
        </w:rPr>
        <w:t>certified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intrinsically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safe</w:t>
      </w:r>
      <w:proofErr w:type="spellEnd"/>
      <w:r>
        <w:rPr>
          <w:i/>
          <w:iCs/>
          <w:color w:val="006FC0"/>
          <w:sz w:val="22"/>
          <w:szCs w:val="22"/>
        </w:rPr>
        <w:t xml:space="preserve"> and </w:t>
      </w:r>
      <w:proofErr w:type="spellStart"/>
      <w:r>
        <w:rPr>
          <w:i/>
          <w:iCs/>
          <w:color w:val="006FC0"/>
          <w:sz w:val="22"/>
          <w:szCs w:val="22"/>
        </w:rPr>
        <w:t>all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instruments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must</w:t>
      </w:r>
      <w:proofErr w:type="spellEnd"/>
      <w:r>
        <w:rPr>
          <w:i/>
          <w:iCs/>
          <w:color w:val="006FC0"/>
          <w:sz w:val="22"/>
          <w:szCs w:val="22"/>
        </w:rPr>
        <w:t xml:space="preserve"> be ip68 </w:t>
      </w:r>
      <w:proofErr w:type="spellStart"/>
      <w:r>
        <w:rPr>
          <w:i/>
          <w:iCs/>
          <w:color w:val="006FC0"/>
          <w:sz w:val="22"/>
          <w:szCs w:val="22"/>
        </w:rPr>
        <w:t>certified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4078D2B5" w14:textId="77777777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</w:p>
    <w:p w14:paraId="63350D3C" w14:textId="77777777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compatibility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communication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ensured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control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current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plant</w:t>
      </w:r>
      <w:proofErr w:type="spellEnd"/>
      <w:r>
        <w:rPr>
          <w:sz w:val="22"/>
          <w:szCs w:val="22"/>
        </w:rPr>
        <w:t xml:space="preserve">? </w:t>
      </w:r>
    </w:p>
    <w:p w14:paraId="68E95916" w14:textId="77777777" w:rsidR="006D5831" w:rsidRDefault="006D5831" w:rsidP="006D5831">
      <w:pPr>
        <w:pStyle w:val="Default"/>
        <w:ind w:left="1064"/>
        <w:rPr>
          <w:sz w:val="22"/>
          <w:szCs w:val="22"/>
        </w:rPr>
      </w:pPr>
      <w:proofErr w:type="spellStart"/>
      <w:r w:rsidRPr="006D5831">
        <w:rPr>
          <w:i/>
          <w:iCs/>
          <w:color w:val="006FC0"/>
          <w:sz w:val="22"/>
          <w:szCs w:val="22"/>
        </w:rPr>
        <w:t>Answer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: </w:t>
      </w:r>
      <w:proofErr w:type="spellStart"/>
      <w:r w:rsidRPr="006D5831">
        <w:rPr>
          <w:i/>
          <w:iCs/>
          <w:color w:val="006FC0"/>
          <w:sz w:val="22"/>
          <w:szCs w:val="22"/>
        </w:rPr>
        <w:t>Process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instrumentation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: </w:t>
      </w:r>
      <w:proofErr w:type="spellStart"/>
      <w:r w:rsidRPr="006D5831">
        <w:rPr>
          <w:i/>
          <w:iCs/>
          <w:color w:val="006FC0"/>
          <w:sz w:val="22"/>
          <w:szCs w:val="22"/>
        </w:rPr>
        <w:t>two-wire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4-20 </w:t>
      </w:r>
      <w:proofErr w:type="spellStart"/>
      <w:r w:rsidRPr="006D5831">
        <w:rPr>
          <w:i/>
          <w:iCs/>
          <w:color w:val="006FC0"/>
          <w:sz w:val="22"/>
          <w:szCs w:val="22"/>
        </w:rPr>
        <w:t>ma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+ HART </w:t>
      </w:r>
      <w:proofErr w:type="spellStart"/>
      <w:r w:rsidRPr="006D5831">
        <w:rPr>
          <w:i/>
          <w:iCs/>
          <w:color w:val="006FC0"/>
          <w:sz w:val="22"/>
          <w:szCs w:val="22"/>
        </w:rPr>
        <w:t>protocol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+ </w:t>
      </w:r>
      <w:proofErr w:type="spellStart"/>
      <w:r w:rsidRPr="006D5831">
        <w:rPr>
          <w:i/>
          <w:iCs/>
          <w:color w:val="006FC0"/>
          <w:sz w:val="22"/>
          <w:szCs w:val="22"/>
        </w:rPr>
        <w:t>shielded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instrumentation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cable. </w:t>
      </w:r>
      <w:proofErr w:type="spellStart"/>
      <w:r w:rsidRPr="006D5831">
        <w:rPr>
          <w:i/>
          <w:iCs/>
          <w:color w:val="006FC0"/>
          <w:sz w:val="22"/>
          <w:szCs w:val="22"/>
        </w:rPr>
        <w:t>Communication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instrumentation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: </w:t>
      </w:r>
      <w:proofErr w:type="spellStart"/>
      <w:r w:rsidRPr="006D5831">
        <w:rPr>
          <w:i/>
          <w:iCs/>
          <w:color w:val="006FC0"/>
          <w:sz w:val="22"/>
          <w:szCs w:val="22"/>
        </w:rPr>
        <w:t>modbus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rtu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+ </w:t>
      </w:r>
      <w:proofErr w:type="spellStart"/>
      <w:r w:rsidRPr="006D5831">
        <w:rPr>
          <w:i/>
          <w:iCs/>
          <w:color w:val="006FC0"/>
          <w:sz w:val="22"/>
          <w:szCs w:val="22"/>
        </w:rPr>
        <w:t>shielded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cable. </w:t>
      </w:r>
    </w:p>
    <w:p w14:paraId="75446440" w14:textId="77777777" w:rsidR="006D5831" w:rsidRDefault="006D5831" w:rsidP="006D5831">
      <w:pPr>
        <w:pStyle w:val="Default"/>
        <w:ind w:left="1064"/>
        <w:rPr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sampler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communicates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with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dcs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by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modbus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or</w:t>
      </w:r>
      <w:proofErr w:type="spellEnd"/>
      <w:r>
        <w:rPr>
          <w:i/>
          <w:iCs/>
          <w:color w:val="006FC0"/>
          <w:sz w:val="22"/>
          <w:szCs w:val="22"/>
        </w:rPr>
        <w:t xml:space="preserve"> ethernet </w:t>
      </w:r>
      <w:proofErr w:type="spellStart"/>
      <w:r>
        <w:rPr>
          <w:i/>
          <w:iCs/>
          <w:color w:val="006FC0"/>
          <w:sz w:val="22"/>
          <w:szCs w:val="22"/>
        </w:rPr>
        <w:t>protocol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5DE84440" w14:textId="5CA53978" w:rsidR="006D5831" w:rsidRDefault="006D5831" w:rsidP="006D5831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Compatibility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with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ABB's</w:t>
      </w:r>
      <w:proofErr w:type="spellEnd"/>
      <w:r>
        <w:rPr>
          <w:i/>
          <w:iCs/>
          <w:color w:val="006FC0"/>
          <w:sz w:val="22"/>
          <w:szCs w:val="22"/>
        </w:rPr>
        <w:t xml:space="preserve"> DCS 800xA.</w:t>
      </w:r>
    </w:p>
    <w:p w14:paraId="2D0A25B5" w14:textId="77777777" w:rsidR="006D5831" w:rsidRDefault="006D5831" w:rsidP="006D5831">
      <w:pPr>
        <w:pStyle w:val="Default"/>
      </w:pPr>
    </w:p>
    <w:p w14:paraId="7955553C" w14:textId="63980786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General </w:t>
      </w:r>
      <w:proofErr w:type="spellStart"/>
      <w:r>
        <w:rPr>
          <w:sz w:val="22"/>
          <w:szCs w:val="22"/>
        </w:rPr>
        <w:t>plant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drawings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Plant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layout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abatement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installation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areas</w:t>
      </w:r>
      <w:proofErr w:type="spellEnd"/>
      <w:r>
        <w:rPr>
          <w:sz w:val="22"/>
          <w:szCs w:val="22"/>
        </w:rPr>
        <w:t xml:space="preserve">. o 3D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abatement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installation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areas</w:t>
      </w:r>
      <w:proofErr w:type="spellEnd"/>
      <w:r>
        <w:rPr>
          <w:sz w:val="22"/>
          <w:szCs w:val="22"/>
        </w:rPr>
        <w:t xml:space="preserve">. </w:t>
      </w:r>
    </w:p>
    <w:p w14:paraId="59B3DFBF" w14:textId="5E9FBED8" w:rsidR="006D5831" w:rsidRDefault="006D5831" w:rsidP="006D5831">
      <w:pPr>
        <w:pStyle w:val="Default"/>
        <w:ind w:left="1021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31694697" w14:textId="77777777" w:rsidR="006D5831" w:rsidRDefault="006D5831" w:rsidP="006D5831">
      <w:pPr>
        <w:pStyle w:val="Default"/>
        <w:ind w:left="703"/>
        <w:rPr>
          <w:color w:val="006FC0"/>
          <w:sz w:val="22"/>
          <w:szCs w:val="22"/>
        </w:rPr>
      </w:pPr>
    </w:p>
    <w:p w14:paraId="22C68553" w14:textId="2DFFF7A7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Instrumentation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Drawings</w:t>
      </w:r>
      <w:proofErr w:type="spellEnd"/>
      <w:r>
        <w:rPr>
          <w:sz w:val="22"/>
          <w:szCs w:val="22"/>
        </w:rPr>
        <w:t xml:space="preserve"> (P&amp;ID) o </w:t>
      </w:r>
      <w:proofErr w:type="spellStart"/>
      <w:r>
        <w:rPr>
          <w:sz w:val="22"/>
          <w:szCs w:val="22"/>
        </w:rPr>
        <w:t>Process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instrumentation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diagrams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detailing</w:t>
      </w:r>
      <w:proofErr w:type="spellEnd"/>
      <w:r>
        <w:rPr>
          <w:sz w:val="22"/>
          <w:szCs w:val="22"/>
        </w:rPr>
        <w:t xml:space="preserve"> gas </w:t>
      </w:r>
      <w:proofErr w:type="spellStart"/>
      <w:r>
        <w:rPr>
          <w:sz w:val="22"/>
          <w:szCs w:val="22"/>
        </w:rPr>
        <w:t>flow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connections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valves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meters</w:t>
      </w:r>
      <w:proofErr w:type="spellEnd"/>
      <w:r>
        <w:rPr>
          <w:sz w:val="22"/>
          <w:szCs w:val="22"/>
        </w:rPr>
        <w:t xml:space="preserve"> and control </w:t>
      </w:r>
      <w:proofErr w:type="spellStart"/>
      <w:r>
        <w:rPr>
          <w:sz w:val="22"/>
          <w:szCs w:val="22"/>
        </w:rPr>
        <w:t>points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Memory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nomenclature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understand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P&amp;ID </w:t>
      </w:r>
      <w:proofErr w:type="spellStart"/>
      <w:r>
        <w:rPr>
          <w:sz w:val="22"/>
          <w:szCs w:val="22"/>
        </w:rPr>
        <w:t>diagrams</w:t>
      </w:r>
      <w:proofErr w:type="spellEnd"/>
      <w:r>
        <w:rPr>
          <w:sz w:val="22"/>
          <w:szCs w:val="22"/>
        </w:rPr>
        <w:t xml:space="preserve">. </w:t>
      </w:r>
    </w:p>
    <w:p w14:paraId="34F592E6" w14:textId="77777777" w:rsidR="006D5831" w:rsidRDefault="006D5831" w:rsidP="006D5831">
      <w:pPr>
        <w:pStyle w:val="Default"/>
        <w:ind w:left="703"/>
        <w:rPr>
          <w:sz w:val="22"/>
          <w:szCs w:val="22"/>
        </w:rPr>
      </w:pPr>
    </w:p>
    <w:p w14:paraId="4C1161E9" w14:textId="632FF7F1" w:rsidR="006D5831" w:rsidRDefault="006D5831" w:rsidP="006D5831">
      <w:pPr>
        <w:pStyle w:val="Default"/>
        <w:ind w:left="1021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lastRenderedPageBreak/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 as </w:t>
      </w:r>
      <w:proofErr w:type="spellStart"/>
      <w:r>
        <w:rPr>
          <w:i/>
          <w:iCs/>
          <w:color w:val="006FC0"/>
          <w:sz w:val="22"/>
          <w:szCs w:val="22"/>
        </w:rPr>
        <w:t>well</w:t>
      </w:r>
      <w:proofErr w:type="spellEnd"/>
      <w:r>
        <w:rPr>
          <w:i/>
          <w:iCs/>
          <w:color w:val="006FC0"/>
          <w:sz w:val="22"/>
          <w:szCs w:val="22"/>
        </w:rPr>
        <w:t xml:space="preserve"> as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all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questions</w:t>
      </w:r>
      <w:proofErr w:type="spellEnd"/>
      <w:r>
        <w:rPr>
          <w:i/>
          <w:iCs/>
          <w:color w:val="006FC0"/>
          <w:sz w:val="22"/>
          <w:szCs w:val="22"/>
        </w:rPr>
        <w:t xml:space="preserve"> and </w:t>
      </w:r>
      <w:proofErr w:type="spellStart"/>
      <w:r>
        <w:rPr>
          <w:i/>
          <w:iCs/>
          <w:color w:val="006FC0"/>
          <w:sz w:val="22"/>
          <w:szCs w:val="22"/>
        </w:rPr>
        <w:t>answers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uploaded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website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above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4247B29D" w14:textId="77777777" w:rsidR="006D5831" w:rsidRDefault="006D5831" w:rsidP="006D5831">
      <w:pPr>
        <w:pStyle w:val="Default"/>
        <w:ind w:left="703"/>
        <w:rPr>
          <w:color w:val="006FC0"/>
          <w:sz w:val="22"/>
          <w:szCs w:val="22"/>
        </w:rPr>
      </w:pPr>
    </w:p>
    <w:p w14:paraId="164218FF" w14:textId="77777777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Structural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drawings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foundations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supports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existing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be removed,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dimensions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materials</w:t>
      </w:r>
      <w:proofErr w:type="spellEnd"/>
      <w:r>
        <w:rPr>
          <w:sz w:val="22"/>
          <w:szCs w:val="22"/>
        </w:rPr>
        <w:t xml:space="preserve">. </w:t>
      </w:r>
    </w:p>
    <w:p w14:paraId="11192E37" w14:textId="01E055A4" w:rsidR="006D5831" w:rsidRPr="006D5831" w:rsidRDefault="006D5831" w:rsidP="006D5831">
      <w:pPr>
        <w:pStyle w:val="Default"/>
        <w:ind w:left="1064"/>
        <w:rPr>
          <w:sz w:val="22"/>
          <w:szCs w:val="22"/>
        </w:rPr>
      </w:pPr>
      <w:proofErr w:type="spellStart"/>
      <w:r w:rsidRPr="006D5831">
        <w:rPr>
          <w:i/>
          <w:iCs/>
          <w:color w:val="006FC0"/>
          <w:sz w:val="22"/>
          <w:szCs w:val="22"/>
        </w:rPr>
        <w:t>Answer</w:t>
      </w:r>
      <w:proofErr w:type="spellEnd"/>
      <w:r w:rsidRPr="006D5831">
        <w:rPr>
          <w:color w:val="006FC0"/>
          <w:sz w:val="22"/>
          <w:szCs w:val="22"/>
        </w:rPr>
        <w:t xml:space="preserve">: </w:t>
      </w:r>
      <w:proofErr w:type="spellStart"/>
      <w:r w:rsidRPr="006D5831">
        <w:rPr>
          <w:i/>
          <w:iCs/>
          <w:color w:val="006FC0"/>
          <w:sz w:val="22"/>
          <w:szCs w:val="22"/>
        </w:rPr>
        <w:t>See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attached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documentation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Pr="006D5831">
        <w:rPr>
          <w:i/>
          <w:iCs/>
          <w:color w:val="006FC0"/>
          <w:sz w:val="22"/>
          <w:szCs w:val="22"/>
        </w:rPr>
        <w:t>the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technical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information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package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(in </w:t>
      </w:r>
      <w:proofErr w:type="spellStart"/>
      <w:r w:rsidRPr="006D5831">
        <w:rPr>
          <w:i/>
          <w:iCs/>
          <w:color w:val="006FC0"/>
          <w:sz w:val="22"/>
          <w:szCs w:val="22"/>
        </w:rPr>
        <w:t>dropbox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) </w:t>
      </w:r>
      <w:proofErr w:type="spellStart"/>
      <w:r w:rsidRPr="006D5831">
        <w:rPr>
          <w:i/>
          <w:iCs/>
          <w:color w:val="006FC0"/>
          <w:sz w:val="22"/>
          <w:szCs w:val="22"/>
        </w:rPr>
        <w:t>for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companies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that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have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signed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the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confidentiality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6D5831">
        <w:rPr>
          <w:i/>
          <w:iCs/>
          <w:color w:val="006FC0"/>
          <w:sz w:val="22"/>
          <w:szCs w:val="22"/>
        </w:rPr>
        <w:t>agreement</w:t>
      </w:r>
      <w:proofErr w:type="spellEnd"/>
      <w:r w:rsidRPr="006D5831">
        <w:rPr>
          <w:i/>
          <w:iCs/>
          <w:color w:val="006FC0"/>
          <w:sz w:val="22"/>
          <w:szCs w:val="22"/>
        </w:rPr>
        <w:t xml:space="preserve">. </w:t>
      </w:r>
    </w:p>
    <w:p w14:paraId="51DA9679" w14:textId="77777777" w:rsidR="006D5831" w:rsidRDefault="006D5831" w:rsidP="006D5831">
      <w:pPr>
        <w:pStyle w:val="Default"/>
        <w:ind w:left="703"/>
        <w:rPr>
          <w:color w:val="006FC0"/>
          <w:sz w:val="22"/>
          <w:szCs w:val="22"/>
        </w:rPr>
      </w:pPr>
    </w:p>
    <w:p w14:paraId="3A8148D9" w14:textId="0CD4736B" w:rsidR="006D5831" w:rsidRDefault="006D5831" w:rsidP="006D5831">
      <w:pPr>
        <w:pStyle w:val="Default"/>
        <w:numPr>
          <w:ilvl w:val="0"/>
          <w:numId w:val="1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Technical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concrete </w:t>
      </w:r>
      <w:proofErr w:type="spellStart"/>
      <w:r>
        <w:rPr>
          <w:sz w:val="23"/>
          <w:szCs w:val="23"/>
        </w:rPr>
        <w:t>slab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equipment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be removed </w:t>
      </w:r>
      <w:proofErr w:type="spellStart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located</w:t>
      </w:r>
      <w:proofErr w:type="spellEnd"/>
      <w:r>
        <w:rPr>
          <w:sz w:val="23"/>
          <w:szCs w:val="23"/>
        </w:rPr>
        <w:t xml:space="preserve">. </w:t>
      </w:r>
    </w:p>
    <w:p w14:paraId="0E0EC043" w14:textId="4D627EBD" w:rsidR="006D5831" w:rsidRDefault="006D5831" w:rsidP="006D5831">
      <w:pPr>
        <w:pStyle w:val="Default"/>
        <w:ind w:left="1064"/>
        <w:rPr>
          <w:color w:val="006FC0"/>
          <w:sz w:val="22"/>
          <w:szCs w:val="22"/>
        </w:rPr>
      </w:pPr>
      <w:proofErr w:type="spellStart"/>
      <w:r w:rsidRPr="006D5831">
        <w:rPr>
          <w:i/>
          <w:iCs/>
          <w:color w:val="006FC0"/>
          <w:sz w:val="22"/>
          <w:szCs w:val="22"/>
        </w:rPr>
        <w:t>Answer</w:t>
      </w:r>
      <w:proofErr w:type="spellEnd"/>
      <w:r w:rsidRPr="006D5831"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66F2915F" w14:textId="77777777" w:rsidR="006D5831" w:rsidRDefault="006D5831" w:rsidP="006D5831">
      <w:pPr>
        <w:pStyle w:val="Default"/>
        <w:ind w:left="703"/>
        <w:rPr>
          <w:color w:val="006FC0"/>
          <w:sz w:val="22"/>
          <w:szCs w:val="22"/>
        </w:rPr>
      </w:pPr>
    </w:p>
    <w:p w14:paraId="13988BEA" w14:textId="5E3C3DCA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Details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existing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supports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attachment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points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expansion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joints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connections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existing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facilities</w:t>
      </w:r>
      <w:proofErr w:type="spellEnd"/>
      <w:r>
        <w:rPr>
          <w:sz w:val="22"/>
          <w:szCs w:val="22"/>
        </w:rPr>
        <w:t xml:space="preserve">. </w:t>
      </w:r>
    </w:p>
    <w:p w14:paraId="02BFCAD9" w14:textId="369F9D9D" w:rsidR="006D5831" w:rsidRDefault="006D5831" w:rsidP="006D5831">
      <w:pPr>
        <w:pStyle w:val="Default"/>
        <w:ind w:left="1064"/>
        <w:rPr>
          <w:sz w:val="22"/>
          <w:szCs w:val="22"/>
        </w:rPr>
      </w:pPr>
      <w:proofErr w:type="spellStart"/>
      <w:r w:rsidRPr="006D5831"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12D59870" w14:textId="77777777" w:rsidR="006D5831" w:rsidRDefault="006D5831" w:rsidP="006D5831">
      <w:pPr>
        <w:pStyle w:val="Default"/>
        <w:ind w:left="703"/>
        <w:rPr>
          <w:sz w:val="22"/>
          <w:szCs w:val="22"/>
        </w:rPr>
      </w:pPr>
    </w:p>
    <w:p w14:paraId="0F1A0148" w14:textId="77777777" w:rsidR="00380C6A" w:rsidRDefault="006D5831" w:rsidP="00937049">
      <w:pPr>
        <w:pStyle w:val="Default"/>
        <w:numPr>
          <w:ilvl w:val="0"/>
          <w:numId w:val="15"/>
        </w:numPr>
        <w:spacing w:after="306"/>
        <w:ind w:left="1066"/>
        <w:rPr>
          <w:sz w:val="22"/>
          <w:szCs w:val="22"/>
        </w:rPr>
      </w:pPr>
      <w:proofErr w:type="spellStart"/>
      <w:r w:rsidRPr="00380C6A">
        <w:rPr>
          <w:sz w:val="22"/>
          <w:szCs w:val="22"/>
        </w:rPr>
        <w:t>Dimensions</w:t>
      </w:r>
      <w:proofErr w:type="spellEnd"/>
      <w:r w:rsidRPr="00380C6A">
        <w:rPr>
          <w:sz w:val="22"/>
          <w:szCs w:val="22"/>
        </w:rPr>
        <w:t xml:space="preserve"> and </w:t>
      </w:r>
      <w:proofErr w:type="spellStart"/>
      <w:r w:rsidRPr="00380C6A">
        <w:rPr>
          <w:sz w:val="22"/>
          <w:szCs w:val="22"/>
        </w:rPr>
        <w:t>weights</w:t>
      </w:r>
      <w:proofErr w:type="spellEnd"/>
      <w:r w:rsidRPr="00380C6A">
        <w:rPr>
          <w:sz w:val="22"/>
          <w:szCs w:val="22"/>
        </w:rPr>
        <w:t xml:space="preserve"> </w:t>
      </w:r>
      <w:proofErr w:type="spellStart"/>
      <w:r w:rsidRPr="00380C6A">
        <w:rPr>
          <w:sz w:val="22"/>
          <w:szCs w:val="22"/>
        </w:rPr>
        <w:t>of</w:t>
      </w:r>
      <w:proofErr w:type="spellEnd"/>
      <w:r w:rsidRPr="00380C6A">
        <w:rPr>
          <w:sz w:val="22"/>
          <w:szCs w:val="22"/>
        </w:rPr>
        <w:t xml:space="preserve"> </w:t>
      </w:r>
      <w:proofErr w:type="spellStart"/>
      <w:r w:rsidRPr="00380C6A">
        <w:rPr>
          <w:sz w:val="22"/>
          <w:szCs w:val="22"/>
        </w:rPr>
        <w:t>equipment</w:t>
      </w:r>
      <w:proofErr w:type="spellEnd"/>
      <w:r w:rsidRPr="00380C6A">
        <w:rPr>
          <w:sz w:val="22"/>
          <w:szCs w:val="22"/>
        </w:rPr>
        <w:t xml:space="preserve"> </w:t>
      </w:r>
      <w:proofErr w:type="spellStart"/>
      <w:r w:rsidRPr="00380C6A">
        <w:rPr>
          <w:sz w:val="22"/>
          <w:szCs w:val="22"/>
        </w:rPr>
        <w:t>to</w:t>
      </w:r>
      <w:proofErr w:type="spellEnd"/>
      <w:r w:rsidRPr="00380C6A">
        <w:rPr>
          <w:sz w:val="22"/>
          <w:szCs w:val="22"/>
        </w:rPr>
        <w:t xml:space="preserve"> be removed</w:t>
      </w:r>
    </w:p>
    <w:p w14:paraId="2745BD9C" w14:textId="6952231D" w:rsidR="006D5831" w:rsidRPr="00380C6A" w:rsidRDefault="006D5831" w:rsidP="00380C6A">
      <w:pPr>
        <w:pStyle w:val="Default"/>
        <w:spacing w:after="306"/>
        <w:ind w:left="1066"/>
        <w:rPr>
          <w:sz w:val="22"/>
          <w:szCs w:val="22"/>
        </w:rPr>
      </w:pPr>
      <w:r w:rsidRPr="00380C6A">
        <w:rPr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color w:val="006FC0"/>
          <w:sz w:val="22"/>
          <w:szCs w:val="22"/>
        </w:rPr>
        <w:t xml:space="preserve">: </w:t>
      </w:r>
      <w:proofErr w:type="spellStart"/>
      <w:r w:rsidRPr="00380C6A">
        <w:rPr>
          <w:i/>
          <w:iCs/>
          <w:color w:val="006FC0"/>
          <w:sz w:val="22"/>
          <w:szCs w:val="22"/>
        </w:rPr>
        <w:t>See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attached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documentation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Pr="00380C6A">
        <w:rPr>
          <w:i/>
          <w:iCs/>
          <w:color w:val="006FC0"/>
          <w:sz w:val="22"/>
          <w:szCs w:val="22"/>
        </w:rPr>
        <w:t>technical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information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package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(in </w:t>
      </w:r>
      <w:proofErr w:type="spellStart"/>
      <w:r w:rsidRPr="00380C6A">
        <w:rPr>
          <w:i/>
          <w:iCs/>
          <w:color w:val="006FC0"/>
          <w:sz w:val="22"/>
          <w:szCs w:val="22"/>
        </w:rPr>
        <w:t>dropbox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) </w:t>
      </w:r>
      <w:proofErr w:type="spellStart"/>
      <w:r w:rsidRPr="00380C6A">
        <w:rPr>
          <w:i/>
          <w:iCs/>
          <w:color w:val="006FC0"/>
          <w:sz w:val="22"/>
          <w:szCs w:val="22"/>
        </w:rPr>
        <w:t>for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companies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that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have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signed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the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confidentiality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agreement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. </w:t>
      </w:r>
    </w:p>
    <w:p w14:paraId="3987C7A3" w14:textId="0824E18B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Technical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valves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supports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thermal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insulation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considering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corrosion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temperature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resistance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conditions</w:t>
      </w:r>
      <w:proofErr w:type="spellEnd"/>
      <w:r>
        <w:rPr>
          <w:sz w:val="22"/>
          <w:szCs w:val="22"/>
        </w:rPr>
        <w:t xml:space="preserve">. </w:t>
      </w:r>
    </w:p>
    <w:p w14:paraId="63E90667" w14:textId="662895FA" w:rsidR="006D5831" w:rsidRDefault="006D5831" w:rsidP="006D5831">
      <w:pPr>
        <w:pStyle w:val="Default"/>
        <w:ind w:left="1021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3E0E82E5" w14:textId="77777777" w:rsidR="006D5831" w:rsidRDefault="006D5831" w:rsidP="006D5831">
      <w:pPr>
        <w:pStyle w:val="Default"/>
        <w:ind w:left="703"/>
        <w:rPr>
          <w:color w:val="006FC0"/>
          <w:sz w:val="22"/>
          <w:szCs w:val="22"/>
        </w:rPr>
      </w:pPr>
    </w:p>
    <w:p w14:paraId="0E276BFA" w14:textId="77777777" w:rsidR="006D5831" w:rsidRP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3"/>
          <w:szCs w:val="23"/>
        </w:rPr>
        <w:t>Details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corrosion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protection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thermal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insulation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pipelines. </w:t>
      </w:r>
    </w:p>
    <w:p w14:paraId="7DA779BA" w14:textId="153E3296" w:rsidR="006D5831" w:rsidRPr="006D5831" w:rsidRDefault="006D5831" w:rsidP="006D5831">
      <w:pPr>
        <w:pStyle w:val="Default"/>
        <w:ind w:left="1064"/>
        <w:rPr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7A700AC6" w14:textId="77777777" w:rsidR="006D5831" w:rsidRDefault="006D5831" w:rsidP="006D5831">
      <w:pPr>
        <w:pStyle w:val="Default"/>
        <w:ind w:left="1064"/>
      </w:pPr>
    </w:p>
    <w:p w14:paraId="375A5194" w14:textId="279887C4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Electrical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diagram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instrumentation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connection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sensors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indicating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voltage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requirements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compatibility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central control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. </w:t>
      </w:r>
    </w:p>
    <w:p w14:paraId="1EF87A27" w14:textId="4FC09282" w:rsidR="006D5831" w:rsidRDefault="006D5831" w:rsidP="00380C6A">
      <w:pPr>
        <w:pStyle w:val="Default"/>
        <w:ind w:left="1066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29C176AB" w14:textId="77777777" w:rsidR="00380C6A" w:rsidRDefault="00380C6A" w:rsidP="00380C6A">
      <w:pPr>
        <w:pStyle w:val="Default"/>
        <w:ind w:left="1066"/>
        <w:rPr>
          <w:sz w:val="22"/>
          <w:szCs w:val="22"/>
        </w:rPr>
      </w:pPr>
    </w:p>
    <w:p w14:paraId="132D6677" w14:textId="77777777" w:rsidR="00380C6A" w:rsidRDefault="006D5831" w:rsidP="00380C6A">
      <w:pPr>
        <w:pStyle w:val="Default"/>
        <w:numPr>
          <w:ilvl w:val="0"/>
          <w:numId w:val="1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Layout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cable </w:t>
      </w:r>
      <w:proofErr w:type="spellStart"/>
      <w:r>
        <w:rPr>
          <w:sz w:val="23"/>
          <w:szCs w:val="23"/>
        </w:rPr>
        <w:t>trays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be </w:t>
      </w:r>
      <w:proofErr w:type="spellStart"/>
      <w:r>
        <w:rPr>
          <w:sz w:val="23"/>
          <w:szCs w:val="23"/>
        </w:rPr>
        <w:t>used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indicating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location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control </w:t>
      </w:r>
      <w:proofErr w:type="spellStart"/>
      <w:r>
        <w:rPr>
          <w:sz w:val="23"/>
          <w:szCs w:val="23"/>
        </w:rPr>
        <w:t>station</w:t>
      </w:r>
      <w:proofErr w:type="spellEnd"/>
      <w:r>
        <w:rPr>
          <w:sz w:val="23"/>
          <w:szCs w:val="23"/>
        </w:rPr>
        <w:t xml:space="preserve">. </w:t>
      </w:r>
    </w:p>
    <w:p w14:paraId="5FF0C9A1" w14:textId="69627264" w:rsidR="006D5831" w:rsidRDefault="006D5831" w:rsidP="00380C6A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color w:val="006FC0"/>
          <w:sz w:val="22"/>
          <w:szCs w:val="22"/>
        </w:rPr>
        <w:t xml:space="preserve">: </w:t>
      </w:r>
      <w:proofErr w:type="spellStart"/>
      <w:r w:rsidRPr="00380C6A">
        <w:rPr>
          <w:i/>
          <w:iCs/>
          <w:color w:val="006FC0"/>
          <w:sz w:val="22"/>
          <w:szCs w:val="22"/>
        </w:rPr>
        <w:t>See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attached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documentation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Pr="00380C6A">
        <w:rPr>
          <w:i/>
          <w:iCs/>
          <w:color w:val="006FC0"/>
          <w:sz w:val="22"/>
          <w:szCs w:val="22"/>
        </w:rPr>
        <w:t>the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technical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information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package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(in </w:t>
      </w:r>
      <w:proofErr w:type="spellStart"/>
      <w:r w:rsidRPr="00380C6A">
        <w:rPr>
          <w:i/>
          <w:iCs/>
          <w:color w:val="006FC0"/>
          <w:sz w:val="22"/>
          <w:szCs w:val="22"/>
        </w:rPr>
        <w:t>dropbox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) </w:t>
      </w:r>
      <w:proofErr w:type="spellStart"/>
      <w:r w:rsidRPr="00380C6A">
        <w:rPr>
          <w:i/>
          <w:iCs/>
          <w:color w:val="006FC0"/>
          <w:sz w:val="22"/>
          <w:szCs w:val="22"/>
        </w:rPr>
        <w:t>for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companies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that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have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signed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the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confidentiality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agreement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. </w:t>
      </w:r>
    </w:p>
    <w:p w14:paraId="00CB5AFF" w14:textId="77777777" w:rsidR="00380C6A" w:rsidRPr="00380C6A" w:rsidRDefault="00380C6A" w:rsidP="00380C6A">
      <w:pPr>
        <w:pStyle w:val="Default"/>
        <w:ind w:left="1064"/>
        <w:rPr>
          <w:sz w:val="23"/>
          <w:szCs w:val="23"/>
        </w:rPr>
      </w:pPr>
    </w:p>
    <w:p w14:paraId="33741FB3" w14:textId="2106BB19" w:rsidR="006D5831" w:rsidRDefault="006D5831" w:rsidP="006D5831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Control </w:t>
      </w:r>
      <w:proofErr w:type="spellStart"/>
      <w:r>
        <w:rPr>
          <w:sz w:val="23"/>
          <w:szCs w:val="23"/>
        </w:rPr>
        <w:t>diagrams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configuration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sensors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actuators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N2O and </w:t>
      </w:r>
      <w:proofErr w:type="spellStart"/>
      <w:r>
        <w:rPr>
          <w:sz w:val="23"/>
          <w:szCs w:val="23"/>
        </w:rPr>
        <w:t>NOx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monitoring</w:t>
      </w:r>
      <w:proofErr w:type="spellEnd"/>
      <w:r>
        <w:rPr>
          <w:sz w:val="23"/>
          <w:szCs w:val="23"/>
        </w:rPr>
        <w:t xml:space="preserve">. </w:t>
      </w:r>
    </w:p>
    <w:p w14:paraId="19E7BA99" w14:textId="4B5DB1D3" w:rsidR="006D5831" w:rsidRDefault="00380C6A" w:rsidP="00380C6A">
      <w:pPr>
        <w:pStyle w:val="Default"/>
        <w:ind w:left="1064"/>
        <w:rPr>
          <w:color w:val="006FC0"/>
          <w:sz w:val="22"/>
          <w:szCs w:val="22"/>
        </w:rPr>
      </w:pP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color w:val="006FC0"/>
          <w:sz w:val="22"/>
          <w:szCs w:val="22"/>
        </w:rPr>
        <w:t xml:space="preserve">: </w:t>
      </w:r>
      <w:proofErr w:type="spellStart"/>
      <w:r w:rsidR="006D5831">
        <w:rPr>
          <w:color w:val="006FC0"/>
          <w:sz w:val="22"/>
          <w:szCs w:val="22"/>
        </w:rPr>
        <w:t>Not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applicable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to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the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scope</w:t>
      </w:r>
      <w:proofErr w:type="spellEnd"/>
      <w:r w:rsidR="006D5831">
        <w:rPr>
          <w:color w:val="006FC0"/>
          <w:sz w:val="22"/>
          <w:szCs w:val="22"/>
        </w:rPr>
        <w:t xml:space="preserve"> at </w:t>
      </w:r>
      <w:proofErr w:type="spellStart"/>
      <w:r w:rsidR="006D5831">
        <w:rPr>
          <w:color w:val="006FC0"/>
          <w:sz w:val="22"/>
          <w:szCs w:val="22"/>
        </w:rPr>
        <w:t>this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stage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of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the</w:t>
      </w:r>
      <w:proofErr w:type="spellEnd"/>
      <w:r w:rsidR="006D5831">
        <w:rPr>
          <w:color w:val="006FC0"/>
          <w:sz w:val="22"/>
          <w:szCs w:val="22"/>
        </w:rPr>
        <w:t xml:space="preserve"> </w:t>
      </w:r>
      <w:proofErr w:type="spellStart"/>
      <w:r w:rsidR="006D5831">
        <w:rPr>
          <w:color w:val="006FC0"/>
          <w:sz w:val="22"/>
          <w:szCs w:val="22"/>
        </w:rPr>
        <w:t>project</w:t>
      </w:r>
      <w:proofErr w:type="spellEnd"/>
      <w:r w:rsidR="006D5831">
        <w:rPr>
          <w:color w:val="006FC0"/>
          <w:sz w:val="22"/>
          <w:szCs w:val="22"/>
        </w:rPr>
        <w:t xml:space="preserve">. </w:t>
      </w:r>
    </w:p>
    <w:p w14:paraId="647BCC15" w14:textId="77777777" w:rsidR="00380C6A" w:rsidRDefault="00380C6A" w:rsidP="00380C6A">
      <w:pPr>
        <w:pStyle w:val="Default"/>
        <w:ind w:left="1064"/>
        <w:rPr>
          <w:color w:val="006FC0"/>
          <w:sz w:val="22"/>
          <w:szCs w:val="22"/>
        </w:rPr>
      </w:pPr>
    </w:p>
    <w:p w14:paraId="71ADFDAE" w14:textId="1F95A813" w:rsidR="006D5831" w:rsidRPr="00380C6A" w:rsidRDefault="006D5831" w:rsidP="00380C6A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Soil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indicating</w:t>
      </w:r>
      <w:proofErr w:type="spellEnd"/>
      <w:r>
        <w:rPr>
          <w:sz w:val="22"/>
          <w:szCs w:val="22"/>
        </w:rPr>
        <w:t xml:space="preserve"> load </w:t>
      </w:r>
      <w:proofErr w:type="spellStart"/>
      <w:r>
        <w:rPr>
          <w:sz w:val="22"/>
          <w:szCs w:val="22"/>
        </w:rPr>
        <w:t>capacity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design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recommendations</w:t>
      </w:r>
      <w:proofErr w:type="spellEnd"/>
      <w:r>
        <w:rPr>
          <w:sz w:val="22"/>
          <w:szCs w:val="22"/>
        </w:rPr>
        <w:t xml:space="preserve">. </w:t>
      </w:r>
    </w:p>
    <w:p w14:paraId="3AE9ED5A" w14:textId="700F62BC" w:rsidR="006D5831" w:rsidRDefault="006D5831" w:rsidP="00380C6A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lastRenderedPageBreak/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See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attached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documentation</w:t>
      </w:r>
      <w:proofErr w:type="spellEnd"/>
      <w:r>
        <w:rPr>
          <w:i/>
          <w:iCs/>
          <w:color w:val="006FC0"/>
          <w:sz w:val="22"/>
          <w:szCs w:val="22"/>
        </w:rPr>
        <w:t xml:space="preserve"> in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technical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information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package</w:t>
      </w:r>
      <w:proofErr w:type="spellEnd"/>
      <w:r>
        <w:rPr>
          <w:i/>
          <w:iCs/>
          <w:color w:val="006FC0"/>
          <w:sz w:val="22"/>
          <w:szCs w:val="22"/>
        </w:rPr>
        <w:t xml:space="preserve"> (in </w:t>
      </w:r>
      <w:proofErr w:type="spellStart"/>
      <w:r>
        <w:rPr>
          <w:i/>
          <w:iCs/>
          <w:color w:val="006FC0"/>
          <w:sz w:val="22"/>
          <w:szCs w:val="22"/>
        </w:rPr>
        <w:t>dropbox</w:t>
      </w:r>
      <w:proofErr w:type="spellEnd"/>
      <w:r>
        <w:rPr>
          <w:i/>
          <w:iCs/>
          <w:color w:val="006FC0"/>
          <w:sz w:val="22"/>
          <w:szCs w:val="22"/>
        </w:rPr>
        <w:t xml:space="preserve">) </w:t>
      </w:r>
      <w:proofErr w:type="spellStart"/>
      <w:r>
        <w:rPr>
          <w:i/>
          <w:iCs/>
          <w:color w:val="006FC0"/>
          <w:sz w:val="22"/>
          <w:szCs w:val="22"/>
        </w:rPr>
        <w:t>for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companies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that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have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signed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the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confidentiality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agreement</w:t>
      </w:r>
      <w:proofErr w:type="spellEnd"/>
      <w:r>
        <w:rPr>
          <w:i/>
          <w:iCs/>
          <w:color w:val="006FC0"/>
          <w:sz w:val="22"/>
          <w:szCs w:val="22"/>
        </w:rPr>
        <w:t xml:space="preserve">. </w:t>
      </w:r>
    </w:p>
    <w:p w14:paraId="194BA9BB" w14:textId="77777777" w:rsidR="00380C6A" w:rsidRDefault="00380C6A" w:rsidP="00380C6A">
      <w:pPr>
        <w:pStyle w:val="Default"/>
        <w:ind w:left="1064"/>
        <w:rPr>
          <w:color w:val="006FC0"/>
          <w:sz w:val="22"/>
          <w:szCs w:val="22"/>
        </w:rPr>
      </w:pPr>
    </w:p>
    <w:p w14:paraId="3B437A53" w14:textId="7BE324E7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Access </w:t>
      </w:r>
      <w:proofErr w:type="spellStart"/>
      <w:r>
        <w:rPr>
          <w:sz w:val="22"/>
          <w:szCs w:val="22"/>
        </w:rPr>
        <w:t>plans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equipment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transport</w:t>
      </w:r>
      <w:proofErr w:type="spellEnd"/>
      <w:r>
        <w:rPr>
          <w:sz w:val="22"/>
          <w:szCs w:val="22"/>
        </w:rPr>
        <w:t xml:space="preserve">, safety </w:t>
      </w:r>
      <w:proofErr w:type="spellStart"/>
      <w:r>
        <w:rPr>
          <w:sz w:val="22"/>
          <w:szCs w:val="22"/>
        </w:rPr>
        <w:t>areas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assembly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details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especially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restricted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difficult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areas</w:t>
      </w:r>
      <w:proofErr w:type="spellEnd"/>
      <w:r>
        <w:rPr>
          <w:sz w:val="22"/>
          <w:szCs w:val="22"/>
        </w:rPr>
        <w:t xml:space="preserve">. </w:t>
      </w:r>
    </w:p>
    <w:p w14:paraId="528AEF7E" w14:textId="37D9D2C5" w:rsidR="00380C6A" w:rsidRDefault="00380C6A" w:rsidP="00380C6A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</w:t>
      </w:r>
      <w:r w:rsidR="006D5831">
        <w:rPr>
          <w:i/>
          <w:iCs/>
          <w:color w:val="006FC0"/>
          <w:sz w:val="22"/>
          <w:szCs w:val="22"/>
        </w:rPr>
        <w:t>nswer</w:t>
      </w:r>
      <w:proofErr w:type="spellEnd"/>
      <w:r w:rsidR="006D5831">
        <w:rPr>
          <w:color w:val="006FC0"/>
          <w:sz w:val="22"/>
          <w:szCs w:val="22"/>
        </w:rPr>
        <w:t xml:space="preserve">: </w:t>
      </w:r>
      <w:proofErr w:type="spellStart"/>
      <w:r w:rsidR="006D5831">
        <w:rPr>
          <w:i/>
          <w:iCs/>
          <w:color w:val="006FC0"/>
          <w:sz w:val="22"/>
          <w:szCs w:val="22"/>
        </w:rPr>
        <w:t>See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the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attached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documentation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="006D5831">
        <w:rPr>
          <w:i/>
          <w:iCs/>
          <w:color w:val="006FC0"/>
          <w:sz w:val="22"/>
          <w:szCs w:val="22"/>
        </w:rPr>
        <w:t>the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technical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information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package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(in </w:t>
      </w:r>
      <w:proofErr w:type="spellStart"/>
      <w:r w:rsidR="006D5831">
        <w:rPr>
          <w:i/>
          <w:iCs/>
          <w:color w:val="006FC0"/>
          <w:sz w:val="22"/>
          <w:szCs w:val="22"/>
        </w:rPr>
        <w:t>dropbox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) </w:t>
      </w:r>
      <w:proofErr w:type="spellStart"/>
      <w:r w:rsidR="006D5831">
        <w:rPr>
          <w:i/>
          <w:iCs/>
          <w:color w:val="006FC0"/>
          <w:sz w:val="22"/>
          <w:szCs w:val="22"/>
        </w:rPr>
        <w:t>for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companies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that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have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signed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the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confidentiality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agreement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, </w:t>
      </w:r>
      <w:proofErr w:type="spellStart"/>
      <w:r w:rsidR="006D5831">
        <w:rPr>
          <w:i/>
          <w:iCs/>
          <w:color w:val="006FC0"/>
          <w:sz w:val="22"/>
          <w:szCs w:val="22"/>
        </w:rPr>
        <w:t>marked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on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the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plot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plan</w:t>
      </w:r>
    </w:p>
    <w:p w14:paraId="12F1D4B3" w14:textId="7F477256" w:rsidR="006D5831" w:rsidRDefault="006D5831" w:rsidP="00380C6A">
      <w:pPr>
        <w:pStyle w:val="Default"/>
        <w:ind w:left="1064"/>
        <w:rPr>
          <w:color w:val="006FC0"/>
          <w:sz w:val="22"/>
          <w:szCs w:val="22"/>
        </w:rPr>
      </w:pPr>
    </w:p>
    <w:p w14:paraId="62798E79" w14:textId="66181FB4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requirements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gas </w:t>
      </w:r>
      <w:proofErr w:type="spellStart"/>
      <w:r>
        <w:rPr>
          <w:sz w:val="22"/>
          <w:szCs w:val="22"/>
        </w:rPr>
        <w:t>abatement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preheating</w:t>
      </w:r>
      <w:proofErr w:type="spellEnd"/>
      <w:r>
        <w:rPr>
          <w:sz w:val="22"/>
          <w:szCs w:val="22"/>
        </w:rPr>
        <w:t xml:space="preserve"> control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central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communication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protocols</w:t>
      </w:r>
      <w:proofErr w:type="spellEnd"/>
      <w:r>
        <w:rPr>
          <w:sz w:val="22"/>
          <w:szCs w:val="22"/>
        </w:rPr>
        <w:t xml:space="preserve"> and software </w:t>
      </w:r>
      <w:proofErr w:type="spellStart"/>
      <w:r>
        <w:rPr>
          <w:sz w:val="22"/>
          <w:szCs w:val="22"/>
        </w:rPr>
        <w:t>compatibility</w:t>
      </w:r>
      <w:proofErr w:type="spellEnd"/>
      <w:r>
        <w:rPr>
          <w:sz w:val="22"/>
          <w:szCs w:val="22"/>
        </w:rPr>
        <w:t xml:space="preserve">. </w:t>
      </w:r>
    </w:p>
    <w:p w14:paraId="1256755E" w14:textId="3E808C05" w:rsidR="006D5831" w:rsidRDefault="006D5831" w:rsidP="00380C6A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proofErr w:type="spellStart"/>
      <w:r>
        <w:rPr>
          <w:i/>
          <w:iCs/>
          <w:color w:val="006FC0"/>
          <w:sz w:val="22"/>
          <w:szCs w:val="22"/>
        </w:rPr>
        <w:t>idem</w:t>
      </w:r>
      <w:proofErr w:type="spellEnd"/>
      <w:r>
        <w:rPr>
          <w:i/>
          <w:iCs/>
          <w:color w:val="006FC0"/>
          <w:sz w:val="22"/>
          <w:szCs w:val="22"/>
        </w:rPr>
        <w:t xml:space="preserve"> </w:t>
      </w:r>
      <w:proofErr w:type="spellStart"/>
      <w:r>
        <w:rPr>
          <w:i/>
          <w:iCs/>
          <w:color w:val="006FC0"/>
          <w:sz w:val="22"/>
          <w:szCs w:val="22"/>
        </w:rPr>
        <w:t>question</w:t>
      </w:r>
      <w:proofErr w:type="spellEnd"/>
      <w:r>
        <w:rPr>
          <w:i/>
          <w:iCs/>
          <w:color w:val="006FC0"/>
          <w:sz w:val="22"/>
          <w:szCs w:val="22"/>
        </w:rPr>
        <w:t xml:space="preserve"> 26. </w:t>
      </w:r>
    </w:p>
    <w:p w14:paraId="6488750E" w14:textId="77777777" w:rsidR="00380C6A" w:rsidRDefault="00380C6A" w:rsidP="00380C6A">
      <w:pPr>
        <w:pStyle w:val="Default"/>
        <w:ind w:left="1064"/>
        <w:rPr>
          <w:sz w:val="22"/>
          <w:szCs w:val="22"/>
        </w:rPr>
      </w:pPr>
    </w:p>
    <w:p w14:paraId="19E15305" w14:textId="7456CECF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maximum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allowable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SCR? </w:t>
      </w:r>
    </w:p>
    <w:p w14:paraId="07FE9842" w14:textId="61FF80BC" w:rsidR="006D5831" w:rsidRDefault="006D5831" w:rsidP="00380C6A">
      <w:pPr>
        <w:pStyle w:val="Default"/>
        <w:ind w:left="1064"/>
        <w:rPr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9 </w:t>
      </w:r>
      <w:proofErr w:type="spellStart"/>
      <w:r>
        <w:rPr>
          <w:color w:val="006FC0"/>
          <w:sz w:val="22"/>
          <w:szCs w:val="22"/>
        </w:rPr>
        <w:t>barg</w:t>
      </w:r>
      <w:proofErr w:type="spellEnd"/>
      <w:r>
        <w:rPr>
          <w:color w:val="006FC0"/>
          <w:sz w:val="22"/>
          <w:szCs w:val="22"/>
        </w:rPr>
        <w:t xml:space="preserve"> </w:t>
      </w:r>
    </w:p>
    <w:p w14:paraId="21FAA6A8" w14:textId="77777777" w:rsidR="00380C6A" w:rsidRDefault="00380C6A" w:rsidP="00380C6A">
      <w:pPr>
        <w:pStyle w:val="Default"/>
        <w:ind w:left="1064"/>
        <w:rPr>
          <w:color w:val="006FC0"/>
          <w:sz w:val="22"/>
          <w:szCs w:val="22"/>
        </w:rPr>
      </w:pPr>
    </w:p>
    <w:p w14:paraId="4D23C782" w14:textId="32854A4F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provision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natural gas </w:t>
      </w:r>
      <w:proofErr w:type="spellStart"/>
      <w:r>
        <w:rPr>
          <w:sz w:val="22"/>
          <w:szCs w:val="22"/>
        </w:rPr>
        <w:t>lines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tail</w:t>
      </w:r>
      <w:proofErr w:type="spellEnd"/>
      <w:r>
        <w:rPr>
          <w:sz w:val="22"/>
          <w:szCs w:val="22"/>
        </w:rPr>
        <w:t xml:space="preserve"> gas </w:t>
      </w:r>
      <w:proofErr w:type="spellStart"/>
      <w:r>
        <w:rPr>
          <w:sz w:val="22"/>
          <w:szCs w:val="22"/>
        </w:rPr>
        <w:t>heater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contemplated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</w:t>
      </w:r>
      <w:proofErr w:type="spellEnd"/>
      <w:r>
        <w:rPr>
          <w:sz w:val="22"/>
          <w:szCs w:val="22"/>
        </w:rPr>
        <w:t xml:space="preserve">? </w:t>
      </w:r>
    </w:p>
    <w:p w14:paraId="397F3A8B" w14:textId="18F344CF" w:rsidR="006D5831" w:rsidRDefault="006D5831" w:rsidP="00380C6A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color w:val="006FC0"/>
          <w:sz w:val="22"/>
          <w:szCs w:val="22"/>
        </w:rPr>
        <w:t xml:space="preserve">: </w:t>
      </w:r>
      <w:r>
        <w:rPr>
          <w:i/>
          <w:iCs/>
          <w:color w:val="006FC0"/>
          <w:sz w:val="22"/>
          <w:szCs w:val="22"/>
        </w:rPr>
        <w:t xml:space="preserve">Yes </w:t>
      </w:r>
    </w:p>
    <w:p w14:paraId="47A36BB1" w14:textId="77777777" w:rsidR="00380C6A" w:rsidRDefault="00380C6A" w:rsidP="00380C6A">
      <w:pPr>
        <w:pStyle w:val="Default"/>
        <w:ind w:left="1064"/>
        <w:rPr>
          <w:color w:val="006FC0"/>
          <w:sz w:val="22"/>
          <w:szCs w:val="22"/>
        </w:rPr>
      </w:pPr>
    </w:p>
    <w:p w14:paraId="60F5B372" w14:textId="0461046C" w:rsidR="006D5831" w:rsidRDefault="006D5831" w:rsidP="006D5831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natural gas </w:t>
      </w:r>
      <w:proofErr w:type="spellStart"/>
      <w:r>
        <w:rPr>
          <w:sz w:val="22"/>
          <w:szCs w:val="22"/>
        </w:rPr>
        <w:t>installation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indicate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supplied</w:t>
      </w:r>
      <w:proofErr w:type="spellEnd"/>
      <w:r>
        <w:rPr>
          <w:sz w:val="22"/>
          <w:szCs w:val="22"/>
        </w:rPr>
        <w:t xml:space="preserve">. </w:t>
      </w:r>
    </w:p>
    <w:p w14:paraId="0B17C7D7" w14:textId="711DEC38" w:rsidR="00380C6A" w:rsidRDefault="00380C6A" w:rsidP="00380C6A">
      <w:pPr>
        <w:pStyle w:val="Default"/>
        <w:ind w:left="1064"/>
        <w:rPr>
          <w:i/>
          <w:iCs/>
          <w:color w:val="006FC0"/>
          <w:sz w:val="22"/>
          <w:szCs w:val="22"/>
        </w:rPr>
      </w:pPr>
      <w:proofErr w:type="spellStart"/>
      <w:r>
        <w:rPr>
          <w:i/>
          <w:iCs/>
          <w:color w:val="006FC0"/>
          <w:sz w:val="22"/>
          <w:szCs w:val="22"/>
        </w:rPr>
        <w:t>Answer</w:t>
      </w:r>
      <w:proofErr w:type="spellEnd"/>
      <w:r>
        <w:rPr>
          <w:i/>
          <w:iCs/>
          <w:color w:val="006FC0"/>
          <w:sz w:val="22"/>
          <w:szCs w:val="22"/>
        </w:rPr>
        <w:t xml:space="preserve">: </w:t>
      </w:r>
      <w:proofErr w:type="spellStart"/>
      <w:r w:rsidR="006D5831">
        <w:rPr>
          <w:i/>
          <w:iCs/>
          <w:color w:val="006FC0"/>
          <w:sz w:val="22"/>
          <w:szCs w:val="22"/>
        </w:rPr>
        <w:t>Not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applicable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at </w:t>
      </w:r>
      <w:proofErr w:type="spellStart"/>
      <w:r w:rsidR="006D5831">
        <w:rPr>
          <w:i/>
          <w:iCs/>
          <w:color w:val="006FC0"/>
          <w:sz w:val="22"/>
          <w:szCs w:val="22"/>
        </w:rPr>
        <w:t>this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stage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of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the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project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, as </w:t>
      </w:r>
      <w:proofErr w:type="spellStart"/>
      <w:r w:rsidR="006D5831">
        <w:rPr>
          <w:i/>
          <w:iCs/>
          <w:color w:val="006FC0"/>
          <w:sz w:val="22"/>
          <w:szCs w:val="22"/>
        </w:rPr>
        <w:t>answered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="006D5831">
        <w:rPr>
          <w:i/>
          <w:iCs/>
          <w:color w:val="006FC0"/>
          <w:sz w:val="22"/>
          <w:szCs w:val="22"/>
        </w:rPr>
        <w:t>the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="006D5831">
        <w:rPr>
          <w:i/>
          <w:iCs/>
          <w:color w:val="006FC0"/>
          <w:sz w:val="22"/>
          <w:szCs w:val="22"/>
        </w:rPr>
        <w:t>previous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Q&amp;A </w:t>
      </w:r>
      <w:proofErr w:type="spellStart"/>
      <w:r w:rsidR="006D5831">
        <w:rPr>
          <w:i/>
          <w:iCs/>
          <w:color w:val="006FC0"/>
          <w:sz w:val="22"/>
          <w:szCs w:val="22"/>
        </w:rPr>
        <w:t>document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, TIE IN </w:t>
      </w:r>
      <w:proofErr w:type="spellStart"/>
      <w:r w:rsidR="006D5831">
        <w:rPr>
          <w:i/>
          <w:iCs/>
          <w:color w:val="006FC0"/>
          <w:sz w:val="22"/>
          <w:szCs w:val="22"/>
        </w:rPr>
        <w:t>for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gas </w:t>
      </w:r>
      <w:proofErr w:type="spellStart"/>
      <w:r w:rsidR="006D5831">
        <w:rPr>
          <w:i/>
          <w:iCs/>
          <w:color w:val="006FC0"/>
          <w:sz w:val="22"/>
          <w:szCs w:val="22"/>
        </w:rPr>
        <w:t>connections</w:t>
      </w:r>
      <w:proofErr w:type="spellEnd"/>
      <w:r w:rsidR="006D5831">
        <w:rPr>
          <w:i/>
          <w:iCs/>
          <w:color w:val="006FC0"/>
          <w:sz w:val="22"/>
          <w:szCs w:val="22"/>
        </w:rPr>
        <w:t xml:space="preserve"> are </w:t>
      </w:r>
      <w:proofErr w:type="spellStart"/>
      <w:r w:rsidR="006D5831">
        <w:rPr>
          <w:i/>
          <w:iCs/>
          <w:color w:val="006FC0"/>
          <w:sz w:val="22"/>
          <w:szCs w:val="22"/>
        </w:rPr>
        <w:t>found</w:t>
      </w:r>
      <w:proofErr w:type="spellEnd"/>
      <w:r w:rsidR="006D5831">
        <w:rPr>
          <w:i/>
          <w:iCs/>
          <w:color w:val="006FC0"/>
          <w:sz w:val="22"/>
          <w:szCs w:val="22"/>
        </w:rPr>
        <w:t>.</w:t>
      </w:r>
    </w:p>
    <w:p w14:paraId="7CA2E933" w14:textId="63674039" w:rsidR="006D5831" w:rsidRDefault="006D5831" w:rsidP="00380C6A">
      <w:pPr>
        <w:pStyle w:val="Default"/>
        <w:ind w:left="1064"/>
        <w:rPr>
          <w:color w:val="006FC0"/>
          <w:sz w:val="22"/>
          <w:szCs w:val="22"/>
        </w:rPr>
      </w:pPr>
      <w:r>
        <w:rPr>
          <w:i/>
          <w:iCs/>
          <w:color w:val="006FC0"/>
          <w:sz w:val="22"/>
          <w:szCs w:val="22"/>
        </w:rPr>
        <w:t xml:space="preserve"> </w:t>
      </w:r>
    </w:p>
    <w:p w14:paraId="3680F055" w14:textId="77777777" w:rsidR="00380C6A" w:rsidRDefault="006D5831" w:rsidP="00380C6A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include</w:t>
      </w:r>
      <w:proofErr w:type="spellEnd"/>
      <w:r>
        <w:rPr>
          <w:sz w:val="22"/>
          <w:szCs w:val="22"/>
        </w:rPr>
        <w:t xml:space="preserve"> natural gas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flow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measurement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monitoring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supply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meet</w:t>
      </w:r>
      <w:proofErr w:type="spellEnd"/>
      <w:r>
        <w:rPr>
          <w:sz w:val="22"/>
          <w:szCs w:val="22"/>
        </w:rPr>
        <w:t xml:space="preserve">? </w:t>
      </w:r>
    </w:p>
    <w:p w14:paraId="666A0D55" w14:textId="74C14BAC" w:rsidR="00380C6A" w:rsidRPr="00380C6A" w:rsidRDefault="00380C6A" w:rsidP="00380C6A">
      <w:pPr>
        <w:pStyle w:val="Default"/>
        <w:ind w:left="1064"/>
        <w:rPr>
          <w:sz w:val="22"/>
          <w:szCs w:val="22"/>
        </w:rPr>
      </w:pPr>
      <w:proofErr w:type="spellStart"/>
      <w:proofErr w:type="gram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i/>
          <w:iCs/>
          <w:color w:val="006FC0"/>
          <w:sz w:val="22"/>
          <w:szCs w:val="22"/>
        </w:rPr>
        <w:t>:</w:t>
      </w:r>
      <w:r w:rsidRPr="00380C6A">
        <w:rPr>
          <w:i/>
          <w:iCs/>
          <w:color w:val="006FC0"/>
          <w:sz w:val="22"/>
          <w:szCs w:val="22"/>
        </w:rPr>
        <w:t>:</w:t>
      </w:r>
      <w:proofErr w:type="gram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For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the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supply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of</w:t>
      </w:r>
      <w:proofErr w:type="spellEnd"/>
      <w:r w:rsidRPr="00380C6A">
        <w:rPr>
          <w:color w:val="006FC0"/>
          <w:sz w:val="23"/>
          <w:szCs w:val="23"/>
        </w:rPr>
        <w:t xml:space="preserve"> NG </w:t>
      </w:r>
      <w:proofErr w:type="spellStart"/>
      <w:r w:rsidRPr="00380C6A">
        <w:rPr>
          <w:color w:val="006FC0"/>
          <w:sz w:val="23"/>
          <w:szCs w:val="23"/>
        </w:rPr>
        <w:t>for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the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chiller</w:t>
      </w:r>
      <w:proofErr w:type="spellEnd"/>
      <w:r w:rsidRPr="00380C6A">
        <w:rPr>
          <w:color w:val="006FC0"/>
          <w:sz w:val="23"/>
          <w:szCs w:val="23"/>
        </w:rPr>
        <w:t xml:space="preserve"> no, </w:t>
      </w:r>
      <w:proofErr w:type="spellStart"/>
      <w:r w:rsidRPr="00380C6A">
        <w:rPr>
          <w:color w:val="006FC0"/>
          <w:sz w:val="23"/>
          <w:szCs w:val="23"/>
        </w:rPr>
        <w:t>but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for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the</w:t>
      </w:r>
      <w:proofErr w:type="spellEnd"/>
      <w:r w:rsidRPr="00380C6A">
        <w:rPr>
          <w:color w:val="006FC0"/>
          <w:sz w:val="23"/>
          <w:szCs w:val="23"/>
        </w:rPr>
        <w:t xml:space="preserve"> case </w:t>
      </w:r>
      <w:proofErr w:type="spellStart"/>
      <w:r w:rsidRPr="00380C6A">
        <w:rPr>
          <w:color w:val="006FC0"/>
          <w:sz w:val="23"/>
          <w:szCs w:val="23"/>
        </w:rPr>
        <w:t>of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the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heater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if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it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is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needed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if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it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will</w:t>
      </w:r>
      <w:proofErr w:type="spellEnd"/>
      <w:r w:rsidRPr="00380C6A">
        <w:rPr>
          <w:color w:val="006FC0"/>
          <w:sz w:val="23"/>
          <w:szCs w:val="23"/>
        </w:rPr>
        <w:t xml:space="preserve"> be </w:t>
      </w:r>
      <w:proofErr w:type="spellStart"/>
      <w:r w:rsidRPr="00380C6A">
        <w:rPr>
          <w:color w:val="006FC0"/>
          <w:sz w:val="23"/>
          <w:szCs w:val="23"/>
        </w:rPr>
        <w:t>included</w:t>
      </w:r>
      <w:proofErr w:type="spellEnd"/>
      <w:r w:rsidRPr="00380C6A">
        <w:rPr>
          <w:color w:val="006FC0"/>
          <w:sz w:val="23"/>
          <w:szCs w:val="23"/>
        </w:rPr>
        <w:t xml:space="preserve">. </w:t>
      </w:r>
      <w:proofErr w:type="spellStart"/>
      <w:r w:rsidRPr="00380C6A">
        <w:rPr>
          <w:color w:val="006FC0"/>
          <w:sz w:val="23"/>
          <w:szCs w:val="23"/>
        </w:rPr>
        <w:t>See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document</w:t>
      </w:r>
      <w:proofErr w:type="spellEnd"/>
      <w:r w:rsidRPr="00380C6A">
        <w:rPr>
          <w:color w:val="006FC0"/>
          <w:sz w:val="23"/>
          <w:szCs w:val="23"/>
        </w:rPr>
        <w:t xml:space="preserve"> in </w:t>
      </w:r>
      <w:proofErr w:type="spellStart"/>
      <w:r w:rsidRPr="00380C6A">
        <w:rPr>
          <w:color w:val="006FC0"/>
          <w:sz w:val="23"/>
          <w:szCs w:val="23"/>
        </w:rPr>
        <w:t>dropbox</w:t>
      </w:r>
      <w:proofErr w:type="spellEnd"/>
      <w:r w:rsidRPr="00380C6A">
        <w:rPr>
          <w:color w:val="006FC0"/>
          <w:sz w:val="23"/>
          <w:szCs w:val="23"/>
        </w:rPr>
        <w:t xml:space="preserve"> doc. </w:t>
      </w:r>
      <w:proofErr w:type="spellStart"/>
      <w:r w:rsidRPr="00380C6A">
        <w:rPr>
          <w:color w:val="006FC0"/>
          <w:sz w:val="23"/>
          <w:szCs w:val="23"/>
        </w:rPr>
        <w:t>of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pipping</w:t>
      </w:r>
      <w:proofErr w:type="spellEnd"/>
      <w:r w:rsidRPr="00380C6A">
        <w:rPr>
          <w:color w:val="006FC0"/>
          <w:sz w:val="23"/>
          <w:szCs w:val="23"/>
        </w:rPr>
        <w:t xml:space="preserve"> </w:t>
      </w:r>
      <w:proofErr w:type="spellStart"/>
      <w:r w:rsidRPr="00380C6A">
        <w:rPr>
          <w:color w:val="006FC0"/>
          <w:sz w:val="23"/>
          <w:szCs w:val="23"/>
        </w:rPr>
        <w:t>class</w:t>
      </w:r>
      <w:proofErr w:type="spellEnd"/>
      <w:r w:rsidRPr="00380C6A">
        <w:rPr>
          <w:color w:val="006FC0"/>
          <w:sz w:val="23"/>
          <w:szCs w:val="23"/>
        </w:rPr>
        <w:t xml:space="preserve">. </w:t>
      </w:r>
    </w:p>
    <w:p w14:paraId="0D8E57D0" w14:textId="77777777" w:rsidR="00380C6A" w:rsidRDefault="00380C6A" w:rsidP="00380C6A">
      <w:pPr>
        <w:pStyle w:val="Default"/>
        <w:ind w:left="567"/>
        <w:rPr>
          <w:sz w:val="23"/>
          <w:szCs w:val="23"/>
        </w:rPr>
      </w:pPr>
    </w:p>
    <w:p w14:paraId="73B85EB3" w14:textId="54ECF2E3" w:rsidR="00380C6A" w:rsidRDefault="00380C6A" w:rsidP="00380C6A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pretreatment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natural gas </w:t>
      </w:r>
      <w:proofErr w:type="spellStart"/>
      <w:r w:rsidR="002F585B">
        <w:rPr>
          <w:sz w:val="22"/>
          <w:szCs w:val="22"/>
        </w:rPr>
        <w:t>tail</w:t>
      </w:r>
      <w:proofErr w:type="spellEnd"/>
      <w:r w:rsidR="002F585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filtering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reduction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required</w:t>
      </w:r>
      <w:proofErr w:type="spellEnd"/>
      <w:r>
        <w:rPr>
          <w:sz w:val="22"/>
          <w:szCs w:val="22"/>
        </w:rPr>
        <w:t xml:space="preserve"> prior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use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heater</w:t>
      </w:r>
      <w:proofErr w:type="spellEnd"/>
      <w:r>
        <w:rPr>
          <w:sz w:val="22"/>
          <w:szCs w:val="22"/>
        </w:rPr>
        <w:t xml:space="preserve">? </w:t>
      </w:r>
    </w:p>
    <w:p w14:paraId="2368A889" w14:textId="2F6C95B7" w:rsidR="00380C6A" w:rsidRPr="00380C6A" w:rsidRDefault="00380C6A" w:rsidP="00380C6A">
      <w:pPr>
        <w:pStyle w:val="Default"/>
        <w:ind w:left="1064"/>
        <w:rPr>
          <w:sz w:val="22"/>
          <w:szCs w:val="22"/>
        </w:rPr>
      </w:pP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: No. </w:t>
      </w:r>
    </w:p>
    <w:p w14:paraId="4C46D0F7" w14:textId="77777777" w:rsidR="00380C6A" w:rsidRDefault="00380C6A" w:rsidP="00380C6A">
      <w:pPr>
        <w:pStyle w:val="Default"/>
        <w:ind w:left="703"/>
        <w:rPr>
          <w:color w:val="006FC0"/>
          <w:sz w:val="22"/>
          <w:szCs w:val="22"/>
        </w:rPr>
      </w:pPr>
    </w:p>
    <w:p w14:paraId="4CB89443" w14:textId="77777777" w:rsidR="00380C6A" w:rsidRDefault="00380C6A" w:rsidP="00380C6A">
      <w:pPr>
        <w:pStyle w:val="Default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expected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conditions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temperature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) at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connections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tail</w:t>
      </w:r>
      <w:proofErr w:type="spellEnd"/>
      <w:r>
        <w:rPr>
          <w:sz w:val="22"/>
          <w:szCs w:val="22"/>
        </w:rPr>
        <w:t xml:space="preserve"> gas </w:t>
      </w:r>
      <w:proofErr w:type="spellStart"/>
      <w:r>
        <w:rPr>
          <w:sz w:val="22"/>
          <w:szCs w:val="22"/>
        </w:rPr>
        <w:t>heater</w:t>
      </w:r>
      <w:proofErr w:type="spellEnd"/>
      <w:r>
        <w:rPr>
          <w:sz w:val="22"/>
          <w:szCs w:val="22"/>
        </w:rPr>
        <w:t xml:space="preserve">? </w:t>
      </w:r>
    </w:p>
    <w:p w14:paraId="5EDB1C3E" w14:textId="55A8EDD3" w:rsidR="00380C6A" w:rsidRPr="00380C6A" w:rsidRDefault="00380C6A" w:rsidP="00380C6A">
      <w:pPr>
        <w:pStyle w:val="Default"/>
        <w:ind w:left="1064"/>
        <w:rPr>
          <w:sz w:val="22"/>
          <w:szCs w:val="22"/>
        </w:rPr>
      </w:pP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i/>
          <w:iCs/>
          <w:color w:val="006FC0"/>
          <w:sz w:val="22"/>
          <w:szCs w:val="22"/>
        </w:rPr>
        <w:t>:</w:t>
      </w:r>
      <w:r w:rsidRPr="00380C6A">
        <w:rPr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These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we</w:t>
      </w:r>
      <w:r w:rsidRPr="00380C6A">
        <w:rPr>
          <w:i/>
          <w:iCs/>
          <w:color w:val="006FC0"/>
          <w:sz w:val="22"/>
          <w:szCs w:val="22"/>
        </w:rPr>
        <w:t>re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answered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in </w:t>
      </w:r>
      <w:proofErr w:type="spellStart"/>
      <w:r w:rsidRPr="00380C6A">
        <w:rPr>
          <w:i/>
          <w:iCs/>
          <w:color w:val="006FC0"/>
          <w:sz w:val="22"/>
          <w:szCs w:val="22"/>
        </w:rPr>
        <w:t>the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previous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question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and </w:t>
      </w: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document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, </w:t>
      </w:r>
      <w:proofErr w:type="spellStart"/>
      <w:r w:rsidRPr="00380C6A">
        <w:rPr>
          <w:i/>
          <w:iCs/>
          <w:color w:val="006FC0"/>
          <w:sz w:val="22"/>
          <w:szCs w:val="22"/>
        </w:rPr>
        <w:t>also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see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Annex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001-Plant </w:t>
      </w:r>
      <w:proofErr w:type="spellStart"/>
      <w:r w:rsidRPr="00380C6A">
        <w:rPr>
          <w:i/>
          <w:iCs/>
          <w:color w:val="006FC0"/>
          <w:sz w:val="22"/>
          <w:szCs w:val="22"/>
        </w:rPr>
        <w:t>Information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. </w:t>
      </w:r>
    </w:p>
    <w:p w14:paraId="57096DBF" w14:textId="77777777" w:rsidR="00380C6A" w:rsidRDefault="00380C6A" w:rsidP="00380C6A">
      <w:pPr>
        <w:pStyle w:val="Default"/>
        <w:ind w:left="703"/>
        <w:rPr>
          <w:color w:val="006FC0"/>
          <w:sz w:val="22"/>
          <w:szCs w:val="22"/>
        </w:rPr>
      </w:pPr>
    </w:p>
    <w:p w14:paraId="04578B7C" w14:textId="77777777" w:rsidR="00380C6A" w:rsidRDefault="00380C6A" w:rsidP="00380C6A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Can performance and </w:t>
      </w:r>
      <w:proofErr w:type="spellStart"/>
      <w:r>
        <w:rPr>
          <w:sz w:val="22"/>
          <w:szCs w:val="22"/>
        </w:rPr>
        <w:t>hidden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guarantees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offered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 bond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10%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value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change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30%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10%)? </w:t>
      </w:r>
    </w:p>
    <w:p w14:paraId="3A808754" w14:textId="1562A4C3" w:rsidR="00380C6A" w:rsidRPr="00380C6A" w:rsidRDefault="00380C6A" w:rsidP="00380C6A">
      <w:pPr>
        <w:pStyle w:val="Default"/>
        <w:ind w:left="1064"/>
        <w:rPr>
          <w:sz w:val="22"/>
          <w:szCs w:val="22"/>
        </w:rPr>
      </w:pPr>
      <w:proofErr w:type="spellStart"/>
      <w:r w:rsidRPr="00380C6A">
        <w:rPr>
          <w:i/>
          <w:iCs/>
          <w:color w:val="006FC0"/>
          <w:sz w:val="22"/>
          <w:szCs w:val="22"/>
        </w:rPr>
        <w:t>Answer</w:t>
      </w:r>
      <w:proofErr w:type="spellEnd"/>
      <w:r w:rsidRPr="00380C6A">
        <w:rPr>
          <w:color w:val="006FC0"/>
          <w:sz w:val="22"/>
          <w:szCs w:val="22"/>
        </w:rPr>
        <w:t xml:space="preserve">: </w:t>
      </w:r>
      <w:proofErr w:type="spellStart"/>
      <w:r w:rsidRPr="00380C6A">
        <w:rPr>
          <w:i/>
          <w:iCs/>
          <w:color w:val="006FC0"/>
          <w:sz w:val="22"/>
          <w:szCs w:val="22"/>
        </w:rPr>
        <w:t>It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</w:t>
      </w:r>
      <w:proofErr w:type="spellStart"/>
      <w:r w:rsidRPr="00380C6A">
        <w:rPr>
          <w:i/>
          <w:iCs/>
          <w:color w:val="006FC0"/>
          <w:sz w:val="22"/>
          <w:szCs w:val="22"/>
        </w:rPr>
        <w:t>remains</w:t>
      </w:r>
      <w:proofErr w:type="spellEnd"/>
      <w:r w:rsidRPr="00380C6A">
        <w:rPr>
          <w:i/>
          <w:iCs/>
          <w:color w:val="006FC0"/>
          <w:sz w:val="22"/>
          <w:szCs w:val="22"/>
        </w:rPr>
        <w:t xml:space="preserve"> at 30%.</w:t>
      </w:r>
    </w:p>
    <w:p w14:paraId="523E547E" w14:textId="1CAE902A" w:rsidR="006D5831" w:rsidRPr="006D5831" w:rsidRDefault="006D5831" w:rsidP="006D5831">
      <w:pPr>
        <w:rPr>
          <w:rFonts w:ascii="Arial" w:hAnsi="Arial" w:cs="Arial"/>
        </w:rPr>
      </w:pPr>
    </w:p>
    <w:p w14:paraId="0AF6DD6F" w14:textId="48E0B9C3" w:rsidR="004A7B08" w:rsidRDefault="004A7B08" w:rsidP="004A7B08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4E153F5F" w14:textId="38DEF8EF" w:rsidR="006D5831" w:rsidRDefault="006D5831" w:rsidP="004A7B08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5D00CBF4" w14:textId="029D3566" w:rsidR="006D5831" w:rsidRDefault="006D5831" w:rsidP="004A7B08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641630CA" w14:textId="77777777" w:rsidR="006D5831" w:rsidRDefault="006D5831" w:rsidP="004A7B08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7BF03AA0" w14:textId="4A061219" w:rsidR="006D5831" w:rsidRDefault="006D5831" w:rsidP="004A7B08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1C3835B4" w14:textId="4CF26C22" w:rsidR="00100C97" w:rsidRPr="00380C6A" w:rsidRDefault="00100C97" w:rsidP="00380C6A">
      <w:pPr>
        <w:rPr>
          <w:rFonts w:ascii="Arial" w:hAnsi="Arial" w:cs="Arial"/>
          <w:i/>
          <w:iCs/>
          <w:color w:val="0070C0"/>
        </w:rPr>
      </w:pPr>
    </w:p>
    <w:sectPr w:rsidR="00100C97" w:rsidRPr="00380C6A" w:rsidSect="007F248A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851" w:bottom="1701" w:left="851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7DF2" w14:textId="77777777" w:rsidR="00D348E4" w:rsidRDefault="00D348E4">
      <w:r>
        <w:separator/>
      </w:r>
    </w:p>
  </w:endnote>
  <w:endnote w:type="continuationSeparator" w:id="0">
    <w:p w14:paraId="23A738EC" w14:textId="77777777" w:rsidR="00D348E4" w:rsidRDefault="00D3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D30" w14:textId="318D91F5" w:rsidR="00F05619" w:rsidRPr="00814BA1" w:rsidRDefault="00F05619" w:rsidP="00F05619">
    <w:pPr>
      <w:pStyle w:val="Piedepgina"/>
      <w:rPr>
        <w:rFonts w:ascii="Arial" w:hAnsi="Arial" w:cs="Arial"/>
        <w:b/>
        <w:sz w:val="16"/>
        <w:szCs w:val="16"/>
      </w:rPr>
    </w:pPr>
    <w:r w:rsidRPr="00814BA1">
      <w:rPr>
        <w:rFonts w:ascii="Arial" w:hAnsi="Arial" w:cs="Arial"/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5B9854" wp14:editId="62EFB40B">
              <wp:simplePos x="0" y="0"/>
              <wp:positionH relativeFrom="column">
                <wp:posOffset>2172335</wp:posOffset>
              </wp:positionH>
              <wp:positionV relativeFrom="paragraph">
                <wp:posOffset>50800</wp:posOffset>
              </wp:positionV>
              <wp:extent cx="467106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710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6ABEE0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4pt" to="53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" strokecolor="#bc4542 [3045]" strokeweight="1pt"/>
          </w:pict>
        </mc:Fallback>
      </mc:AlternateContent>
    </w:r>
    <w:r w:rsidRPr="00814BA1">
      <w:rPr>
        <w:rFonts w:ascii="Arial" w:hAnsi="Arial" w:cs="Arial"/>
        <w:b/>
        <w:sz w:val="16"/>
        <w:szCs w:val="16"/>
      </w:rPr>
      <w:t>AUSTIN PO</w:t>
    </w:r>
    <w:r w:rsidR="004261B0">
      <w:rPr>
        <w:rFonts w:ascii="Arial" w:hAnsi="Arial" w:cs="Arial"/>
        <w:b/>
        <w:sz w:val="16"/>
        <w:szCs w:val="16"/>
      </w:rPr>
      <w:t>WDER</w:t>
    </w:r>
    <w:r w:rsidRPr="00814BA1">
      <w:rPr>
        <w:rFonts w:ascii="Arial" w:hAnsi="Arial" w:cs="Arial"/>
        <w:b/>
        <w:sz w:val="16"/>
        <w:szCs w:val="16"/>
      </w:rPr>
      <w:t xml:space="preserve"> ARGENTINA SA</w:t>
    </w:r>
  </w:p>
  <w:p w14:paraId="573D5236" w14:textId="77777777" w:rsidR="00F05619" w:rsidRDefault="003F0216" w:rsidP="00F05619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Ruta Nacional 16 km 653,5 (4444)</w:t>
    </w:r>
  </w:p>
  <w:p w14:paraId="6687D168" w14:textId="77777777" w:rsidR="00F05619" w:rsidRDefault="003F0216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El Galpón, Salta</w:t>
    </w:r>
  </w:p>
  <w:p w14:paraId="0379834A" w14:textId="10A71D45" w:rsidR="00F05619" w:rsidRPr="00F05619" w:rsidRDefault="007B67DC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 xml:space="preserve">licitacion.abatimiento@austinpowder.com </w:t>
    </w:r>
    <w:r w:rsidR="00F05619">
      <w:rPr>
        <w:rFonts w:ascii="Arial Rounded MT Bold" w:hAnsi="Arial Rounded MT Bold" w:cs="Arial"/>
        <w:sz w:val="12"/>
        <w:szCs w:val="12"/>
      </w:rPr>
      <w:tab/>
    </w:r>
    <w:r w:rsidR="00F05619" w:rsidRPr="00814BA1">
      <w:rPr>
        <w:rFonts w:ascii="Arial Rounded MT Bold" w:hAnsi="Arial Rounded MT Bold" w:cs="Arial"/>
        <w:sz w:val="12"/>
        <w:szCs w:val="12"/>
      </w:rPr>
      <w:t>www.austinpowder.com</w:t>
    </w:r>
    <w:r w:rsidR="00F05619" w:rsidRPr="00814BA1">
      <w:rPr>
        <w:rFonts w:ascii="Arial Rounded MT Bold" w:hAnsi="Arial Rounded MT Bold" w:cs="Arial"/>
        <w:sz w:val="16"/>
        <w:szCs w:val="16"/>
      </w:rPr>
      <w:t xml:space="preserve"> </w:t>
    </w:r>
  </w:p>
  <w:p w14:paraId="67AE4EB3" w14:textId="77777777" w:rsidR="00F336B6" w:rsidRDefault="00F336B6" w:rsidP="00105347">
    <w:pPr>
      <w:pStyle w:val="Piedepgina"/>
      <w:tabs>
        <w:tab w:val="clear" w:pos="4536"/>
        <w:tab w:val="clear" w:pos="9072"/>
        <w:tab w:val="right" w:pos="10490"/>
        <w:tab w:val="center" w:pos="10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3BB5" w14:textId="77777777" w:rsidR="00D348E4" w:rsidRDefault="00D348E4">
      <w:r>
        <w:separator/>
      </w:r>
    </w:p>
  </w:footnote>
  <w:footnote w:type="continuationSeparator" w:id="0">
    <w:p w14:paraId="725264F8" w14:textId="77777777" w:rsidR="00D348E4" w:rsidRDefault="00D3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850E" w14:textId="77777777" w:rsidR="00DC5175" w:rsidRDefault="00A516F1">
    <w:pPr>
      <w:pStyle w:val="Encabezado"/>
    </w:pPr>
    <w:r>
      <w:rPr>
        <w:noProof/>
      </w:rPr>
      <w:pict w14:anchorId="758E9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834" w14:textId="77777777" w:rsidR="00FD6CF5" w:rsidRDefault="00A516F1">
    <w:pPr>
      <w:pStyle w:val="Encabezado"/>
    </w:pPr>
    <w:r>
      <w:rPr>
        <w:noProof/>
      </w:rPr>
      <w:pict w14:anchorId="7B7E9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7" o:spid="_x0000_s1033" type="#_x0000_t75" style="position:absolute;margin-left:-41.8pt;margin-top:-94.05pt;width:612pt;height:11in;z-index:-251656192;mso-position-horizontal-relative:margin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EB56" w14:textId="77777777" w:rsidR="00DC5175" w:rsidRDefault="00A516F1">
    <w:pPr>
      <w:pStyle w:val="Encabezado"/>
    </w:pPr>
    <w:r>
      <w:rPr>
        <w:noProof/>
      </w:rPr>
      <w:pict w14:anchorId="3D8D3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7723" type="#_x0000_t75" style="width:3in;height:3in" o:bullet="t"/>
    </w:pict>
  </w:numPicBullet>
  <w:numPicBullet w:numPicBulletId="1">
    <w:pict>
      <v:shape id="_x0000_i7724" type="#_x0000_t75" style="width:3in;height:3in" o:bullet="t"/>
    </w:pict>
  </w:numPicBullet>
  <w:numPicBullet w:numPicBulletId="2">
    <w:pict>
      <v:shape id="_x0000_i7725" type="#_x0000_t75" style="width:3in;height:3in" o:bullet="t"/>
    </w:pict>
  </w:numPicBullet>
  <w:abstractNum w:abstractNumId="0" w15:restartNumberingAfterBreak="0">
    <w:nsid w:val="03DB0BF4"/>
    <w:multiLevelType w:val="multilevel"/>
    <w:tmpl w:val="893C4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127E"/>
    <w:multiLevelType w:val="hybridMultilevel"/>
    <w:tmpl w:val="5F3C0AC0"/>
    <w:lvl w:ilvl="0" w:tplc="ED0EE8F6">
      <w:start w:val="1"/>
      <w:numFmt w:val="decimal"/>
      <w:lvlText w:val="%1)"/>
      <w:lvlJc w:val="left"/>
      <w:pPr>
        <w:ind w:left="1688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064" w:hanging="360"/>
      </w:pPr>
    </w:lvl>
    <w:lvl w:ilvl="2" w:tplc="2C0A001B" w:tentative="1">
      <w:start w:val="1"/>
      <w:numFmt w:val="lowerRoman"/>
      <w:lvlText w:val="%3."/>
      <w:lvlJc w:val="right"/>
      <w:pPr>
        <w:ind w:left="2784" w:hanging="180"/>
      </w:pPr>
    </w:lvl>
    <w:lvl w:ilvl="3" w:tplc="2C0A000F" w:tentative="1">
      <w:start w:val="1"/>
      <w:numFmt w:val="decimal"/>
      <w:lvlText w:val="%4."/>
      <w:lvlJc w:val="left"/>
      <w:pPr>
        <w:ind w:left="3504" w:hanging="360"/>
      </w:pPr>
    </w:lvl>
    <w:lvl w:ilvl="4" w:tplc="2C0A0019" w:tentative="1">
      <w:start w:val="1"/>
      <w:numFmt w:val="lowerLetter"/>
      <w:lvlText w:val="%5."/>
      <w:lvlJc w:val="left"/>
      <w:pPr>
        <w:ind w:left="4224" w:hanging="360"/>
      </w:pPr>
    </w:lvl>
    <w:lvl w:ilvl="5" w:tplc="2C0A001B" w:tentative="1">
      <w:start w:val="1"/>
      <w:numFmt w:val="lowerRoman"/>
      <w:lvlText w:val="%6."/>
      <w:lvlJc w:val="right"/>
      <w:pPr>
        <w:ind w:left="4944" w:hanging="180"/>
      </w:pPr>
    </w:lvl>
    <w:lvl w:ilvl="6" w:tplc="2C0A000F" w:tentative="1">
      <w:start w:val="1"/>
      <w:numFmt w:val="decimal"/>
      <w:lvlText w:val="%7."/>
      <w:lvlJc w:val="left"/>
      <w:pPr>
        <w:ind w:left="5664" w:hanging="360"/>
      </w:pPr>
    </w:lvl>
    <w:lvl w:ilvl="7" w:tplc="2C0A0019" w:tentative="1">
      <w:start w:val="1"/>
      <w:numFmt w:val="lowerLetter"/>
      <w:lvlText w:val="%8."/>
      <w:lvlJc w:val="left"/>
      <w:pPr>
        <w:ind w:left="6384" w:hanging="360"/>
      </w:pPr>
    </w:lvl>
    <w:lvl w:ilvl="8" w:tplc="2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0746F0F"/>
    <w:multiLevelType w:val="hybridMultilevel"/>
    <w:tmpl w:val="8C24B1CA"/>
    <w:lvl w:ilvl="0" w:tplc="FFFFFFFF">
      <w:start w:val="1"/>
      <w:numFmt w:val="decimal"/>
      <w:lvlText w:val="%1)"/>
      <w:lvlJc w:val="left"/>
      <w:pPr>
        <w:ind w:left="1064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4" w:hanging="360"/>
      </w:pPr>
    </w:lvl>
    <w:lvl w:ilvl="2" w:tplc="FFFFFFFF" w:tentative="1">
      <w:start w:val="1"/>
      <w:numFmt w:val="lowerRoman"/>
      <w:lvlText w:val="%3."/>
      <w:lvlJc w:val="right"/>
      <w:pPr>
        <w:ind w:left="2504" w:hanging="180"/>
      </w:pPr>
    </w:lvl>
    <w:lvl w:ilvl="3" w:tplc="FFFFFFFF" w:tentative="1">
      <w:start w:val="1"/>
      <w:numFmt w:val="decimal"/>
      <w:lvlText w:val="%4."/>
      <w:lvlJc w:val="left"/>
      <w:pPr>
        <w:ind w:left="3224" w:hanging="360"/>
      </w:pPr>
    </w:lvl>
    <w:lvl w:ilvl="4" w:tplc="FFFFFFFF" w:tentative="1">
      <w:start w:val="1"/>
      <w:numFmt w:val="lowerLetter"/>
      <w:lvlText w:val="%5."/>
      <w:lvlJc w:val="left"/>
      <w:pPr>
        <w:ind w:left="3944" w:hanging="360"/>
      </w:pPr>
    </w:lvl>
    <w:lvl w:ilvl="5" w:tplc="FFFFFFFF" w:tentative="1">
      <w:start w:val="1"/>
      <w:numFmt w:val="lowerRoman"/>
      <w:lvlText w:val="%6."/>
      <w:lvlJc w:val="right"/>
      <w:pPr>
        <w:ind w:left="4664" w:hanging="180"/>
      </w:pPr>
    </w:lvl>
    <w:lvl w:ilvl="6" w:tplc="FFFFFFFF" w:tentative="1">
      <w:start w:val="1"/>
      <w:numFmt w:val="decimal"/>
      <w:lvlText w:val="%7."/>
      <w:lvlJc w:val="left"/>
      <w:pPr>
        <w:ind w:left="5384" w:hanging="360"/>
      </w:pPr>
    </w:lvl>
    <w:lvl w:ilvl="7" w:tplc="FFFFFFFF" w:tentative="1">
      <w:start w:val="1"/>
      <w:numFmt w:val="lowerLetter"/>
      <w:lvlText w:val="%8."/>
      <w:lvlJc w:val="left"/>
      <w:pPr>
        <w:ind w:left="6104" w:hanging="360"/>
      </w:pPr>
    </w:lvl>
    <w:lvl w:ilvl="8" w:tplc="FFFFFFFF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4966A08"/>
    <w:multiLevelType w:val="multilevel"/>
    <w:tmpl w:val="1A105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510AB"/>
    <w:multiLevelType w:val="multilevel"/>
    <w:tmpl w:val="635C1E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7970"/>
    <w:multiLevelType w:val="multilevel"/>
    <w:tmpl w:val="8F366D5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23854F7C"/>
    <w:multiLevelType w:val="multilevel"/>
    <w:tmpl w:val="C1E2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F01B0"/>
    <w:multiLevelType w:val="hybridMultilevel"/>
    <w:tmpl w:val="765C1858"/>
    <w:lvl w:ilvl="0" w:tplc="B198AC32">
      <w:start w:val="37"/>
      <w:numFmt w:val="decimal"/>
      <w:lvlText w:val="%1)"/>
      <w:lvlJc w:val="left"/>
      <w:pPr>
        <w:ind w:left="1418" w:hanging="709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715494"/>
    <w:multiLevelType w:val="hybridMultilevel"/>
    <w:tmpl w:val="E78EB8B6"/>
    <w:lvl w:ilvl="0" w:tplc="0FA474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E8"/>
    <w:multiLevelType w:val="hybridMultilevel"/>
    <w:tmpl w:val="88F2225E"/>
    <w:lvl w:ilvl="0" w:tplc="19BCBD5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DF305D"/>
    <w:multiLevelType w:val="hybridMultilevel"/>
    <w:tmpl w:val="1AB86BD4"/>
    <w:lvl w:ilvl="0" w:tplc="2C0A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1" w15:restartNumberingAfterBreak="0">
    <w:nsid w:val="3429382A"/>
    <w:multiLevelType w:val="hybridMultilevel"/>
    <w:tmpl w:val="438A8FD4"/>
    <w:lvl w:ilvl="0" w:tplc="8E2E041E">
      <w:start w:val="37"/>
      <w:numFmt w:val="decimal"/>
      <w:lvlText w:val="%1)"/>
      <w:lvlJc w:val="left"/>
      <w:pPr>
        <w:ind w:left="1418" w:hanging="709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54058"/>
    <w:multiLevelType w:val="hybridMultilevel"/>
    <w:tmpl w:val="26FA89A6"/>
    <w:lvl w:ilvl="0" w:tplc="CBC02BDE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BFC67C6"/>
    <w:multiLevelType w:val="hybridMultilevel"/>
    <w:tmpl w:val="C0C858A2"/>
    <w:lvl w:ilvl="0" w:tplc="2C0A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4" w15:restartNumberingAfterBreak="0">
    <w:nsid w:val="41C01914"/>
    <w:multiLevelType w:val="hybridMultilevel"/>
    <w:tmpl w:val="9F703348"/>
    <w:lvl w:ilvl="0" w:tplc="ABC07B5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3D715A"/>
    <w:multiLevelType w:val="hybridMultilevel"/>
    <w:tmpl w:val="1B8C4438"/>
    <w:lvl w:ilvl="0" w:tplc="AA2498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70C0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BC9181D"/>
    <w:multiLevelType w:val="hybridMultilevel"/>
    <w:tmpl w:val="47725436"/>
    <w:lvl w:ilvl="0" w:tplc="81983266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4468"/>
    <w:multiLevelType w:val="multilevel"/>
    <w:tmpl w:val="18D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0146C"/>
    <w:multiLevelType w:val="hybridMultilevel"/>
    <w:tmpl w:val="57EA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11D0D"/>
    <w:multiLevelType w:val="hybridMultilevel"/>
    <w:tmpl w:val="F58488AE"/>
    <w:lvl w:ilvl="0" w:tplc="00340468">
      <w:start w:val="42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C7979"/>
    <w:multiLevelType w:val="hybridMultilevel"/>
    <w:tmpl w:val="D35AD514"/>
    <w:lvl w:ilvl="0" w:tplc="2C0A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1" w15:restartNumberingAfterBreak="0">
    <w:nsid w:val="554B6361"/>
    <w:multiLevelType w:val="hybridMultilevel"/>
    <w:tmpl w:val="0B4255F8"/>
    <w:lvl w:ilvl="0" w:tplc="EBB2ACAE">
      <w:start w:val="37"/>
      <w:numFmt w:val="decimal"/>
      <w:lvlText w:val="%1)"/>
      <w:lvlJc w:val="left"/>
      <w:pPr>
        <w:ind w:left="1418" w:hanging="709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22D8E"/>
    <w:multiLevelType w:val="multilevel"/>
    <w:tmpl w:val="C24C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3B0FE0"/>
    <w:multiLevelType w:val="hybridMultilevel"/>
    <w:tmpl w:val="12828106"/>
    <w:lvl w:ilvl="0" w:tplc="49CEE8A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C28B3"/>
    <w:multiLevelType w:val="hybridMultilevel"/>
    <w:tmpl w:val="E43C64B6"/>
    <w:lvl w:ilvl="0" w:tplc="CF548800">
      <w:start w:val="4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A5AD1"/>
    <w:multiLevelType w:val="hybridMultilevel"/>
    <w:tmpl w:val="A48C12CA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DF0D2D"/>
    <w:multiLevelType w:val="multilevel"/>
    <w:tmpl w:val="E252FC3C"/>
    <w:lvl w:ilvl="0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  <w:color w:val="auto"/>
      </w:rPr>
    </w:lvl>
  </w:abstractNum>
  <w:abstractNum w:abstractNumId="27" w15:restartNumberingAfterBreak="0">
    <w:nsid w:val="69B63896"/>
    <w:multiLevelType w:val="hybridMultilevel"/>
    <w:tmpl w:val="67CC9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C4858"/>
    <w:multiLevelType w:val="hybridMultilevel"/>
    <w:tmpl w:val="34E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4D2D"/>
    <w:multiLevelType w:val="hybridMultilevel"/>
    <w:tmpl w:val="8C24B1CA"/>
    <w:lvl w:ilvl="0" w:tplc="FFFFFFFF">
      <w:start w:val="1"/>
      <w:numFmt w:val="decimal"/>
      <w:lvlText w:val="%1)"/>
      <w:lvlJc w:val="left"/>
      <w:pPr>
        <w:ind w:left="1064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4" w:hanging="360"/>
      </w:pPr>
    </w:lvl>
    <w:lvl w:ilvl="2" w:tplc="FFFFFFFF" w:tentative="1">
      <w:start w:val="1"/>
      <w:numFmt w:val="lowerRoman"/>
      <w:lvlText w:val="%3."/>
      <w:lvlJc w:val="right"/>
      <w:pPr>
        <w:ind w:left="2504" w:hanging="180"/>
      </w:pPr>
    </w:lvl>
    <w:lvl w:ilvl="3" w:tplc="FFFFFFFF" w:tentative="1">
      <w:start w:val="1"/>
      <w:numFmt w:val="decimal"/>
      <w:lvlText w:val="%4."/>
      <w:lvlJc w:val="left"/>
      <w:pPr>
        <w:ind w:left="3224" w:hanging="360"/>
      </w:pPr>
    </w:lvl>
    <w:lvl w:ilvl="4" w:tplc="FFFFFFFF" w:tentative="1">
      <w:start w:val="1"/>
      <w:numFmt w:val="lowerLetter"/>
      <w:lvlText w:val="%5."/>
      <w:lvlJc w:val="left"/>
      <w:pPr>
        <w:ind w:left="3944" w:hanging="360"/>
      </w:pPr>
    </w:lvl>
    <w:lvl w:ilvl="5" w:tplc="FFFFFFFF" w:tentative="1">
      <w:start w:val="1"/>
      <w:numFmt w:val="lowerRoman"/>
      <w:lvlText w:val="%6."/>
      <w:lvlJc w:val="right"/>
      <w:pPr>
        <w:ind w:left="4664" w:hanging="180"/>
      </w:pPr>
    </w:lvl>
    <w:lvl w:ilvl="6" w:tplc="FFFFFFFF" w:tentative="1">
      <w:start w:val="1"/>
      <w:numFmt w:val="decimal"/>
      <w:lvlText w:val="%7."/>
      <w:lvlJc w:val="left"/>
      <w:pPr>
        <w:ind w:left="5384" w:hanging="360"/>
      </w:pPr>
    </w:lvl>
    <w:lvl w:ilvl="7" w:tplc="FFFFFFFF" w:tentative="1">
      <w:start w:val="1"/>
      <w:numFmt w:val="lowerLetter"/>
      <w:lvlText w:val="%8."/>
      <w:lvlJc w:val="left"/>
      <w:pPr>
        <w:ind w:left="6104" w:hanging="360"/>
      </w:pPr>
    </w:lvl>
    <w:lvl w:ilvl="8" w:tplc="FFFFFFFF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6F6A0AF3"/>
    <w:multiLevelType w:val="hybridMultilevel"/>
    <w:tmpl w:val="2C72879A"/>
    <w:lvl w:ilvl="0" w:tplc="DD12B82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F2A6A"/>
    <w:multiLevelType w:val="multilevel"/>
    <w:tmpl w:val="A21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C2D03"/>
    <w:multiLevelType w:val="multilevel"/>
    <w:tmpl w:val="1174F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063C2"/>
    <w:multiLevelType w:val="hybridMultilevel"/>
    <w:tmpl w:val="8C24B1CA"/>
    <w:lvl w:ilvl="0" w:tplc="ED0EE8F6">
      <w:start w:val="1"/>
      <w:numFmt w:val="decimal"/>
      <w:lvlText w:val="%1)"/>
      <w:lvlJc w:val="left"/>
      <w:pPr>
        <w:ind w:left="1064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784" w:hanging="360"/>
      </w:pPr>
    </w:lvl>
    <w:lvl w:ilvl="2" w:tplc="2C0A001B" w:tentative="1">
      <w:start w:val="1"/>
      <w:numFmt w:val="lowerRoman"/>
      <w:lvlText w:val="%3."/>
      <w:lvlJc w:val="right"/>
      <w:pPr>
        <w:ind w:left="2504" w:hanging="180"/>
      </w:pPr>
    </w:lvl>
    <w:lvl w:ilvl="3" w:tplc="2C0A000F" w:tentative="1">
      <w:start w:val="1"/>
      <w:numFmt w:val="decimal"/>
      <w:lvlText w:val="%4."/>
      <w:lvlJc w:val="left"/>
      <w:pPr>
        <w:ind w:left="3224" w:hanging="360"/>
      </w:pPr>
    </w:lvl>
    <w:lvl w:ilvl="4" w:tplc="2C0A0019" w:tentative="1">
      <w:start w:val="1"/>
      <w:numFmt w:val="lowerLetter"/>
      <w:lvlText w:val="%5."/>
      <w:lvlJc w:val="left"/>
      <w:pPr>
        <w:ind w:left="3944" w:hanging="360"/>
      </w:pPr>
    </w:lvl>
    <w:lvl w:ilvl="5" w:tplc="2C0A001B" w:tentative="1">
      <w:start w:val="1"/>
      <w:numFmt w:val="lowerRoman"/>
      <w:lvlText w:val="%6."/>
      <w:lvlJc w:val="right"/>
      <w:pPr>
        <w:ind w:left="4664" w:hanging="180"/>
      </w:pPr>
    </w:lvl>
    <w:lvl w:ilvl="6" w:tplc="2C0A000F" w:tentative="1">
      <w:start w:val="1"/>
      <w:numFmt w:val="decimal"/>
      <w:lvlText w:val="%7."/>
      <w:lvlJc w:val="left"/>
      <w:pPr>
        <w:ind w:left="5384" w:hanging="360"/>
      </w:pPr>
    </w:lvl>
    <w:lvl w:ilvl="7" w:tplc="2C0A0019" w:tentative="1">
      <w:start w:val="1"/>
      <w:numFmt w:val="lowerLetter"/>
      <w:lvlText w:val="%8."/>
      <w:lvlJc w:val="left"/>
      <w:pPr>
        <w:ind w:left="6104" w:hanging="360"/>
      </w:pPr>
    </w:lvl>
    <w:lvl w:ilvl="8" w:tplc="2C0A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931426661">
    <w:abstractNumId w:val="4"/>
  </w:num>
  <w:num w:numId="2" w16cid:durableId="1867408008">
    <w:abstractNumId w:val="26"/>
  </w:num>
  <w:num w:numId="3" w16cid:durableId="722951746">
    <w:abstractNumId w:val="30"/>
  </w:num>
  <w:num w:numId="4" w16cid:durableId="493228299">
    <w:abstractNumId w:val="28"/>
  </w:num>
  <w:num w:numId="5" w16cid:durableId="677200425">
    <w:abstractNumId w:val="14"/>
  </w:num>
  <w:num w:numId="6" w16cid:durableId="14704408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788373">
    <w:abstractNumId w:val="23"/>
  </w:num>
  <w:num w:numId="8" w16cid:durableId="829248861">
    <w:abstractNumId w:val="18"/>
  </w:num>
  <w:num w:numId="9" w16cid:durableId="878587255">
    <w:abstractNumId w:val="17"/>
  </w:num>
  <w:num w:numId="10" w16cid:durableId="1985041468">
    <w:abstractNumId w:val="22"/>
  </w:num>
  <w:num w:numId="11" w16cid:durableId="1435898245">
    <w:abstractNumId w:val="32"/>
  </w:num>
  <w:num w:numId="12" w16cid:durableId="1116216203">
    <w:abstractNumId w:val="0"/>
  </w:num>
  <w:num w:numId="13" w16cid:durableId="1657345919">
    <w:abstractNumId w:val="3"/>
  </w:num>
  <w:num w:numId="14" w16cid:durableId="1160577150">
    <w:abstractNumId w:val="9"/>
  </w:num>
  <w:num w:numId="15" w16cid:durableId="1019550237">
    <w:abstractNumId w:val="33"/>
  </w:num>
  <w:num w:numId="16" w16cid:durableId="959340173">
    <w:abstractNumId w:val="8"/>
  </w:num>
  <w:num w:numId="17" w16cid:durableId="1031029256">
    <w:abstractNumId w:val="12"/>
  </w:num>
  <w:num w:numId="18" w16cid:durableId="450443076">
    <w:abstractNumId w:val="7"/>
  </w:num>
  <w:num w:numId="19" w16cid:durableId="1821730450">
    <w:abstractNumId w:val="11"/>
  </w:num>
  <w:num w:numId="20" w16cid:durableId="1642611709">
    <w:abstractNumId w:val="21"/>
  </w:num>
  <w:num w:numId="21" w16cid:durableId="1565218553">
    <w:abstractNumId w:val="31"/>
  </w:num>
  <w:num w:numId="22" w16cid:durableId="1398089071">
    <w:abstractNumId w:val="16"/>
  </w:num>
  <w:num w:numId="23" w16cid:durableId="36514071">
    <w:abstractNumId w:val="19"/>
  </w:num>
  <w:num w:numId="24" w16cid:durableId="1947692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9155558">
    <w:abstractNumId w:val="24"/>
  </w:num>
  <w:num w:numId="26" w16cid:durableId="2007433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007538">
    <w:abstractNumId w:val="13"/>
  </w:num>
  <w:num w:numId="28" w16cid:durableId="164830069">
    <w:abstractNumId w:val="1"/>
  </w:num>
  <w:num w:numId="29" w16cid:durableId="1450931283">
    <w:abstractNumId w:val="25"/>
  </w:num>
  <w:num w:numId="30" w16cid:durableId="681736748">
    <w:abstractNumId w:val="15"/>
  </w:num>
  <w:num w:numId="31" w16cid:durableId="869221749">
    <w:abstractNumId w:val="20"/>
  </w:num>
  <w:num w:numId="32" w16cid:durableId="481964829">
    <w:abstractNumId w:val="10"/>
  </w:num>
  <w:num w:numId="33" w16cid:durableId="1806310535">
    <w:abstractNumId w:val="2"/>
  </w:num>
  <w:num w:numId="34" w16cid:durableId="21457306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9"/>
    <w:rsid w:val="00001712"/>
    <w:rsid w:val="00003D67"/>
    <w:rsid w:val="00005F02"/>
    <w:rsid w:val="0000699A"/>
    <w:rsid w:val="00015DC4"/>
    <w:rsid w:val="00016BA4"/>
    <w:rsid w:val="00021D3F"/>
    <w:rsid w:val="00051F62"/>
    <w:rsid w:val="0005619B"/>
    <w:rsid w:val="0006168F"/>
    <w:rsid w:val="000656F0"/>
    <w:rsid w:val="00067A2E"/>
    <w:rsid w:val="00070753"/>
    <w:rsid w:val="00074933"/>
    <w:rsid w:val="00087418"/>
    <w:rsid w:val="000B036D"/>
    <w:rsid w:val="000C2DD6"/>
    <w:rsid w:val="000C4638"/>
    <w:rsid w:val="000C6634"/>
    <w:rsid w:val="000D1F7A"/>
    <w:rsid w:val="000D4CFA"/>
    <w:rsid w:val="000D58BB"/>
    <w:rsid w:val="00100C97"/>
    <w:rsid w:val="00102274"/>
    <w:rsid w:val="00105347"/>
    <w:rsid w:val="00110E40"/>
    <w:rsid w:val="0011319C"/>
    <w:rsid w:val="00121291"/>
    <w:rsid w:val="00125F04"/>
    <w:rsid w:val="00126DFF"/>
    <w:rsid w:val="00136096"/>
    <w:rsid w:val="001415FA"/>
    <w:rsid w:val="001512B7"/>
    <w:rsid w:val="00152497"/>
    <w:rsid w:val="0017490E"/>
    <w:rsid w:val="0018300F"/>
    <w:rsid w:val="0019733E"/>
    <w:rsid w:val="0019783C"/>
    <w:rsid w:val="001A4AAF"/>
    <w:rsid w:val="001A7779"/>
    <w:rsid w:val="001B6498"/>
    <w:rsid w:val="001C02D1"/>
    <w:rsid w:val="001E59D2"/>
    <w:rsid w:val="001F732D"/>
    <w:rsid w:val="00201548"/>
    <w:rsid w:val="0020340A"/>
    <w:rsid w:val="0020481D"/>
    <w:rsid w:val="002136EF"/>
    <w:rsid w:val="002222E6"/>
    <w:rsid w:val="002320BB"/>
    <w:rsid w:val="002426E1"/>
    <w:rsid w:val="00251517"/>
    <w:rsid w:val="00252499"/>
    <w:rsid w:val="00261A09"/>
    <w:rsid w:val="00262195"/>
    <w:rsid w:val="00276345"/>
    <w:rsid w:val="00276F5C"/>
    <w:rsid w:val="002851C0"/>
    <w:rsid w:val="00286485"/>
    <w:rsid w:val="00287C45"/>
    <w:rsid w:val="00297B50"/>
    <w:rsid w:val="002A0DF5"/>
    <w:rsid w:val="002B7987"/>
    <w:rsid w:val="002C1FF9"/>
    <w:rsid w:val="002C764E"/>
    <w:rsid w:val="002C782E"/>
    <w:rsid w:val="002D3BBE"/>
    <w:rsid w:val="002E09E1"/>
    <w:rsid w:val="002E45D4"/>
    <w:rsid w:val="002E4A1A"/>
    <w:rsid w:val="002F585B"/>
    <w:rsid w:val="00306467"/>
    <w:rsid w:val="00326D00"/>
    <w:rsid w:val="0036261D"/>
    <w:rsid w:val="003630DE"/>
    <w:rsid w:val="00380C6A"/>
    <w:rsid w:val="003847A4"/>
    <w:rsid w:val="00386EEF"/>
    <w:rsid w:val="003A07EB"/>
    <w:rsid w:val="003A0FF3"/>
    <w:rsid w:val="003B7CEE"/>
    <w:rsid w:val="003C0CAA"/>
    <w:rsid w:val="003C1018"/>
    <w:rsid w:val="003C1794"/>
    <w:rsid w:val="003C27C4"/>
    <w:rsid w:val="003C2C17"/>
    <w:rsid w:val="003C6738"/>
    <w:rsid w:val="003D0112"/>
    <w:rsid w:val="003D1972"/>
    <w:rsid w:val="003F0216"/>
    <w:rsid w:val="003F4247"/>
    <w:rsid w:val="003F6B0E"/>
    <w:rsid w:val="00400FF0"/>
    <w:rsid w:val="0040484D"/>
    <w:rsid w:val="00416249"/>
    <w:rsid w:val="00424B5C"/>
    <w:rsid w:val="004261B0"/>
    <w:rsid w:val="00447D71"/>
    <w:rsid w:val="004528F6"/>
    <w:rsid w:val="00452ADC"/>
    <w:rsid w:val="00470483"/>
    <w:rsid w:val="00482CF6"/>
    <w:rsid w:val="004879B3"/>
    <w:rsid w:val="0049105C"/>
    <w:rsid w:val="00491C52"/>
    <w:rsid w:val="00497202"/>
    <w:rsid w:val="004A0544"/>
    <w:rsid w:val="004A1931"/>
    <w:rsid w:val="004A5C0E"/>
    <w:rsid w:val="004A7B08"/>
    <w:rsid w:val="004B4D62"/>
    <w:rsid w:val="004D7C46"/>
    <w:rsid w:val="005134FD"/>
    <w:rsid w:val="005155E6"/>
    <w:rsid w:val="00524DE2"/>
    <w:rsid w:val="005323EE"/>
    <w:rsid w:val="00540257"/>
    <w:rsid w:val="00542ED0"/>
    <w:rsid w:val="00563A9E"/>
    <w:rsid w:val="005711F1"/>
    <w:rsid w:val="0057307F"/>
    <w:rsid w:val="00581C37"/>
    <w:rsid w:val="0058532D"/>
    <w:rsid w:val="005854D4"/>
    <w:rsid w:val="0059457C"/>
    <w:rsid w:val="005A1CEF"/>
    <w:rsid w:val="005A6324"/>
    <w:rsid w:val="005A70B4"/>
    <w:rsid w:val="005B4CA0"/>
    <w:rsid w:val="005B54B3"/>
    <w:rsid w:val="005C23AE"/>
    <w:rsid w:val="005E13A3"/>
    <w:rsid w:val="0060278C"/>
    <w:rsid w:val="0061306E"/>
    <w:rsid w:val="00617CDC"/>
    <w:rsid w:val="00617E6D"/>
    <w:rsid w:val="0062215D"/>
    <w:rsid w:val="0063253C"/>
    <w:rsid w:val="006401E2"/>
    <w:rsid w:val="0065310F"/>
    <w:rsid w:val="00655174"/>
    <w:rsid w:val="00657ACF"/>
    <w:rsid w:val="00660616"/>
    <w:rsid w:val="00674ECF"/>
    <w:rsid w:val="006A2C51"/>
    <w:rsid w:val="006A769F"/>
    <w:rsid w:val="006B6B2F"/>
    <w:rsid w:val="006C298C"/>
    <w:rsid w:val="006D36AB"/>
    <w:rsid w:val="006D3E45"/>
    <w:rsid w:val="006D5831"/>
    <w:rsid w:val="007170C2"/>
    <w:rsid w:val="00747F09"/>
    <w:rsid w:val="00754B2A"/>
    <w:rsid w:val="00775277"/>
    <w:rsid w:val="00792E55"/>
    <w:rsid w:val="007A150D"/>
    <w:rsid w:val="007A272E"/>
    <w:rsid w:val="007A44F9"/>
    <w:rsid w:val="007B67DC"/>
    <w:rsid w:val="007E65E0"/>
    <w:rsid w:val="007F248A"/>
    <w:rsid w:val="00800207"/>
    <w:rsid w:val="00807A47"/>
    <w:rsid w:val="00807C62"/>
    <w:rsid w:val="008160A7"/>
    <w:rsid w:val="00817457"/>
    <w:rsid w:val="00821301"/>
    <w:rsid w:val="00823612"/>
    <w:rsid w:val="008327CB"/>
    <w:rsid w:val="008430CB"/>
    <w:rsid w:val="008459F3"/>
    <w:rsid w:val="0084608F"/>
    <w:rsid w:val="00870772"/>
    <w:rsid w:val="00871C9D"/>
    <w:rsid w:val="00875E08"/>
    <w:rsid w:val="0088350D"/>
    <w:rsid w:val="008910B8"/>
    <w:rsid w:val="008B349D"/>
    <w:rsid w:val="008B602A"/>
    <w:rsid w:val="008C0A01"/>
    <w:rsid w:val="008D551E"/>
    <w:rsid w:val="008D6CD5"/>
    <w:rsid w:val="008E20BC"/>
    <w:rsid w:val="008F3A62"/>
    <w:rsid w:val="008F5BDB"/>
    <w:rsid w:val="008F5C64"/>
    <w:rsid w:val="009012BA"/>
    <w:rsid w:val="00912F47"/>
    <w:rsid w:val="00922530"/>
    <w:rsid w:val="00925C86"/>
    <w:rsid w:val="00934B4A"/>
    <w:rsid w:val="00935954"/>
    <w:rsid w:val="00937B6A"/>
    <w:rsid w:val="00964FFF"/>
    <w:rsid w:val="00970AEB"/>
    <w:rsid w:val="009740BB"/>
    <w:rsid w:val="009813EB"/>
    <w:rsid w:val="00992004"/>
    <w:rsid w:val="009B0BB5"/>
    <w:rsid w:val="009D23FB"/>
    <w:rsid w:val="009D256C"/>
    <w:rsid w:val="009D5B60"/>
    <w:rsid w:val="009E7178"/>
    <w:rsid w:val="009F10DB"/>
    <w:rsid w:val="009F6540"/>
    <w:rsid w:val="00A24614"/>
    <w:rsid w:val="00A246A7"/>
    <w:rsid w:val="00A250DF"/>
    <w:rsid w:val="00A42DB2"/>
    <w:rsid w:val="00A516F1"/>
    <w:rsid w:val="00A66372"/>
    <w:rsid w:val="00A70FAC"/>
    <w:rsid w:val="00A71C69"/>
    <w:rsid w:val="00A73D58"/>
    <w:rsid w:val="00A777FC"/>
    <w:rsid w:val="00A84E31"/>
    <w:rsid w:val="00A91FE0"/>
    <w:rsid w:val="00AE1274"/>
    <w:rsid w:val="00AF38E4"/>
    <w:rsid w:val="00AF6771"/>
    <w:rsid w:val="00B03647"/>
    <w:rsid w:val="00B2314F"/>
    <w:rsid w:val="00B325C8"/>
    <w:rsid w:val="00B436C9"/>
    <w:rsid w:val="00B45B73"/>
    <w:rsid w:val="00B60CDB"/>
    <w:rsid w:val="00B65428"/>
    <w:rsid w:val="00B82DBE"/>
    <w:rsid w:val="00B90009"/>
    <w:rsid w:val="00BA0993"/>
    <w:rsid w:val="00BD628E"/>
    <w:rsid w:val="00BE274F"/>
    <w:rsid w:val="00BE684C"/>
    <w:rsid w:val="00BF4DD2"/>
    <w:rsid w:val="00C047DF"/>
    <w:rsid w:val="00C17B0D"/>
    <w:rsid w:val="00C356B9"/>
    <w:rsid w:val="00C35FFC"/>
    <w:rsid w:val="00C4117B"/>
    <w:rsid w:val="00C5086F"/>
    <w:rsid w:val="00C836D4"/>
    <w:rsid w:val="00C83D34"/>
    <w:rsid w:val="00C8737A"/>
    <w:rsid w:val="00C9345A"/>
    <w:rsid w:val="00CA11E7"/>
    <w:rsid w:val="00CB330E"/>
    <w:rsid w:val="00CB6142"/>
    <w:rsid w:val="00CB6681"/>
    <w:rsid w:val="00CB6967"/>
    <w:rsid w:val="00CD1923"/>
    <w:rsid w:val="00CD65F3"/>
    <w:rsid w:val="00CD6882"/>
    <w:rsid w:val="00CD716A"/>
    <w:rsid w:val="00CF1046"/>
    <w:rsid w:val="00D14019"/>
    <w:rsid w:val="00D17E6D"/>
    <w:rsid w:val="00D26AEF"/>
    <w:rsid w:val="00D348E4"/>
    <w:rsid w:val="00D37774"/>
    <w:rsid w:val="00D42D2A"/>
    <w:rsid w:val="00D7290C"/>
    <w:rsid w:val="00D747BC"/>
    <w:rsid w:val="00D74D7C"/>
    <w:rsid w:val="00D755B5"/>
    <w:rsid w:val="00D81431"/>
    <w:rsid w:val="00D823C5"/>
    <w:rsid w:val="00D87854"/>
    <w:rsid w:val="00DA5D21"/>
    <w:rsid w:val="00DB38AC"/>
    <w:rsid w:val="00DC0FCB"/>
    <w:rsid w:val="00DC5175"/>
    <w:rsid w:val="00DF21B1"/>
    <w:rsid w:val="00DF51F4"/>
    <w:rsid w:val="00DF7E8F"/>
    <w:rsid w:val="00E01317"/>
    <w:rsid w:val="00E11327"/>
    <w:rsid w:val="00E17AF8"/>
    <w:rsid w:val="00E31BEF"/>
    <w:rsid w:val="00E5003F"/>
    <w:rsid w:val="00E504DE"/>
    <w:rsid w:val="00E50B36"/>
    <w:rsid w:val="00E52FF3"/>
    <w:rsid w:val="00E54288"/>
    <w:rsid w:val="00E762A1"/>
    <w:rsid w:val="00E8278F"/>
    <w:rsid w:val="00EC0E95"/>
    <w:rsid w:val="00EC6710"/>
    <w:rsid w:val="00EE0314"/>
    <w:rsid w:val="00EE13C8"/>
    <w:rsid w:val="00F03BF3"/>
    <w:rsid w:val="00F05619"/>
    <w:rsid w:val="00F05F42"/>
    <w:rsid w:val="00F10C40"/>
    <w:rsid w:val="00F1285B"/>
    <w:rsid w:val="00F336B6"/>
    <w:rsid w:val="00F349EE"/>
    <w:rsid w:val="00F46BCE"/>
    <w:rsid w:val="00F46D86"/>
    <w:rsid w:val="00F6203E"/>
    <w:rsid w:val="00F671D1"/>
    <w:rsid w:val="00F673FE"/>
    <w:rsid w:val="00F71623"/>
    <w:rsid w:val="00F8559C"/>
    <w:rsid w:val="00F86D84"/>
    <w:rsid w:val="00F92482"/>
    <w:rsid w:val="00F95B04"/>
    <w:rsid w:val="00F97215"/>
    <w:rsid w:val="00FA34A3"/>
    <w:rsid w:val="00FD6CF5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31F99FCF"/>
  <w15:docId w15:val="{7A1E0495-EDAB-464E-902C-AEF5DFF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6CF5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FD6CF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3C0C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7B0D"/>
    <w:pPr>
      <w:spacing w:after="33"/>
      <w:jc w:val="both"/>
    </w:pPr>
  </w:style>
  <w:style w:type="character" w:customStyle="1" w:styleId="redb1">
    <w:name w:val="redb1"/>
    <w:basedOn w:val="Fuentedeprrafopredeter"/>
    <w:rsid w:val="00C17B0D"/>
    <w:rPr>
      <w:b/>
      <w:bCs/>
      <w:color w:val="CC000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619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A76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A76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1C02D1"/>
    <w:rPr>
      <w:rFonts w:ascii="Arial" w:hAnsi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671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DB38AC"/>
    <w:rPr>
      <w:b/>
      <w:bCs/>
    </w:rPr>
  </w:style>
  <w:style w:type="character" w:styleId="nfasis">
    <w:name w:val="Emphasis"/>
    <w:basedOn w:val="Fuentedeprrafopredeter"/>
    <w:uiPriority w:val="20"/>
    <w:qFormat/>
    <w:rsid w:val="00DB38AC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762A1"/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customStyle="1" w:styleId="ui-provider">
    <w:name w:val="ui-provider"/>
    <w:basedOn w:val="Fuentedeprrafopredeter"/>
    <w:rsid w:val="004261B0"/>
  </w:style>
  <w:style w:type="paragraph" w:customStyle="1" w:styleId="Default">
    <w:name w:val="Default"/>
    <w:rsid w:val="006D5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590">
                  <w:marLeft w:val="1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%20Garc&#237;a\Documents\AUSTIN%20POWDER\Austin%20Powder%20Argentina\CIM%20-%20APA\Dise&#241;os%20CIM%20parte%201%20-%20JUL%202018\buenos%20aires%20rafael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C947291A13C40BD39E141BC1E190B" ma:contentTypeVersion="18" ma:contentTypeDescription="Crear nuevo documento." ma:contentTypeScope="" ma:versionID="2ac0b5ee08693385586535f2b7874436">
  <xsd:schema xmlns:xsd="http://www.w3.org/2001/XMLSchema" xmlns:xs="http://www.w3.org/2001/XMLSchema" xmlns:p="http://schemas.microsoft.com/office/2006/metadata/properties" xmlns:ns2="7ebf5f00-37bd-4124-95eb-10046547ff14" xmlns:ns3="d91f396d-f8d5-4118-a9e4-0261793d8c18" xmlns:ns4="42ae6da8-99ff-48b4-94ce-8994e509a1d0" targetNamespace="http://schemas.microsoft.com/office/2006/metadata/properties" ma:root="true" ma:fieldsID="c432007c14cd0b2d65be452871766dbf" ns2:_="" ns3:_="" ns4:_="">
    <xsd:import namespace="7ebf5f00-37bd-4124-95eb-10046547ff14"/>
    <xsd:import namespace="d91f396d-f8d5-4118-a9e4-0261793d8c18"/>
    <xsd:import namespace="42ae6da8-99ff-48b4-94ce-8994e509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5f00-37bd-4124-95eb-10046547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8a315e6-d183-48a7-bdbe-59969dff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396d-f8d5-4118-a9e4-0261793d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6da8-99ff-48b4-94ce-8994e509a1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f5d9a-5c84-4090-aa33-93eed1d09160}" ma:internalName="TaxCatchAll" ma:showField="CatchAllData" ma:web="42ae6da8-99ff-48b4-94ce-8994e509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e6da8-99ff-48b4-94ce-8994e509a1d0" xsi:nil="true"/>
    <lcf76f155ced4ddcb4097134ff3c332f xmlns="7ebf5f00-37bd-4124-95eb-10046547f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2BC30-1782-4572-B84C-16D5738C9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10B50-B420-428C-8FF7-CE050249F7ED}"/>
</file>

<file path=customXml/itemProps3.xml><?xml version="1.0" encoding="utf-8"?>
<ds:datastoreItem xmlns:ds="http://schemas.openxmlformats.org/officeDocument/2006/customXml" ds:itemID="{D497B6E4-F63F-4DD8-8226-F261BBF7E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2E3E4-5115-424F-9C1E-45FE72719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buenos aires rafaela.dotx</Template>
  <TotalTime>705</TotalTime>
  <Pages>5</Pages>
  <Words>1700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Mariana García</dc:creator>
  <cp:keywords/>
  <dc:description/>
  <cp:lastModifiedBy>Sabrina Bogamilsky</cp:lastModifiedBy>
  <cp:revision>34</cp:revision>
  <cp:lastPrinted>2005-04-28T11:03:00Z</cp:lastPrinted>
  <dcterms:created xsi:type="dcterms:W3CDTF">2024-11-21T20:51:00Z</dcterms:created>
  <dcterms:modified xsi:type="dcterms:W3CDTF">2024-11-28T23:20:00Z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0x010100993C947291A13C40BD39E141BC1E190B</vt:lpwstr>
  </property>
</Properties>
</file>