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7479" w14:textId="2B1F3F78" w:rsidR="00666D8D" w:rsidRPr="000D293D" w:rsidRDefault="00E83A77" w:rsidP="00666D8D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Protocol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minutes-notes:</w:t>
      </w:r>
      <w:r w:rsidRPr="00E83A77">
        <w:rPr>
          <w:rFonts w:ascii="Arial" w:hAnsi="Arial" w:cs="Arial"/>
          <w:b/>
          <w:bCs/>
          <w:sz w:val="28"/>
          <w:szCs w:val="28"/>
        </w:rPr>
        <w:t xml:space="preserve"> Minutes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E83A77">
        <w:rPr>
          <w:rFonts w:ascii="Arial" w:hAnsi="Arial" w:cs="Arial"/>
          <w:b/>
          <w:bCs/>
          <w:sz w:val="28"/>
          <w:szCs w:val="28"/>
        </w:rPr>
        <w:t>meeting</w:t>
      </w:r>
      <w:proofErr w:type="gram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evaluation</w:t>
      </w:r>
      <w:proofErr w:type="spellEnd"/>
      <w:r w:rsidRPr="00E83A7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83A77">
        <w:rPr>
          <w:rFonts w:ascii="Arial" w:hAnsi="Arial" w:cs="Arial"/>
          <w:b/>
          <w:bCs/>
          <w:sz w:val="28"/>
          <w:szCs w:val="28"/>
        </w:rPr>
        <w:t>committee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000559" w14:textId="69A1C57D" w:rsidR="00666D8D" w:rsidRDefault="00666D8D" w:rsidP="00666D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C7A55">
        <w:rPr>
          <w:rFonts w:ascii="Arial" w:hAnsi="Arial" w:cs="Arial"/>
          <w:b/>
          <w:bCs/>
          <w:sz w:val="28"/>
          <w:szCs w:val="28"/>
        </w:rPr>
        <w:t>NACAG Project</w:t>
      </w:r>
      <w:r w:rsidR="0013576F">
        <w:rPr>
          <w:rFonts w:ascii="Arial" w:hAnsi="Arial" w:cs="Arial"/>
          <w:b/>
          <w:bCs/>
          <w:sz w:val="28"/>
          <w:szCs w:val="28"/>
        </w:rPr>
        <w:t xml:space="preserve"> </w:t>
      </w:r>
      <w:r w:rsidR="0013576F" w:rsidRPr="00D96EBC">
        <w:rPr>
          <w:rFonts w:ascii="Arial" w:hAnsi="Arial" w:cs="Arial"/>
          <w:b/>
          <w:bCs/>
          <w:sz w:val="28"/>
          <w:szCs w:val="28"/>
        </w:rPr>
        <w:t>(Rev</w:t>
      </w:r>
      <w:r w:rsidR="0075475C">
        <w:rPr>
          <w:rFonts w:ascii="Arial" w:hAnsi="Arial" w:cs="Arial"/>
          <w:b/>
          <w:bCs/>
          <w:sz w:val="28"/>
          <w:szCs w:val="28"/>
        </w:rPr>
        <w:t>.</w:t>
      </w:r>
      <w:r w:rsidR="0013576F" w:rsidRPr="00D96EBC">
        <w:rPr>
          <w:rFonts w:ascii="Arial" w:hAnsi="Arial" w:cs="Arial"/>
          <w:b/>
          <w:bCs/>
          <w:sz w:val="28"/>
          <w:szCs w:val="28"/>
        </w:rPr>
        <w:t xml:space="preserve">: </w:t>
      </w:r>
      <w:r w:rsidR="008B270B">
        <w:rPr>
          <w:rFonts w:ascii="Arial" w:hAnsi="Arial" w:cs="Arial"/>
          <w:b/>
          <w:bCs/>
          <w:sz w:val="28"/>
          <w:szCs w:val="28"/>
        </w:rPr>
        <w:t>2</w:t>
      </w:r>
      <w:r w:rsidR="0013576F" w:rsidRPr="00D96EBC">
        <w:rPr>
          <w:rFonts w:ascii="Arial" w:hAnsi="Arial" w:cs="Arial"/>
          <w:b/>
          <w:bCs/>
          <w:sz w:val="28"/>
          <w:szCs w:val="28"/>
        </w:rPr>
        <w:t>)</w:t>
      </w:r>
      <w:r w:rsidR="0013576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103344" w14:textId="77777777" w:rsidR="00666D8D" w:rsidRDefault="00666D8D" w:rsidP="00B325C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C6D224" w14:textId="01993FFD" w:rsidR="00751EE6" w:rsidRPr="000D293D" w:rsidRDefault="00796388" w:rsidP="00B325C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lang w:val="es-AR" w:eastAsia="es-AR"/>
        </w:rPr>
        <w:pict w14:anchorId="23C2C200">
          <v:rect id="_x0000_i1028" style="width:488.95pt;height:2.5pt" o:hrpct="928" o:hralign="center" o:hrstd="t" o:hr="t" fillcolor="#a0a0a0" stroked="f"/>
        </w:pict>
      </w:r>
    </w:p>
    <w:p w14:paraId="182A6CA5" w14:textId="77777777" w:rsidR="00184BC0" w:rsidRPr="00184BC0" w:rsidRDefault="00184BC0" w:rsidP="00557C00">
      <w:pPr>
        <w:spacing w:line="257" w:lineRule="auto"/>
        <w:ind w:left="113"/>
        <w:rPr>
          <w:b/>
          <w:bCs/>
          <w:lang w:val="es-AR" w:eastAsia="es-AR"/>
        </w:rPr>
      </w:pPr>
      <w:r w:rsidRPr="00184BC0">
        <w:rPr>
          <w:b/>
          <w:bCs/>
          <w:lang w:val="es-AR" w:eastAsia="es-AR"/>
        </w:rPr>
        <w:t>MINUTES OF MODIFICATIONS TO THE BIDDING DOCUMENTS, INTERNATIONAL OPEN BIDDING PROCESS</w:t>
      </w:r>
    </w:p>
    <w:p w14:paraId="4B110B7A" w14:textId="4D5A7A9D" w:rsidR="00184BC0" w:rsidRPr="00531848" w:rsidRDefault="00184BC0" w:rsidP="00557C00">
      <w:pPr>
        <w:spacing w:line="257" w:lineRule="auto"/>
        <w:rPr>
          <w:rFonts w:ascii="Arial" w:hAnsi="Arial" w:cs="Arial"/>
          <w:lang w:val="es-AR" w:eastAsia="es-AR"/>
        </w:rPr>
      </w:pPr>
      <w:r w:rsidRPr="0058421B">
        <w:rPr>
          <w:rFonts w:ascii="Arial" w:hAnsi="Arial" w:cs="Arial"/>
          <w:b/>
          <w:bCs/>
          <w:lang w:val="es-AR" w:eastAsia="es-AR"/>
        </w:rPr>
        <w:t xml:space="preserve">  </w:t>
      </w:r>
      <w:r w:rsidR="00531848" w:rsidRPr="00531848">
        <w:rPr>
          <w:rFonts w:ascii="Arial" w:hAnsi="Arial" w:cs="Arial"/>
        </w:rPr>
        <w:t xml:space="preserve">In Salta, El Galpón, </w:t>
      </w:r>
      <w:proofErr w:type="spellStart"/>
      <w:r w:rsidR="00531848" w:rsidRPr="00531848">
        <w:rPr>
          <w:rFonts w:ascii="Arial" w:hAnsi="Arial" w:cs="Arial"/>
        </w:rPr>
        <w:t>November</w:t>
      </w:r>
      <w:proofErr w:type="spellEnd"/>
      <w:r w:rsidR="00531848" w:rsidRPr="00531848">
        <w:rPr>
          <w:rFonts w:ascii="Arial" w:hAnsi="Arial" w:cs="Arial"/>
        </w:rPr>
        <w:t xml:space="preserve"> </w:t>
      </w:r>
      <w:r w:rsidR="008B270B">
        <w:rPr>
          <w:rFonts w:ascii="Arial" w:hAnsi="Arial" w:cs="Arial"/>
        </w:rPr>
        <w:t>29</w:t>
      </w:r>
      <w:r w:rsidR="00531848" w:rsidRPr="00531848">
        <w:rPr>
          <w:rFonts w:ascii="Arial" w:hAnsi="Arial" w:cs="Arial"/>
        </w:rPr>
        <w:t>, 2024</w:t>
      </w:r>
      <w:r w:rsidRPr="00531848">
        <w:rPr>
          <w:rFonts w:ascii="Arial" w:hAnsi="Arial" w:cs="Arial"/>
          <w:lang w:val="es-AR" w:eastAsia="es-AR"/>
        </w:rPr>
        <w:t>.</w:t>
      </w:r>
    </w:p>
    <w:p w14:paraId="4CB5CD2C" w14:textId="77777777" w:rsidR="00184BC0" w:rsidRPr="0058421B" w:rsidRDefault="00184BC0" w:rsidP="00184BC0">
      <w:pPr>
        <w:spacing w:line="256" w:lineRule="auto"/>
        <w:ind w:left="86"/>
        <w:rPr>
          <w:rFonts w:ascii="Arial" w:hAnsi="Arial" w:cs="Arial"/>
          <w:b/>
          <w:bCs/>
          <w:lang w:val="es-AR" w:eastAsia="es-AR"/>
        </w:rPr>
      </w:pPr>
    </w:p>
    <w:p w14:paraId="17B93F6B" w14:textId="77777777" w:rsidR="00184BC0" w:rsidRPr="0058421B" w:rsidRDefault="00184BC0" w:rsidP="00184BC0">
      <w:pPr>
        <w:spacing w:line="256" w:lineRule="auto"/>
        <w:ind w:left="86"/>
        <w:rPr>
          <w:rFonts w:ascii="Arial" w:hAnsi="Arial" w:cs="Arial"/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Gathered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Virtual - MS </w:t>
      </w:r>
      <w:proofErr w:type="spellStart"/>
      <w:r w:rsidRPr="0058421B">
        <w:rPr>
          <w:rFonts w:ascii="Arial" w:hAnsi="Arial" w:cs="Arial"/>
          <w:lang w:val="es-AR" w:eastAsia="es-AR"/>
        </w:rPr>
        <w:t>Teams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with</w:t>
      </w:r>
      <w:proofErr w:type="spellEnd"/>
      <w:r w:rsidRPr="0058421B">
        <w:rPr>
          <w:rFonts w:ascii="Arial" w:hAnsi="Arial" w:cs="Arial"/>
          <w:lang w:val="es-AR" w:eastAsia="es-AR"/>
        </w:rPr>
        <w:t>:</w:t>
      </w:r>
    </w:p>
    <w:p w14:paraId="4B8B09E2" w14:textId="77777777" w:rsidR="008B270B" w:rsidRDefault="008B270B" w:rsidP="008B270B">
      <w:pPr>
        <w:spacing w:line="256" w:lineRule="auto"/>
        <w:ind w:left="86"/>
        <w:rPr>
          <w:rFonts w:ascii="Arial" w:hAnsi="Arial" w:cs="Arial"/>
        </w:rPr>
      </w:pPr>
      <w:r w:rsidRPr="003D38C4">
        <w:rPr>
          <w:rFonts w:ascii="Arial" w:hAnsi="Arial" w:cs="Arial"/>
        </w:rPr>
        <w:t xml:space="preserve">Carla Carelli (Austin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 w:rsidRPr="003D38C4">
        <w:rPr>
          <w:rFonts w:ascii="Arial" w:hAnsi="Arial" w:cs="Arial"/>
        </w:rPr>
        <w:t xml:space="preserve">), Luis Acevedo (Austin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 w:rsidRPr="003D38C4">
        <w:rPr>
          <w:rFonts w:ascii="Arial" w:hAnsi="Arial" w:cs="Arial"/>
        </w:rPr>
        <w:t>)</w:t>
      </w:r>
      <w:r>
        <w:rPr>
          <w:rFonts w:ascii="Arial" w:hAnsi="Arial" w:cs="Arial"/>
        </w:rPr>
        <w:t>, Carlos Abad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Susana Novoa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Natalia Zapata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César Tardivo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Ricardo Luna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Walter Agrelo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), Luciano Samitier (</w:t>
      </w:r>
      <w:r w:rsidRPr="003D38C4">
        <w:rPr>
          <w:rFonts w:ascii="Arial" w:hAnsi="Arial" w:cs="Arial"/>
        </w:rPr>
        <w:t xml:space="preserve">Austin </w:t>
      </w:r>
      <w:proofErr w:type="spellStart"/>
      <w:r w:rsidRPr="003D38C4">
        <w:rPr>
          <w:rFonts w:ascii="Arial" w:hAnsi="Arial" w:cs="Arial"/>
        </w:rPr>
        <w:t>Powder</w:t>
      </w:r>
      <w:proofErr w:type="spellEnd"/>
      <w:r>
        <w:rPr>
          <w:rFonts w:ascii="Arial" w:hAnsi="Arial" w:cs="Arial"/>
        </w:rPr>
        <w:t>).</w:t>
      </w:r>
    </w:p>
    <w:p w14:paraId="76212712" w14:textId="77777777" w:rsidR="002E4583" w:rsidRPr="0058421B" w:rsidRDefault="002E4583" w:rsidP="00184BC0">
      <w:pPr>
        <w:spacing w:line="256" w:lineRule="auto"/>
        <w:ind w:left="86"/>
        <w:rPr>
          <w:rFonts w:ascii="Arial" w:hAnsi="Arial" w:cs="Arial"/>
        </w:rPr>
      </w:pPr>
    </w:p>
    <w:p w14:paraId="593190F0" w14:textId="579A901D" w:rsidR="008B270B" w:rsidRDefault="00184BC0" w:rsidP="008B270B">
      <w:pPr>
        <w:jc w:val="both"/>
        <w:rPr>
          <w:rFonts w:ascii="Arial" w:hAnsi="Arial" w:cs="Arial"/>
        </w:rPr>
      </w:pPr>
      <w:proofErr w:type="spellStart"/>
      <w:r w:rsidRPr="0058421B">
        <w:rPr>
          <w:rFonts w:ascii="Arial" w:hAnsi="Arial" w:cs="Arial"/>
          <w:lang w:val="es-AR" w:eastAsia="es-AR"/>
        </w:rPr>
        <w:t>Pursuant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provisions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international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open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process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for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Supply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Nitrous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Oxide (N2O) </w:t>
      </w:r>
      <w:proofErr w:type="spellStart"/>
      <w:r w:rsidRPr="0058421B">
        <w:rPr>
          <w:rFonts w:ascii="Arial" w:hAnsi="Arial" w:cs="Arial"/>
          <w:lang w:val="es-AR" w:eastAsia="es-AR"/>
        </w:rPr>
        <w:t>Tertiary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Abatement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Technology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for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Nitric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Acid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Production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Plant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Austin </w:t>
      </w:r>
      <w:proofErr w:type="spellStart"/>
      <w:r w:rsidRPr="0058421B">
        <w:rPr>
          <w:rFonts w:ascii="Arial" w:hAnsi="Arial" w:cs="Arial"/>
          <w:lang w:val="es-AR" w:eastAsia="es-AR"/>
        </w:rPr>
        <w:t>Powder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Argentina S.A.,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following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modifications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previously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published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are </w:t>
      </w:r>
      <w:proofErr w:type="spellStart"/>
      <w:r w:rsidRPr="0058421B">
        <w:rPr>
          <w:rFonts w:ascii="Arial" w:hAnsi="Arial" w:cs="Arial"/>
          <w:lang w:val="es-AR" w:eastAsia="es-AR"/>
        </w:rPr>
        <w:t>agreed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upon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. </w:t>
      </w:r>
      <w:proofErr w:type="spellStart"/>
      <w:r w:rsidR="008B270B" w:rsidRPr="008B270B">
        <w:rPr>
          <w:rFonts w:ascii="Arial" w:hAnsi="Arial" w:cs="Arial"/>
        </w:rPr>
        <w:t>This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modification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is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necessary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because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some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participants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have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been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unable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to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conduct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the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visit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on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the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previously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agreed-upon</w:t>
      </w:r>
      <w:proofErr w:type="spellEnd"/>
      <w:r w:rsidR="008B270B" w:rsidRPr="008B270B">
        <w:rPr>
          <w:rFonts w:ascii="Arial" w:hAnsi="Arial" w:cs="Arial"/>
        </w:rPr>
        <w:t xml:space="preserve"> dates, and </w:t>
      </w:r>
      <w:proofErr w:type="spellStart"/>
      <w:r w:rsidR="008B270B" w:rsidRPr="008B270B">
        <w:rPr>
          <w:rFonts w:ascii="Arial" w:hAnsi="Arial" w:cs="Arial"/>
        </w:rPr>
        <w:t>therefore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require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an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extension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of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the</w:t>
      </w:r>
      <w:proofErr w:type="spellEnd"/>
      <w:r w:rsidR="008B270B" w:rsidRPr="008B270B">
        <w:rPr>
          <w:rFonts w:ascii="Arial" w:hAnsi="Arial" w:cs="Arial"/>
        </w:rPr>
        <w:t xml:space="preserve"> </w:t>
      </w:r>
      <w:proofErr w:type="spellStart"/>
      <w:r w:rsidR="008B270B" w:rsidRPr="008B270B">
        <w:rPr>
          <w:rFonts w:ascii="Arial" w:hAnsi="Arial" w:cs="Arial"/>
        </w:rPr>
        <w:t>schedule</w:t>
      </w:r>
      <w:proofErr w:type="spellEnd"/>
      <w:r w:rsidR="008B270B" w:rsidRPr="008B270B">
        <w:rPr>
          <w:rFonts w:ascii="Arial" w:hAnsi="Arial" w:cs="Arial"/>
        </w:rPr>
        <w:t>.</w:t>
      </w:r>
    </w:p>
    <w:p w14:paraId="5F978A17" w14:textId="77777777" w:rsidR="008B270B" w:rsidRPr="009B1116" w:rsidRDefault="008B270B" w:rsidP="008B270B">
      <w:pPr>
        <w:jc w:val="both"/>
        <w:rPr>
          <w:rFonts w:ascii="Arial" w:hAnsi="Arial" w:cs="Arial"/>
          <w:lang w:val="es-AR" w:eastAsia="es-AR"/>
        </w:rPr>
      </w:pPr>
    </w:p>
    <w:p w14:paraId="505125B8" w14:textId="278C4A76" w:rsidR="003D38C4" w:rsidRPr="009B1116" w:rsidRDefault="003D38C4" w:rsidP="009B1116">
      <w:pPr>
        <w:rPr>
          <w:rFonts w:ascii="Arial" w:hAnsi="Arial" w:cs="Arial"/>
          <w:b/>
          <w:bCs/>
          <w:lang w:val="es-AR" w:eastAsia="es-AR"/>
        </w:rPr>
      </w:pPr>
      <w:r w:rsidRPr="009B1116">
        <w:rPr>
          <w:rFonts w:ascii="Arial" w:hAnsi="Arial" w:cs="Arial"/>
          <w:b/>
          <w:bCs/>
          <w:lang w:val="es-AR" w:eastAsia="es-AR"/>
        </w:rPr>
        <w:t xml:space="preserve">3. </w:t>
      </w:r>
      <w:proofErr w:type="spellStart"/>
      <w:r w:rsidR="0058421B" w:rsidRPr="0058421B">
        <w:rPr>
          <w:rFonts w:ascii="Arial" w:hAnsi="Arial" w:cs="Arial"/>
          <w:b/>
          <w:bCs/>
          <w:lang w:val="es-AR" w:eastAsia="es-AR"/>
        </w:rPr>
        <w:t>Modification</w:t>
      </w:r>
      <w:proofErr w:type="spellEnd"/>
      <w:r w:rsidR="0058421B"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="0058421B">
        <w:rPr>
          <w:rFonts w:ascii="Arial" w:hAnsi="Arial" w:cs="Arial"/>
          <w:b/>
          <w:bCs/>
          <w:lang w:val="es-AR" w:eastAsia="es-AR"/>
        </w:rPr>
        <w:t>the</w:t>
      </w:r>
      <w:proofErr w:type="spellEnd"/>
      <w:r w:rsid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="0058421B">
        <w:rPr>
          <w:rFonts w:ascii="Arial" w:hAnsi="Arial" w:cs="Arial"/>
          <w:b/>
          <w:bCs/>
          <w:lang w:val="es-AR" w:eastAsia="es-AR"/>
        </w:rPr>
        <w:t>item</w:t>
      </w:r>
      <w:proofErr w:type="spellEnd"/>
      <w:r w:rsidRPr="009B1116">
        <w:rPr>
          <w:rFonts w:ascii="Arial" w:hAnsi="Arial" w:cs="Arial"/>
          <w:b/>
          <w:bCs/>
          <w:lang w:val="es-AR" w:eastAsia="es-AR"/>
        </w:rPr>
        <w:t xml:space="preserve"> 5. </w:t>
      </w:r>
      <w:r w:rsidR="0058421B">
        <w:rPr>
          <w:rFonts w:ascii="Arial" w:hAnsi="Arial" w:cs="Arial"/>
          <w:b/>
          <w:bCs/>
          <w:lang w:val="es-AR" w:eastAsia="es-AR"/>
        </w:rPr>
        <w:t>TENDER SCHEDULE</w:t>
      </w:r>
      <w:r w:rsidR="00183F6B">
        <w:rPr>
          <w:rFonts w:ascii="Arial" w:hAnsi="Arial" w:cs="Arial"/>
          <w:b/>
          <w:bCs/>
          <w:lang w:val="es-AR" w:eastAsia="es-AR"/>
        </w:rPr>
        <w:t xml:space="preserve"> (Page </w:t>
      </w:r>
      <w:r w:rsidR="007B597E">
        <w:rPr>
          <w:rFonts w:ascii="Arial" w:hAnsi="Arial" w:cs="Arial"/>
          <w:b/>
          <w:bCs/>
          <w:lang w:val="es-AR" w:eastAsia="es-AR"/>
        </w:rPr>
        <w:t>7/8)</w:t>
      </w:r>
    </w:p>
    <w:p w14:paraId="4DDD6D1D" w14:textId="53192DBA" w:rsidR="008B270B" w:rsidRPr="008B270B" w:rsidRDefault="0058421B" w:rsidP="008B270B">
      <w:pPr>
        <w:pStyle w:val="NormalWeb"/>
        <w:rPr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Item</w:t>
      </w:r>
      <w:proofErr w:type="spellEnd"/>
      <w:r w:rsidRPr="0058421B">
        <w:rPr>
          <w:rFonts w:ascii="Arial" w:hAnsi="Arial" w:cs="Arial"/>
          <w:lang w:val="es-AR" w:eastAsia="es-AR"/>
        </w:rPr>
        <w:t xml:space="preserve"> 5: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Schedule </w:t>
      </w:r>
      <w:proofErr w:type="spellStart"/>
      <w:r w:rsidRPr="0058421B">
        <w:rPr>
          <w:rFonts w:ascii="Arial" w:hAnsi="Arial" w:cs="Arial"/>
          <w:lang w:val="es-AR" w:eastAsia="es-AR"/>
        </w:rPr>
        <w:t>is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modified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terms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established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deadlines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</w:t>
      </w:r>
      <w:r w:rsidR="008B270B" w:rsidRPr="008B270B">
        <w:rPr>
          <w:rFonts w:ascii="Arial" w:hAnsi="Arial" w:cs="Arial"/>
          <w:lang w:val="es-AR" w:eastAsia="es-AR"/>
        </w:rPr>
        <w:t xml:space="preserve">In </w:t>
      </w:r>
      <w:proofErr w:type="spellStart"/>
      <w:r w:rsidR="008B270B" w:rsidRPr="008B270B">
        <w:rPr>
          <w:rFonts w:ascii="Arial" w:hAnsi="Arial" w:cs="Arial"/>
          <w:lang w:val="es-AR" w:eastAsia="es-AR"/>
        </w:rPr>
        <w:t>order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to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provide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the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opportunity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for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those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companies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that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have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not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been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able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to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visit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the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plant</w:t>
      </w:r>
      <w:proofErr w:type="spellEnd"/>
      <w:r w:rsidR="008B270B" w:rsidRPr="008B270B">
        <w:rPr>
          <w:rFonts w:ascii="Arial" w:hAnsi="Arial" w:cs="Arial"/>
          <w:lang w:val="es-AR" w:eastAsia="es-AR"/>
        </w:rPr>
        <w:t xml:space="preserve"> </w:t>
      </w:r>
      <w:proofErr w:type="spellStart"/>
      <w:r w:rsidR="008B270B" w:rsidRPr="008B270B">
        <w:rPr>
          <w:rFonts w:ascii="Arial" w:hAnsi="Arial" w:cs="Arial"/>
          <w:lang w:val="es-AR" w:eastAsia="es-AR"/>
        </w:rPr>
        <w:t>to</w:t>
      </w:r>
      <w:proofErr w:type="spellEnd"/>
      <w:r w:rsidR="008B270B">
        <w:rPr>
          <w:rFonts w:ascii="Arial" w:hAnsi="Arial" w:cs="Arial"/>
          <w:lang w:val="es-AR" w:eastAsia="es-AR"/>
        </w:rPr>
        <w:t xml:space="preserve"> do</w:t>
      </w:r>
      <w:r w:rsidR="008B270B" w:rsidRPr="008B270B">
        <w:rPr>
          <w:rFonts w:ascii="Arial" w:hAnsi="Arial" w:cs="Arial"/>
          <w:lang w:val="es-AR" w:eastAsia="es-AR"/>
        </w:rPr>
        <w:t>:</w:t>
      </w:r>
    </w:p>
    <w:p w14:paraId="3C7DB2C1" w14:textId="42AFDF4E" w:rsidR="0058421B" w:rsidRPr="008B270B" w:rsidRDefault="0058421B" w:rsidP="008B270B">
      <w:pPr>
        <w:spacing w:before="100" w:beforeAutospacing="1" w:after="100" w:afterAutospacing="1"/>
        <w:rPr>
          <w:rFonts w:eastAsiaTheme="minorEastAsia" w:cs="Arial"/>
          <w:b/>
          <w:bCs/>
          <w:sz w:val="22"/>
          <w:szCs w:val="22"/>
        </w:rPr>
      </w:pPr>
      <w:r w:rsidRPr="008B270B">
        <w:rPr>
          <w:rFonts w:ascii="Arial" w:hAnsi="Arial" w:cs="Arial"/>
          <w:b/>
          <w:bCs/>
          <w:lang w:val="es-AR" w:eastAsia="es-AR"/>
        </w:rPr>
        <w:t xml:space="preserve">Original </w:t>
      </w:r>
      <w:proofErr w:type="spellStart"/>
      <w:r w:rsidRPr="008B270B">
        <w:rPr>
          <w:rFonts w:ascii="Arial" w:hAnsi="Arial" w:cs="Arial"/>
          <w:b/>
          <w:bCs/>
          <w:lang w:val="es-AR" w:eastAsia="es-AR"/>
        </w:rPr>
        <w:t>text</w:t>
      </w:r>
      <w:proofErr w:type="spellEnd"/>
      <w:r w:rsidRPr="008B270B">
        <w:rPr>
          <w:rFonts w:ascii="Arial" w:hAnsi="Arial" w:cs="Arial"/>
          <w:b/>
          <w:bCs/>
          <w:lang w:val="es-AR" w:eastAsia="es-AR"/>
        </w:rPr>
        <w:t>:</w:t>
      </w:r>
    </w:p>
    <w:p w14:paraId="2CF80EFC" w14:textId="77777777" w:rsidR="00B13D61" w:rsidRPr="00DC745D" w:rsidRDefault="00B13D61" w:rsidP="00B13D61">
      <w:pPr>
        <w:jc w:val="both"/>
        <w:rPr>
          <w:rFonts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58421B" w:rsidRPr="00DC745D" w14:paraId="323D478A" w14:textId="77777777" w:rsidTr="0058421B">
        <w:trPr>
          <w:jc w:val="center"/>
        </w:trPr>
        <w:tc>
          <w:tcPr>
            <w:tcW w:w="463" w:type="dxa"/>
            <w:shd w:val="clear" w:color="auto" w:fill="auto"/>
          </w:tcPr>
          <w:p w14:paraId="4363A8AC" w14:textId="37453494" w:rsidR="0058421B" w:rsidRPr="00973FF4" w:rsidRDefault="0058421B" w:rsidP="005842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973FF4"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  <w:tc>
          <w:tcPr>
            <w:tcW w:w="6809" w:type="dxa"/>
            <w:shd w:val="clear" w:color="auto" w:fill="auto"/>
          </w:tcPr>
          <w:p w14:paraId="614AA121" w14:textId="6F5730DF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b/>
                <w:sz w:val="22"/>
              </w:rPr>
              <w:t>Milestone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0714563E" w14:textId="75A50229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Date</w:t>
            </w:r>
          </w:p>
        </w:tc>
      </w:tr>
      <w:tr w:rsidR="0058421B" w:rsidRPr="00DC745D" w14:paraId="443AB965" w14:textId="77777777" w:rsidTr="0058421B">
        <w:trPr>
          <w:trHeight w:val="329"/>
          <w:jc w:val="center"/>
        </w:trPr>
        <w:tc>
          <w:tcPr>
            <w:tcW w:w="463" w:type="dxa"/>
            <w:shd w:val="clear" w:color="auto" w:fill="auto"/>
          </w:tcPr>
          <w:p w14:paraId="73EE49C1" w14:textId="7546EDF3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17905C0A" w14:textId="15B74006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of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call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tenders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website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1827A6E7" w14:textId="0BFEE76C" w:rsidR="0058421B" w:rsidRPr="00973FF4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73FF4">
              <w:rPr>
                <w:rFonts w:ascii="Arial" w:hAnsi="Arial" w:cs="Arial"/>
                <w:sz w:val="22"/>
              </w:rPr>
              <w:t>10/04/2024</w:t>
            </w:r>
          </w:p>
        </w:tc>
      </w:tr>
      <w:tr w:rsidR="0058421B" w:rsidRPr="00964196" w14:paraId="32F2620B" w14:textId="77777777" w:rsidTr="0058421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1BE72A7D" w14:textId="31A17F25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0E55CC3D" w14:textId="1ED2A9A6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973FF4">
              <w:rPr>
                <w:rFonts w:ascii="Arial" w:hAnsi="Arial" w:cs="Arial"/>
                <w:sz w:val="22"/>
              </w:rPr>
              <w:t xml:space="preserve">Site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visit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of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works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tertiary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N2O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mitigation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equipment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61890BE1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10/28 &amp; 29/2024</w:t>
            </w:r>
          </w:p>
          <w:p w14:paraId="7D760031" w14:textId="6199ADDF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pt-BR"/>
              </w:rPr>
            </w:pPr>
            <w:r w:rsidRPr="008B270B">
              <w:rPr>
                <w:rFonts w:ascii="Arial" w:hAnsi="Arial" w:cs="Arial"/>
                <w:sz w:val="22"/>
              </w:rPr>
              <w:t>(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From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8:00 AM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to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4:00 PM, Argentina time)</w:t>
            </w:r>
          </w:p>
        </w:tc>
      </w:tr>
      <w:tr w:rsidR="0058421B" w:rsidRPr="00DC745D" w14:paraId="7E2E06C2" w14:textId="77777777" w:rsidTr="0058421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17A81EC8" w14:textId="071C1054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27B1AFE1" w14:textId="7407D4CD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observations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from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6B7BAE70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11/01/2024</w:t>
            </w:r>
          </w:p>
          <w:p w14:paraId="4DB39A29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58421B" w:rsidRPr="00DC745D" w14:paraId="6BE6B98B" w14:textId="77777777" w:rsidTr="0058421B">
        <w:trPr>
          <w:trHeight w:val="339"/>
          <w:jc w:val="center"/>
        </w:trPr>
        <w:tc>
          <w:tcPr>
            <w:tcW w:w="463" w:type="dxa"/>
            <w:shd w:val="clear" w:color="auto" w:fill="auto"/>
          </w:tcPr>
          <w:p w14:paraId="46C647F2" w14:textId="621AB26C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3FC2F857" w14:textId="5395EBEC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to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answer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back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observations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3988A4CF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11/08/2024</w:t>
            </w:r>
          </w:p>
          <w:p w14:paraId="51E8D2AB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58421B" w:rsidRPr="00DC745D" w14:paraId="6F43BE22" w14:textId="77777777" w:rsidTr="0058421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0D68F805" w14:textId="682CE484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0EFF884C" w14:textId="5CAC39D1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follow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-up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from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regarding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clarifications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and responses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issued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by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APASA. </w:t>
            </w:r>
          </w:p>
        </w:tc>
        <w:tc>
          <w:tcPr>
            <w:tcW w:w="3218" w:type="dxa"/>
            <w:shd w:val="clear" w:color="auto" w:fill="auto"/>
          </w:tcPr>
          <w:p w14:paraId="7C1C9316" w14:textId="7C46C9F2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11/13/2024</w:t>
            </w:r>
          </w:p>
        </w:tc>
      </w:tr>
      <w:tr w:rsidR="0058421B" w:rsidRPr="00DC745D" w14:paraId="1C40467D" w14:textId="77777777" w:rsidTr="0058421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14E20408" w14:textId="170B0C9D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3DC16D1D" w14:textId="0D877915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responses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with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requested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information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from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4083D2F1" w14:textId="34291A14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11/15/2024</w:t>
            </w:r>
          </w:p>
        </w:tc>
      </w:tr>
      <w:tr w:rsidR="0058421B" w:rsidRPr="00DC745D" w14:paraId="0C52226F" w14:textId="77777777" w:rsidTr="0058421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E234" w14:textId="796F5FC9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D8F3" w14:textId="4EFD43C6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Last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day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to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publish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amendments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to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tender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documents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website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058" w14:textId="43E7F78B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11/22/2024</w:t>
            </w:r>
          </w:p>
        </w:tc>
      </w:tr>
      <w:tr w:rsidR="0058421B" w:rsidRPr="00DC745D" w14:paraId="44FFF2D5" w14:textId="77777777" w:rsidTr="0058421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438" w14:textId="50CE439D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583" w14:textId="1450FB13" w:rsidR="0058421B" w:rsidRPr="00973FF4" w:rsidRDefault="0058421B" w:rsidP="0058421B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Last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day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to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submit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their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07A4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11/29/2024</w:t>
            </w:r>
          </w:p>
          <w:p w14:paraId="3A114E91" w14:textId="629CE60F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s-ES"/>
              </w:rPr>
            </w:pPr>
            <w:r w:rsidRPr="008B270B">
              <w:rPr>
                <w:rFonts w:ascii="Arial" w:hAnsi="Arial" w:cs="Arial"/>
                <w:sz w:val="22"/>
              </w:rPr>
              <w:t>(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Until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10:00 AM Argentina time)</w:t>
            </w:r>
          </w:p>
        </w:tc>
      </w:tr>
      <w:tr w:rsidR="0058421B" w:rsidRPr="00DC745D" w14:paraId="7C9003D2" w14:textId="77777777" w:rsidTr="0058421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AD45" w14:textId="0F5EB8F9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lastRenderedPageBreak/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0C61" w14:textId="31E43BE6" w:rsidR="0058421B" w:rsidRPr="00973FF4" w:rsidRDefault="0058421B" w:rsidP="005842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of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Receipt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Opening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of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Minutes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C245" w14:textId="77777777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11/29/2024</w:t>
            </w:r>
          </w:p>
          <w:p w14:paraId="3EDB426C" w14:textId="77777777" w:rsidR="0058421B" w:rsidRPr="008B270B" w:rsidRDefault="0058421B" w:rsidP="0058421B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58421B" w:rsidRPr="00DC745D" w14:paraId="394BE00D" w14:textId="77777777" w:rsidTr="0058421B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8048" w14:textId="7DDB8470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20B2" w14:textId="3E290C75" w:rsidR="0058421B" w:rsidRPr="00973FF4" w:rsidRDefault="0058421B" w:rsidP="005842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Proposal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Evaluation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by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Procuring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Entity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4FF" w14:textId="04480FDD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12/13/2024</w:t>
            </w:r>
          </w:p>
        </w:tc>
      </w:tr>
      <w:tr w:rsidR="0058421B" w:rsidRPr="00DC745D" w14:paraId="26B26417" w14:textId="77777777" w:rsidTr="0058421B">
        <w:trPr>
          <w:trHeight w:val="39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1E67" w14:textId="0AC34443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1A6D" w14:textId="2C0C8492" w:rsidR="0058421B" w:rsidRPr="00973FF4" w:rsidRDefault="0058421B" w:rsidP="005842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for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Audit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C9B" w14:textId="6DACEDEC" w:rsidR="0058421B" w:rsidRPr="008B270B" w:rsidRDefault="0058421B" w:rsidP="0058421B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>02/15/2025</w:t>
            </w:r>
          </w:p>
        </w:tc>
      </w:tr>
      <w:tr w:rsidR="0058421B" w:rsidRPr="00DC745D" w14:paraId="7E6C9AC0" w14:textId="77777777" w:rsidTr="0058421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9F86" w14:textId="442768BF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101" w14:textId="51F51557" w:rsidR="0058421B" w:rsidRPr="00973FF4" w:rsidRDefault="0058421B" w:rsidP="005842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Adjudication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ceremony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851E" w14:textId="3FBB7FDF" w:rsidR="0058421B" w:rsidRPr="008B270B" w:rsidRDefault="0058421B" w:rsidP="0058421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days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the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for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audit</w:t>
            </w:r>
            <w:proofErr w:type="spellEnd"/>
          </w:p>
        </w:tc>
      </w:tr>
      <w:tr w:rsidR="0058421B" w:rsidRPr="00DC745D" w14:paraId="0C5A7EFC" w14:textId="77777777" w:rsidTr="0058421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A333" w14:textId="10D74A54" w:rsidR="0058421B" w:rsidRPr="00973FF4" w:rsidRDefault="0058421B" w:rsidP="005842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3FF4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A14A" w14:textId="150E9F02" w:rsidR="0058421B" w:rsidRPr="00973FF4" w:rsidRDefault="0058421B" w:rsidP="0058421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3FF4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of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the</w:t>
            </w:r>
            <w:proofErr w:type="spellEnd"/>
            <w:r w:rsidRPr="00973FF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73FF4">
              <w:rPr>
                <w:rFonts w:ascii="Arial" w:hAnsi="Arial" w:cs="Arial"/>
                <w:sz w:val="22"/>
              </w:rPr>
              <w:t>Agreement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4B7A" w14:textId="53D63A9A" w:rsidR="0058421B" w:rsidRPr="008B270B" w:rsidRDefault="0058421B" w:rsidP="0058421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270B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days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the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of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the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award</w:t>
            </w:r>
            <w:proofErr w:type="spellEnd"/>
            <w:r w:rsidRPr="008B270B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z w:val="22"/>
              </w:rPr>
              <w:t>decision</w:t>
            </w:r>
            <w:proofErr w:type="spellEnd"/>
          </w:p>
        </w:tc>
      </w:tr>
    </w:tbl>
    <w:p w14:paraId="29B8C86D" w14:textId="46E64851" w:rsidR="00B13D61" w:rsidRPr="00DC745D" w:rsidRDefault="0058421B" w:rsidP="0058421B">
      <w:pPr>
        <w:spacing w:before="100" w:beforeAutospacing="1" w:after="100" w:afterAutospacing="1"/>
        <w:rPr>
          <w:rFonts w:cs="Arial"/>
          <w:sz w:val="22"/>
          <w:szCs w:val="22"/>
        </w:rPr>
      </w:pPr>
      <w:proofErr w:type="spellStart"/>
      <w:r w:rsidRPr="0058421B">
        <w:rPr>
          <w:rFonts w:ascii="Arial" w:hAnsi="Arial" w:cs="Arial"/>
          <w:lang w:val="es-AR" w:eastAsia="es-AR"/>
        </w:rPr>
        <w:t>Modified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text</w:t>
      </w:r>
      <w:proofErr w:type="spellEnd"/>
      <w:r w:rsidR="008B270B">
        <w:rPr>
          <w:rFonts w:ascii="Arial" w:hAnsi="Arial" w:cs="Arial"/>
          <w:lang w:val="es-AR" w:eastAsia="es-AR"/>
        </w:rPr>
        <w:t xml:space="preserve"> </w:t>
      </w:r>
      <w:r w:rsidR="008B270B" w:rsidRPr="008B270B">
        <w:rPr>
          <w:rFonts w:ascii="Arial" w:hAnsi="Arial" w:cs="Arial"/>
          <w:b/>
          <w:bCs/>
          <w:lang w:val="es-AR" w:eastAsia="es-AR"/>
        </w:rPr>
        <w:t>REV.1</w:t>
      </w:r>
      <w:r w:rsidRPr="008B270B">
        <w:rPr>
          <w:rFonts w:ascii="Arial" w:hAnsi="Arial" w:cs="Arial"/>
          <w:b/>
          <w:bCs/>
          <w:lang w:val="es-AR" w:eastAsia="es-AR"/>
        </w:rPr>
        <w:t>:</w:t>
      </w:r>
      <w:r w:rsidR="003D38C4" w:rsidRPr="003D38C4">
        <w:rPr>
          <w:rFonts w:ascii="Arial" w:hAnsi="Arial" w:cs="Arial"/>
          <w:lang w:val="es-AR" w:eastAsia="es-AR"/>
        </w:rPr>
        <w:br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8"/>
      </w:tblGrid>
      <w:tr w:rsidR="00616363" w:rsidRPr="00DC745D" w14:paraId="029E23B9" w14:textId="77777777" w:rsidTr="00616363">
        <w:trPr>
          <w:jc w:val="center"/>
        </w:trPr>
        <w:tc>
          <w:tcPr>
            <w:tcW w:w="463" w:type="dxa"/>
            <w:shd w:val="clear" w:color="auto" w:fill="auto"/>
          </w:tcPr>
          <w:p w14:paraId="30EDB50C" w14:textId="5CED89FF" w:rsidR="00616363" w:rsidRPr="00531848" w:rsidRDefault="00616363" w:rsidP="0061636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531848"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  <w:tc>
          <w:tcPr>
            <w:tcW w:w="6809" w:type="dxa"/>
            <w:shd w:val="clear" w:color="auto" w:fill="auto"/>
          </w:tcPr>
          <w:p w14:paraId="2A4750B9" w14:textId="205A90D6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b/>
                <w:sz w:val="22"/>
              </w:rPr>
              <w:t>Milestone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0CF08800" w14:textId="52D3D915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Date</w:t>
            </w:r>
          </w:p>
        </w:tc>
      </w:tr>
      <w:tr w:rsidR="00616363" w:rsidRPr="00DC745D" w14:paraId="59457A2C" w14:textId="77777777" w:rsidTr="00616363">
        <w:trPr>
          <w:trHeight w:val="329"/>
          <w:jc w:val="center"/>
        </w:trPr>
        <w:tc>
          <w:tcPr>
            <w:tcW w:w="463" w:type="dxa"/>
            <w:shd w:val="clear" w:color="auto" w:fill="auto"/>
          </w:tcPr>
          <w:p w14:paraId="07CD1AC5" w14:textId="2A636274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6288B1A3" w14:textId="32278B59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call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tenders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website</w:t>
            </w:r>
            <w:proofErr w:type="spellEnd"/>
          </w:p>
        </w:tc>
        <w:tc>
          <w:tcPr>
            <w:tcW w:w="3218" w:type="dxa"/>
            <w:shd w:val="clear" w:color="auto" w:fill="auto"/>
          </w:tcPr>
          <w:p w14:paraId="3113A248" w14:textId="1AF2643C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>10/04/2024</w:t>
            </w:r>
          </w:p>
        </w:tc>
      </w:tr>
      <w:tr w:rsidR="00616363" w:rsidRPr="00964196" w14:paraId="012B89DB" w14:textId="77777777" w:rsidTr="00616363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596CD7E7" w14:textId="61942969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3FA3A4AA" w14:textId="4D73775E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Site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visit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works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tertiary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N2O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mitigation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equipment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318903F4" w14:textId="77777777" w:rsidR="001D2228" w:rsidRPr="00531848" w:rsidRDefault="001D2228" w:rsidP="001D2228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10/28 &amp; 29/2024</w:t>
            </w:r>
          </w:p>
          <w:p w14:paraId="4C5D6D8C" w14:textId="3124DE63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11/13 &amp; 14/2024</w:t>
            </w:r>
          </w:p>
          <w:p w14:paraId="4D16DD10" w14:textId="374060F6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8:00 AM 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4:00 PM, Argentina time)</w:t>
            </w:r>
          </w:p>
        </w:tc>
      </w:tr>
      <w:tr w:rsidR="00616363" w:rsidRPr="00DC745D" w14:paraId="7E8C72AA" w14:textId="77777777" w:rsidTr="00616363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7E543E44" w14:textId="65328401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00E5C140" w14:textId="1921DE1C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observations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435289A0" w14:textId="297A3838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11/18/2024</w:t>
            </w:r>
          </w:p>
          <w:p w14:paraId="150511E6" w14:textId="77777777" w:rsidR="00616363" w:rsidRPr="00531848" w:rsidRDefault="00616363" w:rsidP="00616363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16363" w:rsidRPr="00DC745D" w14:paraId="2D4DCFA5" w14:textId="77777777" w:rsidTr="00616363">
        <w:trPr>
          <w:trHeight w:val="339"/>
          <w:jc w:val="center"/>
        </w:trPr>
        <w:tc>
          <w:tcPr>
            <w:tcW w:w="463" w:type="dxa"/>
            <w:shd w:val="clear" w:color="auto" w:fill="auto"/>
          </w:tcPr>
          <w:p w14:paraId="6D17DE9A" w14:textId="702A9529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47C39F53" w14:textId="71B16455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answer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back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observations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3D62F715" w14:textId="3C8ECF8F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11/22/2024</w:t>
            </w:r>
          </w:p>
          <w:p w14:paraId="18D48DBA" w14:textId="77777777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16363" w:rsidRPr="00DC745D" w14:paraId="4F991A35" w14:textId="77777777" w:rsidTr="00616363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1D23B3D3" w14:textId="5A72EF4D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7DB6790B" w14:textId="4330C6CD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follow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-up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regarding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clarifications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and responses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issued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APASA. </w:t>
            </w:r>
          </w:p>
        </w:tc>
        <w:tc>
          <w:tcPr>
            <w:tcW w:w="3218" w:type="dxa"/>
            <w:shd w:val="clear" w:color="auto" w:fill="auto"/>
          </w:tcPr>
          <w:p w14:paraId="5C4EA191" w14:textId="678D7686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11/27/2024</w:t>
            </w:r>
          </w:p>
        </w:tc>
      </w:tr>
      <w:tr w:rsidR="00616363" w:rsidRPr="00DC745D" w14:paraId="05B94E45" w14:textId="77777777" w:rsidTr="00616363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3F8F37A0" w14:textId="1523BEDD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7455BCD4" w14:textId="06A10037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responses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with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requested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information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shd w:val="clear" w:color="auto" w:fill="auto"/>
          </w:tcPr>
          <w:p w14:paraId="183A0AB4" w14:textId="56255D59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11/29/2024</w:t>
            </w:r>
          </w:p>
        </w:tc>
      </w:tr>
      <w:tr w:rsidR="00616363" w:rsidRPr="00DC745D" w14:paraId="411248FD" w14:textId="77777777" w:rsidTr="00616363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6D5B" w14:textId="2B9A9FB3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100D" w14:textId="5C3ABF3F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Last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publish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amendments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tender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documents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website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451" w14:textId="672E696A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12/6/2024</w:t>
            </w:r>
          </w:p>
        </w:tc>
      </w:tr>
      <w:tr w:rsidR="00616363" w:rsidRPr="00DC745D" w14:paraId="47DFAD29" w14:textId="77777777" w:rsidTr="00616363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E946" w14:textId="10A4918C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AB0" w14:textId="34672FAF" w:rsidR="00616363" w:rsidRPr="00531848" w:rsidRDefault="00616363" w:rsidP="00616363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Last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their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1D4" w14:textId="71CAE850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12/20/2024</w:t>
            </w:r>
          </w:p>
          <w:p w14:paraId="6C6A5F87" w14:textId="4F61EB68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Until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10:00 AM Argentina time)</w:t>
            </w:r>
          </w:p>
        </w:tc>
      </w:tr>
      <w:tr w:rsidR="00616363" w:rsidRPr="00DC745D" w14:paraId="6D216DCF" w14:textId="77777777" w:rsidTr="00616363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61E" w14:textId="1E95EF7B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0023" w14:textId="1E48CD26" w:rsidR="00616363" w:rsidRPr="00531848" w:rsidRDefault="00616363" w:rsidP="0061636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Receipt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Opening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Minutes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FB5A" w14:textId="7DCA049F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12/20/2024</w:t>
            </w:r>
          </w:p>
          <w:p w14:paraId="3EFC38F2" w14:textId="77777777" w:rsidR="00616363" w:rsidRPr="00531848" w:rsidRDefault="00616363" w:rsidP="00616363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616363" w:rsidRPr="00DC745D" w14:paraId="210CEB27" w14:textId="77777777" w:rsidTr="00616363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8C7F" w14:textId="3610B8FC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A600" w14:textId="0FD12AA7" w:rsidR="00616363" w:rsidRPr="00531848" w:rsidRDefault="00616363" w:rsidP="0061636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Evaluation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Procuring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Entity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1AE0" w14:textId="4B547765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01/10/2025</w:t>
            </w:r>
          </w:p>
        </w:tc>
      </w:tr>
      <w:tr w:rsidR="00616363" w:rsidRPr="00DC745D" w14:paraId="0412843D" w14:textId="77777777" w:rsidTr="00616363">
        <w:trPr>
          <w:trHeight w:val="39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009A" w14:textId="67299943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C7B9" w14:textId="36D4949F" w:rsidR="00616363" w:rsidRPr="00531848" w:rsidRDefault="00616363" w:rsidP="00616363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Audit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CB63" w14:textId="27E77F21" w:rsidR="00616363" w:rsidRPr="00531848" w:rsidRDefault="00616363" w:rsidP="00616363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03/07/2025</w:t>
            </w:r>
          </w:p>
        </w:tc>
      </w:tr>
      <w:tr w:rsidR="00616363" w:rsidRPr="00DC745D" w14:paraId="56664269" w14:textId="77777777" w:rsidTr="00616363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C185" w14:textId="2910EC20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EF59" w14:textId="5E48F263" w:rsidR="00616363" w:rsidRPr="00531848" w:rsidRDefault="00616363" w:rsidP="0061636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Adjudication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ceremony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EF9D" w14:textId="00410438" w:rsidR="00616363" w:rsidRPr="00531848" w:rsidRDefault="00616363" w:rsidP="006163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audit</w:t>
            </w:r>
            <w:proofErr w:type="spellEnd"/>
          </w:p>
        </w:tc>
      </w:tr>
      <w:tr w:rsidR="00616363" w:rsidRPr="00DC745D" w14:paraId="3DD34E5C" w14:textId="77777777" w:rsidTr="00616363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9109" w14:textId="41C14EA7" w:rsidR="00616363" w:rsidRPr="00531848" w:rsidRDefault="00616363" w:rsidP="006163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C668" w14:textId="210324F4" w:rsidR="00616363" w:rsidRPr="00531848" w:rsidRDefault="00616363" w:rsidP="0061636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Agreement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7035" w14:textId="655F4577" w:rsidR="00616363" w:rsidRPr="00531848" w:rsidRDefault="00616363" w:rsidP="0061636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award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decision</w:t>
            </w:r>
            <w:proofErr w:type="spellEnd"/>
          </w:p>
        </w:tc>
      </w:tr>
    </w:tbl>
    <w:p w14:paraId="11712EDC" w14:textId="6E720698" w:rsidR="003D38C4" w:rsidRPr="003D38C4" w:rsidRDefault="003D38C4" w:rsidP="00176C11">
      <w:pPr>
        <w:rPr>
          <w:lang w:val="es-AR" w:eastAsia="es-AR"/>
        </w:rPr>
      </w:pPr>
    </w:p>
    <w:p w14:paraId="27DD8391" w14:textId="77777777" w:rsidR="008B270B" w:rsidRDefault="008B270B" w:rsidP="0058421B">
      <w:pPr>
        <w:rPr>
          <w:rFonts w:ascii="Arial" w:hAnsi="Arial" w:cs="Arial"/>
          <w:b/>
          <w:bCs/>
          <w:lang w:val="es-AR" w:eastAsia="es-AR"/>
        </w:rPr>
      </w:pPr>
    </w:p>
    <w:p w14:paraId="5B7F838C" w14:textId="17720728" w:rsidR="008B270B" w:rsidRPr="00DC745D" w:rsidRDefault="008B270B" w:rsidP="008B270B">
      <w:pPr>
        <w:spacing w:before="100" w:beforeAutospacing="1" w:after="100" w:afterAutospacing="1"/>
        <w:rPr>
          <w:rFonts w:cs="Arial"/>
          <w:sz w:val="22"/>
          <w:szCs w:val="22"/>
        </w:rPr>
      </w:pPr>
      <w:proofErr w:type="spellStart"/>
      <w:r w:rsidRPr="0058421B">
        <w:rPr>
          <w:rFonts w:ascii="Arial" w:hAnsi="Arial" w:cs="Arial"/>
          <w:lang w:val="es-AR" w:eastAsia="es-AR"/>
        </w:rPr>
        <w:lastRenderedPageBreak/>
        <w:t>Modified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text</w:t>
      </w:r>
      <w:proofErr w:type="spellEnd"/>
      <w:r>
        <w:rPr>
          <w:rFonts w:ascii="Arial" w:hAnsi="Arial" w:cs="Arial"/>
          <w:lang w:val="es-AR" w:eastAsia="es-AR"/>
        </w:rPr>
        <w:t xml:space="preserve"> </w:t>
      </w:r>
      <w:r w:rsidRPr="008B270B">
        <w:rPr>
          <w:rFonts w:ascii="Arial" w:hAnsi="Arial" w:cs="Arial"/>
          <w:b/>
          <w:bCs/>
          <w:lang w:val="es-AR" w:eastAsia="es-AR"/>
        </w:rPr>
        <w:t>REV.</w:t>
      </w:r>
      <w:r>
        <w:rPr>
          <w:rFonts w:ascii="Arial" w:hAnsi="Arial" w:cs="Arial"/>
          <w:b/>
          <w:bCs/>
          <w:lang w:val="es-AR" w:eastAsia="es-AR"/>
        </w:rPr>
        <w:t>2</w:t>
      </w:r>
      <w:r w:rsidRPr="008B270B">
        <w:rPr>
          <w:rFonts w:ascii="Arial" w:hAnsi="Arial" w:cs="Arial"/>
          <w:b/>
          <w:bCs/>
          <w:lang w:val="es-AR" w:eastAsia="es-AR"/>
        </w:rPr>
        <w:t>:</w:t>
      </w:r>
      <w:r w:rsidRPr="003D38C4">
        <w:rPr>
          <w:rFonts w:ascii="Arial" w:hAnsi="Arial" w:cs="Arial"/>
          <w:lang w:val="es-AR" w:eastAsia="es-AR"/>
        </w:rPr>
        <w:br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6809"/>
        <w:gridCol w:w="3213"/>
      </w:tblGrid>
      <w:tr w:rsidR="008B270B" w:rsidRPr="00DC745D" w14:paraId="0B0F0813" w14:textId="77777777" w:rsidTr="008B270B">
        <w:trPr>
          <w:jc w:val="center"/>
        </w:trPr>
        <w:tc>
          <w:tcPr>
            <w:tcW w:w="463" w:type="dxa"/>
            <w:shd w:val="clear" w:color="auto" w:fill="auto"/>
          </w:tcPr>
          <w:p w14:paraId="45E67B35" w14:textId="77777777" w:rsidR="008B270B" w:rsidRPr="00531848" w:rsidRDefault="008B270B" w:rsidP="00F675F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531848">
              <w:rPr>
                <w:rFonts w:ascii="Arial" w:hAnsi="Arial" w:cs="Arial"/>
                <w:b/>
                <w:sz w:val="22"/>
              </w:rPr>
              <w:t>N°</w:t>
            </w:r>
            <w:proofErr w:type="spellEnd"/>
          </w:p>
        </w:tc>
        <w:tc>
          <w:tcPr>
            <w:tcW w:w="6809" w:type="dxa"/>
            <w:shd w:val="clear" w:color="auto" w:fill="auto"/>
          </w:tcPr>
          <w:p w14:paraId="361188EE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b/>
                <w:sz w:val="22"/>
              </w:rPr>
              <w:t>Milestone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14:paraId="59BEE2C8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Date</w:t>
            </w:r>
          </w:p>
        </w:tc>
      </w:tr>
      <w:tr w:rsidR="008B270B" w:rsidRPr="00DC745D" w14:paraId="6740132B" w14:textId="77777777" w:rsidTr="008B270B">
        <w:trPr>
          <w:trHeight w:val="329"/>
          <w:jc w:val="center"/>
        </w:trPr>
        <w:tc>
          <w:tcPr>
            <w:tcW w:w="463" w:type="dxa"/>
            <w:shd w:val="clear" w:color="auto" w:fill="auto"/>
          </w:tcPr>
          <w:p w14:paraId="5AB56637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6809" w:type="dxa"/>
            <w:shd w:val="clear" w:color="auto" w:fill="auto"/>
          </w:tcPr>
          <w:p w14:paraId="7C1F3759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call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tenders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website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14:paraId="549B5CB3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>10/04/2024</w:t>
            </w:r>
          </w:p>
        </w:tc>
      </w:tr>
      <w:tr w:rsidR="008B270B" w:rsidRPr="00964196" w14:paraId="1E76CA30" w14:textId="77777777" w:rsidTr="008B270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202C5827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809" w:type="dxa"/>
            <w:shd w:val="clear" w:color="auto" w:fill="auto"/>
          </w:tcPr>
          <w:p w14:paraId="603E897D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Site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visit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works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tertiary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N2O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mitigation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equipment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5A2D5886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10/28 &amp; 29/2024</w:t>
            </w:r>
          </w:p>
          <w:p w14:paraId="18A9FDE6" w14:textId="0C893930" w:rsidR="008B270B" w:rsidRDefault="008B270B" w:rsidP="00F675F4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11/13 &amp; 14/2024</w:t>
            </w:r>
          </w:p>
          <w:p w14:paraId="0763ADFF" w14:textId="626EAE93" w:rsidR="008B270B" w:rsidRPr="008B270B" w:rsidRDefault="008B270B" w:rsidP="00F675F4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 w:rsidRPr="008B270B">
              <w:rPr>
                <w:rFonts w:ascii="Arial" w:eastAsiaTheme="minorEastAsia" w:hAnsi="Arial" w:cs="Arial"/>
                <w:color w:val="FF0000"/>
                <w:sz w:val="22"/>
              </w:rPr>
              <w:t>12/ 3</w:t>
            </w:r>
            <w:r w:rsidR="00796388">
              <w:rPr>
                <w:rFonts w:ascii="Arial" w:eastAsiaTheme="minorEastAsia" w:hAnsi="Arial" w:cs="Arial"/>
                <w:color w:val="FF0000"/>
                <w:sz w:val="22"/>
              </w:rPr>
              <w:t xml:space="preserve"> </w:t>
            </w:r>
            <w:r w:rsidRPr="008B270B">
              <w:rPr>
                <w:rFonts w:ascii="Arial" w:eastAsiaTheme="minorEastAsia" w:hAnsi="Arial" w:cs="Arial"/>
                <w:color w:val="FF0000"/>
                <w:sz w:val="22"/>
              </w:rPr>
              <w:t>&amp; 4 /2024</w:t>
            </w:r>
          </w:p>
          <w:p w14:paraId="4C7E25A3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8:00 AM 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4:00 PM, Argentina time)</w:t>
            </w:r>
          </w:p>
        </w:tc>
      </w:tr>
      <w:tr w:rsidR="008B270B" w:rsidRPr="00DC745D" w14:paraId="589DE153" w14:textId="77777777" w:rsidTr="008B270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4E376376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809" w:type="dxa"/>
            <w:shd w:val="clear" w:color="auto" w:fill="auto"/>
          </w:tcPr>
          <w:p w14:paraId="3DEF7F68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questions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observations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17465156" w14:textId="77777777" w:rsidR="008B270B" w:rsidRPr="00643032" w:rsidRDefault="008B270B" w:rsidP="008B270B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5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/12/2024</w:t>
            </w:r>
          </w:p>
          <w:p w14:paraId="6019CB6C" w14:textId="03E85E2C" w:rsidR="008B270B" w:rsidRPr="00531848" w:rsidRDefault="008B270B" w:rsidP="008B270B">
            <w:pP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(</w:t>
            </w:r>
            <w:proofErr w:type="spellStart"/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Until</w:t>
            </w:r>
            <w:proofErr w:type="spellEnd"/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7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:00 AM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h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>r</w:t>
            </w:r>
            <w:proofErr w:type="spellEnd"/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  <w:lang w:val="pt-BR"/>
              </w:rPr>
              <w:t xml:space="preserve"> Argentina)</w:t>
            </w:r>
          </w:p>
        </w:tc>
      </w:tr>
      <w:tr w:rsidR="008B270B" w:rsidRPr="00DC745D" w14:paraId="64E43610" w14:textId="77777777" w:rsidTr="008B270B">
        <w:trPr>
          <w:trHeight w:val="339"/>
          <w:jc w:val="center"/>
        </w:trPr>
        <w:tc>
          <w:tcPr>
            <w:tcW w:w="463" w:type="dxa"/>
            <w:shd w:val="clear" w:color="auto" w:fill="auto"/>
          </w:tcPr>
          <w:p w14:paraId="3BDA06FE" w14:textId="77777777" w:rsidR="008B270B" w:rsidRPr="008B270B" w:rsidRDefault="008B270B" w:rsidP="00F675F4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B270B">
              <w:rPr>
                <w:rFonts w:ascii="Arial" w:hAnsi="Arial" w:cs="Arial"/>
                <w:b/>
                <w:strike/>
                <w:sz w:val="22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364B0FF2" w14:textId="77777777" w:rsidR="008B270B" w:rsidRPr="008B270B" w:rsidRDefault="008B270B" w:rsidP="00F675F4">
            <w:pPr>
              <w:jc w:val="both"/>
              <w:rPr>
                <w:rFonts w:ascii="Arial" w:eastAsiaTheme="minorEastAsia" w:hAnsi="Arial" w:cs="Arial"/>
                <w:strike/>
                <w:color w:val="000000" w:themeColor="text1"/>
                <w:sz w:val="22"/>
                <w:szCs w:val="22"/>
              </w:rPr>
            </w:pP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Deadline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to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answer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back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questions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or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observations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78AF904D" w14:textId="77777777" w:rsidR="008B270B" w:rsidRPr="008B270B" w:rsidRDefault="008B270B" w:rsidP="00F675F4">
            <w:pPr>
              <w:jc w:val="center"/>
              <w:rPr>
                <w:rFonts w:ascii="Arial" w:eastAsiaTheme="minorEastAsia" w:hAnsi="Arial" w:cs="Arial"/>
                <w:strike/>
                <w:color w:val="000000" w:themeColor="text1"/>
                <w:sz w:val="22"/>
                <w:szCs w:val="22"/>
              </w:rPr>
            </w:pPr>
            <w:r w:rsidRPr="008B270B">
              <w:rPr>
                <w:rFonts w:ascii="Arial" w:hAnsi="Arial" w:cs="Arial"/>
                <w:strike/>
                <w:color w:val="000000" w:themeColor="text1"/>
                <w:sz w:val="22"/>
              </w:rPr>
              <w:t>11/22/2024</w:t>
            </w:r>
          </w:p>
          <w:p w14:paraId="023FCE91" w14:textId="77777777" w:rsidR="008B270B" w:rsidRPr="008B270B" w:rsidRDefault="008B270B" w:rsidP="00F675F4">
            <w:pPr>
              <w:jc w:val="center"/>
              <w:rPr>
                <w:rFonts w:ascii="Arial" w:eastAsiaTheme="minorEastAsia" w:hAnsi="Arial" w:cs="Arial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8B270B" w:rsidRPr="00DC745D" w14:paraId="76CE7699" w14:textId="77777777" w:rsidTr="008B270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21FAF628" w14:textId="77777777" w:rsidR="008B270B" w:rsidRPr="008B270B" w:rsidRDefault="008B270B" w:rsidP="00F675F4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8B270B">
              <w:rPr>
                <w:rFonts w:ascii="Arial" w:hAnsi="Arial" w:cs="Arial"/>
                <w:b/>
                <w:strike/>
                <w:sz w:val="22"/>
              </w:rPr>
              <w:t>5</w:t>
            </w:r>
          </w:p>
        </w:tc>
        <w:tc>
          <w:tcPr>
            <w:tcW w:w="6809" w:type="dxa"/>
            <w:shd w:val="clear" w:color="auto" w:fill="auto"/>
          </w:tcPr>
          <w:p w14:paraId="33C22E0E" w14:textId="77777777" w:rsidR="008B270B" w:rsidRPr="008B270B" w:rsidRDefault="008B270B" w:rsidP="00F675F4">
            <w:pPr>
              <w:jc w:val="both"/>
              <w:rPr>
                <w:rFonts w:ascii="Arial" w:eastAsiaTheme="minorEastAsia" w:hAnsi="Arial" w:cs="Arial"/>
                <w:strike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Deadline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for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submitting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follow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-up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questions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from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the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bidders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regarding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the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clarifications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and responses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issued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</w:t>
            </w:r>
            <w:proofErr w:type="spellStart"/>
            <w:r w:rsidRPr="008B270B">
              <w:rPr>
                <w:rFonts w:ascii="Arial" w:hAnsi="Arial" w:cs="Arial"/>
                <w:strike/>
                <w:sz w:val="22"/>
              </w:rPr>
              <w:t>by</w:t>
            </w:r>
            <w:proofErr w:type="spellEnd"/>
            <w:r w:rsidRPr="008B270B">
              <w:rPr>
                <w:rFonts w:ascii="Arial" w:hAnsi="Arial" w:cs="Arial"/>
                <w:strike/>
                <w:sz w:val="22"/>
              </w:rPr>
              <w:t xml:space="preserve"> APASA. </w:t>
            </w:r>
          </w:p>
        </w:tc>
        <w:tc>
          <w:tcPr>
            <w:tcW w:w="3213" w:type="dxa"/>
            <w:shd w:val="clear" w:color="auto" w:fill="auto"/>
          </w:tcPr>
          <w:p w14:paraId="3B6D9A8A" w14:textId="77777777" w:rsidR="008B270B" w:rsidRPr="008B270B" w:rsidRDefault="008B270B" w:rsidP="00F675F4">
            <w:pPr>
              <w:jc w:val="center"/>
              <w:rPr>
                <w:rFonts w:ascii="Arial" w:eastAsiaTheme="minorEastAsia" w:hAnsi="Arial" w:cs="Arial"/>
                <w:strike/>
                <w:color w:val="000000" w:themeColor="text1"/>
                <w:sz w:val="22"/>
                <w:szCs w:val="22"/>
              </w:rPr>
            </w:pPr>
            <w:r w:rsidRPr="008B270B">
              <w:rPr>
                <w:rFonts w:ascii="Arial" w:hAnsi="Arial" w:cs="Arial"/>
                <w:strike/>
                <w:color w:val="000000" w:themeColor="text1"/>
                <w:sz w:val="22"/>
              </w:rPr>
              <w:t>11/27/2024</w:t>
            </w:r>
          </w:p>
        </w:tc>
      </w:tr>
      <w:tr w:rsidR="008B270B" w:rsidRPr="00DC745D" w14:paraId="0999A046" w14:textId="77777777" w:rsidTr="008B270B">
        <w:trPr>
          <w:trHeight w:val="537"/>
          <w:jc w:val="center"/>
        </w:trPr>
        <w:tc>
          <w:tcPr>
            <w:tcW w:w="463" w:type="dxa"/>
            <w:shd w:val="clear" w:color="auto" w:fill="auto"/>
          </w:tcPr>
          <w:p w14:paraId="69A8BCF2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6809" w:type="dxa"/>
            <w:shd w:val="clear" w:color="auto" w:fill="auto"/>
          </w:tcPr>
          <w:p w14:paraId="09658960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Deadline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submitting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responses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with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requested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information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from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3" w:type="dxa"/>
            <w:shd w:val="clear" w:color="auto" w:fill="auto"/>
          </w:tcPr>
          <w:p w14:paraId="22FFDF36" w14:textId="77777777" w:rsidR="008B270B" w:rsidRPr="00643032" w:rsidRDefault="008B270B" w:rsidP="008B270B">
            <w:pPr>
              <w:jc w:val="center"/>
              <w:rPr>
                <w:rFonts w:ascii="Arial" w:eastAsiaTheme="minorEastAsia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5</w:t>
            </w:r>
            <w:r w:rsidRPr="00643032">
              <w:rPr>
                <w:rFonts w:ascii="Arial" w:eastAsiaTheme="minorEastAsia" w:hAnsi="Arial" w:cs="Arial"/>
                <w:color w:val="FF0000"/>
                <w:sz w:val="22"/>
                <w:szCs w:val="22"/>
              </w:rPr>
              <w:t>/12/2024</w:t>
            </w:r>
          </w:p>
          <w:p w14:paraId="1753EC36" w14:textId="7DE3B0BB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B270B" w:rsidRPr="00DC745D" w14:paraId="1E20ED47" w14:textId="77777777" w:rsidTr="008B270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49EF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51FB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Last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publish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amendments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tender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documents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website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E333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12/6/2024</w:t>
            </w:r>
          </w:p>
        </w:tc>
      </w:tr>
      <w:tr w:rsidR="008B270B" w:rsidRPr="00DC745D" w14:paraId="7D165505" w14:textId="77777777" w:rsidTr="008B270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76C9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ED7D" w14:textId="77777777" w:rsidR="008B270B" w:rsidRPr="00531848" w:rsidRDefault="008B270B" w:rsidP="00F675F4">
            <w:pPr>
              <w:jc w:val="bot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Last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bidders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to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submit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their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A09C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12/20/2024</w:t>
            </w:r>
          </w:p>
          <w:p w14:paraId="5ADD7675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val="es-ES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proofErr w:type="spellStart"/>
            <w:r w:rsidRPr="00531848">
              <w:rPr>
                <w:rFonts w:ascii="Arial" w:hAnsi="Arial" w:cs="Arial"/>
                <w:color w:val="000000" w:themeColor="text1"/>
                <w:sz w:val="22"/>
              </w:rPr>
              <w:t>Until</w:t>
            </w:r>
            <w:proofErr w:type="spellEnd"/>
            <w:r w:rsidRPr="00531848">
              <w:rPr>
                <w:rFonts w:ascii="Arial" w:hAnsi="Arial" w:cs="Arial"/>
                <w:color w:val="000000" w:themeColor="text1"/>
                <w:sz w:val="22"/>
              </w:rPr>
              <w:t xml:space="preserve"> 10:00 AM Argentina time)</w:t>
            </w:r>
          </w:p>
        </w:tc>
      </w:tr>
      <w:tr w:rsidR="008B270B" w:rsidRPr="00DC745D" w14:paraId="2ADEE90F" w14:textId="77777777" w:rsidTr="008B270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9DF2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33F1" w14:textId="77777777" w:rsidR="008B270B" w:rsidRPr="00531848" w:rsidRDefault="008B270B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Receipt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and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Opening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Minutes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7506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12/20/2024</w:t>
            </w:r>
          </w:p>
          <w:p w14:paraId="2C57442B" w14:textId="77777777" w:rsidR="008B270B" w:rsidRPr="00531848" w:rsidRDefault="008B270B" w:rsidP="00F675F4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s-ES"/>
              </w:rPr>
            </w:pPr>
          </w:p>
        </w:tc>
      </w:tr>
      <w:tr w:rsidR="008B270B" w:rsidRPr="00DC745D" w14:paraId="550FCCB4" w14:textId="77777777" w:rsidTr="008B270B">
        <w:trPr>
          <w:trHeight w:val="30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AA35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9137" w14:textId="77777777" w:rsidR="008B270B" w:rsidRPr="00531848" w:rsidRDefault="008B270B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Proposal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Evaluation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by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Procuring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Entity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C48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01/10/2025</w:t>
            </w:r>
          </w:p>
        </w:tc>
      </w:tr>
      <w:tr w:rsidR="008B270B" w:rsidRPr="00DC745D" w14:paraId="315A9816" w14:textId="77777777" w:rsidTr="008B270B">
        <w:trPr>
          <w:trHeight w:val="39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F838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C97" w14:textId="77777777" w:rsidR="008B270B" w:rsidRPr="00531848" w:rsidRDefault="008B270B" w:rsidP="00F675F4">
            <w:pPr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Audit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9414" w14:textId="77777777" w:rsidR="008B270B" w:rsidRPr="00531848" w:rsidRDefault="008B270B" w:rsidP="00F675F4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</w:pPr>
            <w:r w:rsidRPr="00531848">
              <w:rPr>
                <w:rFonts w:ascii="Arial" w:hAnsi="Arial" w:cs="Arial"/>
                <w:color w:val="000000" w:themeColor="text1"/>
                <w:sz w:val="22"/>
              </w:rPr>
              <w:t>03/07/2025</w:t>
            </w:r>
          </w:p>
        </w:tc>
      </w:tr>
      <w:tr w:rsidR="008B270B" w:rsidRPr="00DC745D" w14:paraId="5D51D0C2" w14:textId="77777777" w:rsidTr="008B270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4F24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F66" w14:textId="77777777" w:rsidR="008B270B" w:rsidRPr="00531848" w:rsidRDefault="008B270B" w:rsidP="00F675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Adjudication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ceremony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67B0" w14:textId="77777777" w:rsidR="008B270B" w:rsidRPr="00531848" w:rsidRDefault="008B270B" w:rsidP="00F675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period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for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external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audit</w:t>
            </w:r>
            <w:proofErr w:type="spellEnd"/>
          </w:p>
        </w:tc>
      </w:tr>
      <w:tr w:rsidR="008B270B" w:rsidRPr="00DC745D" w14:paraId="070E5C2C" w14:textId="77777777" w:rsidTr="008B270B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C34" w14:textId="77777777" w:rsidR="008B270B" w:rsidRPr="00531848" w:rsidRDefault="008B270B" w:rsidP="00F67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848">
              <w:rPr>
                <w:rFonts w:ascii="Arial" w:hAnsi="Arial" w:cs="Arial"/>
                <w:b/>
                <w:sz w:val="22"/>
              </w:rPr>
              <w:t>13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65AF" w14:textId="77777777" w:rsidR="008B270B" w:rsidRPr="00531848" w:rsidRDefault="008B270B" w:rsidP="00F675F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531848">
              <w:rPr>
                <w:rFonts w:ascii="Arial" w:hAnsi="Arial" w:cs="Arial"/>
                <w:sz w:val="22"/>
              </w:rPr>
              <w:t>Execution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Agreement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A64C" w14:textId="77777777" w:rsidR="008B270B" w:rsidRPr="00531848" w:rsidRDefault="008B270B" w:rsidP="00F675F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31848">
              <w:rPr>
                <w:rFonts w:ascii="Arial" w:hAnsi="Arial" w:cs="Arial"/>
                <w:sz w:val="22"/>
              </w:rPr>
              <w:t xml:space="preserve">15 calendar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days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after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publication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of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the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award</w:t>
            </w:r>
            <w:proofErr w:type="spellEnd"/>
            <w:r w:rsidRPr="0053184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31848">
              <w:rPr>
                <w:rFonts w:ascii="Arial" w:hAnsi="Arial" w:cs="Arial"/>
                <w:sz w:val="22"/>
              </w:rPr>
              <w:t>decision</w:t>
            </w:r>
            <w:proofErr w:type="spellEnd"/>
          </w:p>
        </w:tc>
      </w:tr>
    </w:tbl>
    <w:p w14:paraId="2C7096F2" w14:textId="77777777" w:rsidR="008B270B" w:rsidRDefault="008B270B" w:rsidP="0058421B">
      <w:pPr>
        <w:rPr>
          <w:rFonts w:ascii="Arial" w:hAnsi="Arial" w:cs="Arial"/>
          <w:b/>
          <w:bCs/>
          <w:lang w:val="es-AR" w:eastAsia="es-AR"/>
        </w:rPr>
      </w:pPr>
    </w:p>
    <w:p w14:paraId="311D27B0" w14:textId="77777777" w:rsidR="008B270B" w:rsidRDefault="008B270B" w:rsidP="0058421B">
      <w:pPr>
        <w:rPr>
          <w:rFonts w:ascii="Arial" w:hAnsi="Arial" w:cs="Arial"/>
          <w:b/>
          <w:bCs/>
          <w:lang w:val="es-AR" w:eastAsia="es-AR"/>
        </w:rPr>
      </w:pPr>
    </w:p>
    <w:p w14:paraId="5E680602" w14:textId="765B8C2A" w:rsidR="0058421B" w:rsidRPr="0058421B" w:rsidRDefault="0058421B" w:rsidP="0058421B">
      <w:pPr>
        <w:rPr>
          <w:rFonts w:ascii="Arial" w:hAnsi="Arial" w:cs="Arial"/>
          <w:b/>
          <w:bCs/>
          <w:lang w:val="es-AR" w:eastAsia="es-AR"/>
        </w:rPr>
      </w:pPr>
      <w:r w:rsidRPr="0058421B">
        <w:rPr>
          <w:rFonts w:ascii="Arial" w:hAnsi="Arial" w:cs="Arial"/>
          <w:b/>
          <w:bCs/>
          <w:lang w:val="es-AR" w:eastAsia="es-AR"/>
        </w:rPr>
        <w:t xml:space="preserve">4.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Validity</w:t>
      </w:r>
      <w:proofErr w:type="spellEnd"/>
      <w:r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of</w:t>
      </w:r>
      <w:proofErr w:type="spellEnd"/>
      <w:r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the</w:t>
      </w:r>
      <w:proofErr w:type="spellEnd"/>
      <w:r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Modifications</w:t>
      </w:r>
      <w:proofErr w:type="spellEnd"/>
    </w:p>
    <w:p w14:paraId="57BB5F0E" w14:textId="0BBCFD8C" w:rsidR="0058421B" w:rsidRDefault="0058421B" w:rsidP="0058421B">
      <w:pPr>
        <w:rPr>
          <w:rFonts w:ascii="Arial" w:hAnsi="Arial" w:cs="Arial"/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modifications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indicated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herein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shall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become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effective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immediately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as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publication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these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minutes </w:t>
      </w:r>
      <w:proofErr w:type="spellStart"/>
      <w:r w:rsidRPr="0058421B">
        <w:rPr>
          <w:rFonts w:ascii="Arial" w:hAnsi="Arial" w:cs="Arial"/>
          <w:lang w:val="es-AR" w:eastAsia="es-AR"/>
        </w:rPr>
        <w:t>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web page </w:t>
      </w:r>
      <w:proofErr w:type="spellStart"/>
      <w:r w:rsidRPr="0058421B">
        <w:rPr>
          <w:rFonts w:ascii="Arial" w:hAnsi="Arial" w:cs="Arial"/>
          <w:lang w:val="es-AR" w:eastAsia="es-AR"/>
        </w:rPr>
        <w:t>mentioned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international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open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and </w:t>
      </w:r>
      <w:proofErr w:type="spellStart"/>
      <w:r w:rsidRPr="0058421B">
        <w:rPr>
          <w:rFonts w:ascii="Arial" w:hAnsi="Arial" w:cs="Arial"/>
          <w:lang w:val="es-AR" w:eastAsia="es-AR"/>
        </w:rPr>
        <w:t>shall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be </w:t>
      </w:r>
      <w:proofErr w:type="spellStart"/>
      <w:r w:rsidRPr="0058421B">
        <w:rPr>
          <w:rFonts w:ascii="Arial" w:hAnsi="Arial" w:cs="Arial"/>
          <w:lang w:val="es-AR" w:eastAsia="es-AR"/>
        </w:rPr>
        <w:t>applicable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companies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wishing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participate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aforementioned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process</w:t>
      </w:r>
      <w:proofErr w:type="spellEnd"/>
      <w:r w:rsidRPr="0058421B">
        <w:rPr>
          <w:rFonts w:ascii="Arial" w:hAnsi="Arial" w:cs="Arial"/>
          <w:lang w:val="es-AR" w:eastAsia="es-AR"/>
        </w:rPr>
        <w:t xml:space="preserve">. </w:t>
      </w:r>
      <w:proofErr w:type="spellStart"/>
      <w:r w:rsidRPr="0058421B">
        <w:rPr>
          <w:rFonts w:ascii="Arial" w:hAnsi="Arial" w:cs="Arial"/>
          <w:lang w:val="es-AR" w:eastAsia="es-AR"/>
        </w:rPr>
        <w:t>Interested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companies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shall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adjust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their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documentation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accordance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with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new </w:t>
      </w:r>
      <w:proofErr w:type="spellStart"/>
      <w:r w:rsidRPr="0058421B">
        <w:rPr>
          <w:rFonts w:ascii="Arial" w:hAnsi="Arial" w:cs="Arial"/>
          <w:lang w:val="es-AR" w:eastAsia="es-AR"/>
        </w:rPr>
        <w:t>requirements</w:t>
      </w:r>
      <w:proofErr w:type="spellEnd"/>
      <w:r w:rsidRPr="0058421B">
        <w:rPr>
          <w:rFonts w:ascii="Arial" w:hAnsi="Arial" w:cs="Arial"/>
          <w:lang w:val="es-AR" w:eastAsia="es-AR"/>
        </w:rPr>
        <w:t>.</w:t>
      </w:r>
    </w:p>
    <w:p w14:paraId="6C579409" w14:textId="77777777" w:rsidR="00B46F13" w:rsidRPr="0058421B" w:rsidRDefault="00B46F13" w:rsidP="0058421B">
      <w:pPr>
        <w:rPr>
          <w:rFonts w:ascii="Arial" w:hAnsi="Arial" w:cs="Arial"/>
          <w:lang w:val="es-AR" w:eastAsia="es-AR"/>
        </w:rPr>
      </w:pPr>
    </w:p>
    <w:p w14:paraId="4A3A7E3E" w14:textId="77777777" w:rsidR="0058421B" w:rsidRPr="0058421B" w:rsidRDefault="0058421B" w:rsidP="0058421B">
      <w:pPr>
        <w:rPr>
          <w:rFonts w:ascii="Arial" w:hAnsi="Arial" w:cs="Arial"/>
          <w:b/>
          <w:bCs/>
          <w:lang w:val="es-AR" w:eastAsia="es-AR"/>
        </w:rPr>
      </w:pPr>
      <w:r w:rsidRPr="0058421B">
        <w:rPr>
          <w:rFonts w:ascii="Arial" w:hAnsi="Arial" w:cs="Arial"/>
          <w:b/>
          <w:bCs/>
          <w:lang w:val="es-AR" w:eastAsia="es-AR"/>
        </w:rPr>
        <w:t xml:space="preserve">5.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Other</w:t>
      </w:r>
      <w:proofErr w:type="spellEnd"/>
      <w:r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relevant</w:t>
      </w:r>
      <w:proofErr w:type="spellEnd"/>
      <w:r w:rsidRPr="0058421B">
        <w:rPr>
          <w:rFonts w:ascii="Arial" w:hAnsi="Arial" w:cs="Arial"/>
          <w:b/>
          <w:bCs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b/>
          <w:bCs/>
          <w:lang w:val="es-AR" w:eastAsia="es-AR"/>
        </w:rPr>
        <w:t>points</w:t>
      </w:r>
      <w:proofErr w:type="spellEnd"/>
    </w:p>
    <w:p w14:paraId="3F64F2E7" w14:textId="2C082E2D" w:rsidR="0058421B" w:rsidRDefault="0058421B" w:rsidP="0058421B">
      <w:pPr>
        <w:rPr>
          <w:rFonts w:ascii="Arial" w:hAnsi="Arial" w:cs="Arial"/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Should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any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doubts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arise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further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information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required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</w:t>
      </w:r>
      <w:proofErr w:type="spellStart"/>
      <w:r w:rsidRPr="0058421B">
        <w:rPr>
          <w:rFonts w:ascii="Arial" w:hAnsi="Arial" w:cs="Arial"/>
          <w:lang w:val="es-AR" w:eastAsia="es-AR"/>
        </w:rPr>
        <w:t>companies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may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consult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updated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documents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</w:t>
      </w:r>
      <w:proofErr w:type="spellStart"/>
      <w:r w:rsidRPr="0058421B">
        <w:rPr>
          <w:rFonts w:ascii="Arial" w:hAnsi="Arial" w:cs="Arial"/>
          <w:lang w:val="es-AR" w:eastAsia="es-AR"/>
        </w:rPr>
        <w:t>which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will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be </w:t>
      </w:r>
      <w:proofErr w:type="spellStart"/>
      <w:r w:rsidRPr="0058421B">
        <w:rPr>
          <w:rFonts w:ascii="Arial" w:hAnsi="Arial" w:cs="Arial"/>
          <w:lang w:val="es-AR" w:eastAsia="es-AR"/>
        </w:rPr>
        <w:t>available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at https://austinpowder.com/argentina/licitacion-tecnologia-de-abatimiento/. </w:t>
      </w:r>
      <w:proofErr w:type="spellStart"/>
      <w:r w:rsidRPr="0058421B">
        <w:rPr>
          <w:rFonts w:ascii="Arial" w:hAnsi="Arial" w:cs="Arial"/>
          <w:lang w:val="es-AR" w:eastAsia="es-AR"/>
        </w:rPr>
        <w:t>Likewise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</w:t>
      </w:r>
      <w:proofErr w:type="spellStart"/>
      <w:r w:rsidRPr="0058421B">
        <w:rPr>
          <w:rFonts w:ascii="Arial" w:hAnsi="Arial" w:cs="Arial"/>
          <w:lang w:val="es-AR" w:eastAsia="es-AR"/>
        </w:rPr>
        <w:t>it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established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that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companies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must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submit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all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required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documentation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accordance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with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provisions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this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new </w:t>
      </w:r>
      <w:proofErr w:type="spellStart"/>
      <w:r w:rsidRPr="0058421B">
        <w:rPr>
          <w:rFonts w:ascii="Arial" w:hAnsi="Arial" w:cs="Arial"/>
          <w:lang w:val="es-AR" w:eastAsia="es-AR"/>
        </w:rPr>
        <w:t>modified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bidding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document</w:t>
      </w:r>
      <w:proofErr w:type="spellEnd"/>
      <w:r w:rsidRPr="0058421B">
        <w:rPr>
          <w:rFonts w:ascii="Arial" w:hAnsi="Arial" w:cs="Arial"/>
          <w:lang w:val="es-AR" w:eastAsia="es-AR"/>
        </w:rPr>
        <w:t>.</w:t>
      </w:r>
    </w:p>
    <w:p w14:paraId="7E489D0F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6B385525" w14:textId="5D6C8224" w:rsidR="0058421B" w:rsidRDefault="00796388" w:rsidP="0058421B">
      <w:pPr>
        <w:rPr>
          <w:rFonts w:ascii="Arial" w:hAnsi="Arial" w:cs="Arial"/>
          <w:lang w:val="es-AR" w:eastAsia="es-AR"/>
        </w:rPr>
      </w:pPr>
      <w:r>
        <w:rPr>
          <w:rFonts w:ascii="Arial" w:hAnsi="Arial" w:cs="Arial"/>
          <w:lang w:val="es-AR" w:eastAsia="es-AR"/>
        </w:rPr>
        <w:pict w14:anchorId="6B274AC6">
          <v:rect id="_x0000_i1029" style="width:0;height:1.5pt" o:hralign="center" o:hrstd="t" o:hr="t" fillcolor="#a0a0a0" stroked="f"/>
        </w:pict>
      </w:r>
    </w:p>
    <w:p w14:paraId="4C41014D" w14:textId="77777777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31E077BD" w14:textId="0815ED65" w:rsidR="0058421B" w:rsidRPr="0058421B" w:rsidRDefault="0058421B" w:rsidP="0058421B">
      <w:pPr>
        <w:rPr>
          <w:rFonts w:ascii="Arial" w:hAnsi="Arial" w:cs="Arial"/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There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being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no </w:t>
      </w:r>
      <w:proofErr w:type="spellStart"/>
      <w:r w:rsidRPr="0058421B">
        <w:rPr>
          <w:rFonts w:ascii="Arial" w:hAnsi="Arial" w:cs="Arial"/>
          <w:lang w:val="es-AR" w:eastAsia="es-AR"/>
        </w:rPr>
        <w:t>further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business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discuss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</w:t>
      </w:r>
      <w:proofErr w:type="spellStart"/>
      <w:r w:rsidRPr="0058421B">
        <w:rPr>
          <w:rFonts w:ascii="Arial" w:hAnsi="Arial" w:cs="Arial"/>
          <w:lang w:val="es-AR" w:eastAsia="es-AR"/>
        </w:rPr>
        <w:t>signing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these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minutes as a </w:t>
      </w:r>
      <w:proofErr w:type="spellStart"/>
      <w:r w:rsidRPr="0058421B">
        <w:rPr>
          <w:rFonts w:ascii="Arial" w:hAnsi="Arial" w:cs="Arial"/>
          <w:lang w:val="es-AR" w:eastAsia="es-AR"/>
        </w:rPr>
        <w:t>record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what</w:t>
      </w:r>
      <w:proofErr w:type="spellEnd"/>
      <w:r w:rsidRPr="0058421B">
        <w:rPr>
          <w:rFonts w:ascii="Arial" w:hAnsi="Arial" w:cs="Arial"/>
          <w:lang w:val="es-AR" w:eastAsia="es-AR"/>
        </w:rPr>
        <w:t xml:space="preserve"> has </w:t>
      </w:r>
      <w:proofErr w:type="spellStart"/>
      <w:r w:rsidRPr="0058421B">
        <w:rPr>
          <w:rFonts w:ascii="Arial" w:hAnsi="Arial" w:cs="Arial"/>
          <w:lang w:val="es-AR" w:eastAsia="es-AR"/>
        </w:rPr>
        <w:t>been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agreed</w:t>
      </w:r>
      <w:proofErr w:type="spellEnd"/>
      <w:r w:rsidRPr="0058421B">
        <w:rPr>
          <w:rFonts w:ascii="Arial" w:hAnsi="Arial" w:cs="Arial"/>
          <w:lang w:val="es-AR" w:eastAsia="es-AR"/>
        </w:rPr>
        <w:t>.</w:t>
      </w:r>
    </w:p>
    <w:p w14:paraId="0B5E5226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3C823008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69796D88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726BF74F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32FB8A09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3099661A" w14:textId="76D7159A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3464AA5C" w14:textId="77777777" w:rsidR="00B46F13" w:rsidRDefault="00B46F13" w:rsidP="0058421B">
      <w:pPr>
        <w:rPr>
          <w:rFonts w:ascii="Arial" w:hAnsi="Arial" w:cs="Arial"/>
          <w:lang w:val="es-AR" w:eastAsia="es-AR"/>
        </w:rPr>
      </w:pPr>
    </w:p>
    <w:p w14:paraId="6E32479B" w14:textId="19F1EAB0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70C532A2" w14:textId="583462BE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6CBCF075" w14:textId="2761A5C0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68208A4B" w14:textId="43664D64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46B3CF9E" w14:textId="7B30B584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16B06FFB" w14:textId="09C4C0BC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5C22A9E3" w14:textId="38DC4F25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76D50492" w14:textId="651D55D7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3172FC3D" w14:textId="23436F8D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6D1B4152" w14:textId="49A5E378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7C145605" w14:textId="3334FF72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1338752F" w14:textId="77F44B76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71FFE154" w14:textId="00745047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0938518B" w14:textId="509CF93E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3112AA43" w14:textId="341A8955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7913562C" w14:textId="75DDBD15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56ABCC6F" w14:textId="17CE9744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6B8DD67B" w14:textId="3B6A112A" w:rsidR="0058421B" w:rsidRDefault="0058421B" w:rsidP="0058421B">
      <w:pPr>
        <w:rPr>
          <w:rFonts w:ascii="Arial" w:hAnsi="Arial" w:cs="Arial"/>
          <w:lang w:val="es-AR" w:eastAsia="es-AR"/>
        </w:rPr>
      </w:pPr>
    </w:p>
    <w:p w14:paraId="6F21420F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3B8EF778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76B87BC0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1E7067B1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5946BD5A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</w:p>
    <w:p w14:paraId="09DB0D8D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  <w:proofErr w:type="spellStart"/>
      <w:r w:rsidRPr="0058421B">
        <w:rPr>
          <w:rFonts w:ascii="Arial" w:hAnsi="Arial" w:cs="Arial"/>
          <w:lang w:val="es-AR" w:eastAsia="es-AR"/>
        </w:rPr>
        <w:t>For</w:t>
      </w:r>
      <w:proofErr w:type="spellEnd"/>
      <w:r w:rsidRPr="0058421B">
        <w:rPr>
          <w:rFonts w:ascii="Arial" w:hAnsi="Arial" w:cs="Arial"/>
          <w:lang w:val="es-AR" w:eastAsia="es-AR"/>
        </w:rPr>
        <w:t xml:space="preserve"> [</w:t>
      </w:r>
      <w:proofErr w:type="spellStart"/>
      <w:r w:rsidRPr="0058421B">
        <w:rPr>
          <w:rFonts w:ascii="Arial" w:hAnsi="Arial" w:cs="Arial"/>
          <w:lang w:val="es-AR" w:eastAsia="es-AR"/>
        </w:rPr>
        <w:t>name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entity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issuing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invitation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to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bid</w:t>
      </w:r>
      <w:proofErr w:type="spellEnd"/>
      <w:r w:rsidRPr="0058421B">
        <w:rPr>
          <w:rFonts w:ascii="Arial" w:hAnsi="Arial" w:cs="Arial"/>
          <w:lang w:val="es-AR" w:eastAsia="es-AR"/>
        </w:rPr>
        <w:t>]:</w:t>
      </w:r>
    </w:p>
    <w:p w14:paraId="33A38442" w14:textId="77777777" w:rsidR="0058421B" w:rsidRPr="0058421B" w:rsidRDefault="0058421B" w:rsidP="0058421B">
      <w:pPr>
        <w:rPr>
          <w:rFonts w:ascii="Arial" w:hAnsi="Arial" w:cs="Arial"/>
          <w:lang w:val="es-AR" w:eastAsia="es-AR"/>
        </w:rPr>
      </w:pPr>
      <w:r w:rsidRPr="0058421B">
        <w:rPr>
          <w:rFonts w:ascii="Arial" w:hAnsi="Arial" w:cs="Arial"/>
          <w:lang w:val="es-AR" w:eastAsia="es-AR"/>
        </w:rPr>
        <w:t>[</w:t>
      </w:r>
      <w:proofErr w:type="spellStart"/>
      <w:r w:rsidRPr="0058421B">
        <w:rPr>
          <w:rFonts w:ascii="Arial" w:hAnsi="Arial" w:cs="Arial"/>
          <w:lang w:val="es-AR" w:eastAsia="es-AR"/>
        </w:rPr>
        <w:t>Signature</w:t>
      </w:r>
      <w:proofErr w:type="spellEnd"/>
      <w:r w:rsidRPr="0058421B">
        <w:rPr>
          <w:rFonts w:ascii="Arial" w:hAnsi="Arial" w:cs="Arial"/>
          <w:lang w:val="es-AR" w:eastAsia="es-AR"/>
        </w:rPr>
        <w:t>]</w:t>
      </w:r>
    </w:p>
    <w:p w14:paraId="02826811" w14:textId="2315ADFF" w:rsidR="003D38C4" w:rsidRPr="0058421B" w:rsidRDefault="0058421B" w:rsidP="0058421B">
      <w:pPr>
        <w:rPr>
          <w:rFonts w:ascii="Arial" w:hAnsi="Arial" w:cs="Arial"/>
          <w:lang w:val="es-AR" w:eastAsia="es-AR"/>
        </w:rPr>
      </w:pPr>
      <w:r w:rsidRPr="0058421B">
        <w:rPr>
          <w:rFonts w:ascii="Arial" w:hAnsi="Arial" w:cs="Arial"/>
          <w:lang w:val="es-AR" w:eastAsia="es-AR"/>
        </w:rPr>
        <w:t xml:space="preserve">[Full </w:t>
      </w:r>
      <w:proofErr w:type="spellStart"/>
      <w:r w:rsidRPr="0058421B">
        <w:rPr>
          <w:rFonts w:ascii="Arial" w:hAnsi="Arial" w:cs="Arial"/>
          <w:lang w:val="es-AR" w:eastAsia="es-AR"/>
        </w:rPr>
        <w:t>name</w:t>
      </w:r>
      <w:proofErr w:type="spellEnd"/>
      <w:r w:rsidRPr="0058421B">
        <w:rPr>
          <w:rFonts w:ascii="Arial" w:hAnsi="Arial" w:cs="Arial"/>
          <w:lang w:val="es-AR" w:eastAsia="es-AR"/>
        </w:rPr>
        <w:t xml:space="preserve">, position and </w:t>
      </w:r>
      <w:proofErr w:type="spellStart"/>
      <w:r w:rsidRPr="0058421B">
        <w:rPr>
          <w:rFonts w:ascii="Arial" w:hAnsi="Arial" w:cs="Arial"/>
          <w:lang w:val="es-AR" w:eastAsia="es-AR"/>
        </w:rPr>
        <w:t>signature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of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the</w:t>
      </w:r>
      <w:proofErr w:type="spellEnd"/>
      <w:r w:rsidRPr="0058421B">
        <w:rPr>
          <w:rFonts w:ascii="Arial" w:hAnsi="Arial" w:cs="Arial"/>
          <w:lang w:val="es-AR" w:eastAsia="es-AR"/>
        </w:rPr>
        <w:t xml:space="preserve"> </w:t>
      </w:r>
      <w:proofErr w:type="spellStart"/>
      <w:r w:rsidRPr="0058421B">
        <w:rPr>
          <w:rFonts w:ascii="Arial" w:hAnsi="Arial" w:cs="Arial"/>
          <w:lang w:val="es-AR" w:eastAsia="es-AR"/>
        </w:rPr>
        <w:t>person</w:t>
      </w:r>
      <w:proofErr w:type="spellEnd"/>
      <w:r w:rsidRPr="0058421B">
        <w:rPr>
          <w:rFonts w:ascii="Arial" w:hAnsi="Arial" w:cs="Arial"/>
          <w:lang w:val="es-AR" w:eastAsia="es-AR"/>
        </w:rPr>
        <w:t xml:space="preserve"> in </w:t>
      </w:r>
      <w:proofErr w:type="spellStart"/>
      <w:r w:rsidRPr="0058421B">
        <w:rPr>
          <w:rFonts w:ascii="Arial" w:hAnsi="Arial" w:cs="Arial"/>
          <w:lang w:val="es-AR" w:eastAsia="es-AR"/>
        </w:rPr>
        <w:t>charge</w:t>
      </w:r>
      <w:proofErr w:type="spellEnd"/>
      <w:r w:rsidRPr="0058421B">
        <w:rPr>
          <w:rFonts w:ascii="Arial" w:hAnsi="Arial" w:cs="Arial"/>
          <w:lang w:val="es-AR" w:eastAsia="es-AR"/>
        </w:rPr>
        <w:t>].</w:t>
      </w:r>
      <w:r w:rsidR="00796388">
        <w:rPr>
          <w:rFonts w:ascii="Arial" w:hAnsi="Arial" w:cs="Arial"/>
          <w:lang w:val="es-AR" w:eastAsia="es-AR"/>
        </w:rPr>
        <w:pict w14:anchorId="6908E88E">
          <v:rect id="_x0000_i1030" style="width:0;height:1.5pt" o:hralign="center" o:hrstd="t" o:hr="t" fillcolor="#a0a0a0" stroked="f"/>
        </w:pict>
      </w:r>
    </w:p>
    <w:sectPr w:rsidR="003D38C4" w:rsidRPr="0058421B" w:rsidSect="007F248A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701" w:right="851" w:bottom="1701" w:left="851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28BB" w14:textId="77777777" w:rsidR="007F248A" w:rsidRDefault="007F248A">
      <w:r>
        <w:separator/>
      </w:r>
    </w:p>
  </w:endnote>
  <w:endnote w:type="continuationSeparator" w:id="0">
    <w:p w14:paraId="75720DF5" w14:textId="77777777" w:rsidR="007F248A" w:rsidRDefault="007F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8D30" w14:textId="7E7EC1F5" w:rsidR="00F05619" w:rsidRPr="00814BA1" w:rsidRDefault="00F05619" w:rsidP="00F05619">
    <w:pPr>
      <w:pStyle w:val="Piedepgina"/>
      <w:rPr>
        <w:rFonts w:ascii="Arial" w:hAnsi="Arial" w:cs="Arial"/>
        <w:b/>
        <w:sz w:val="16"/>
        <w:szCs w:val="16"/>
      </w:rPr>
    </w:pPr>
    <w:r w:rsidRPr="00814BA1">
      <w:rPr>
        <w:rFonts w:ascii="Arial" w:hAnsi="Arial" w:cs="Arial"/>
        <w:b/>
        <w:noProof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B9854" wp14:editId="62EFB40B">
              <wp:simplePos x="0" y="0"/>
              <wp:positionH relativeFrom="column">
                <wp:posOffset>2172335</wp:posOffset>
              </wp:positionH>
              <wp:positionV relativeFrom="paragraph">
                <wp:posOffset>50800</wp:posOffset>
              </wp:positionV>
              <wp:extent cx="467106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710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6ABEE0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05pt,4pt" to="53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" strokecolor="#bc4542 [3045]" strokeweight="1pt"/>
          </w:pict>
        </mc:Fallback>
      </mc:AlternateContent>
    </w:r>
    <w:r w:rsidRPr="00814BA1">
      <w:rPr>
        <w:rFonts w:ascii="Arial" w:hAnsi="Arial" w:cs="Arial"/>
        <w:b/>
        <w:sz w:val="16"/>
        <w:szCs w:val="16"/>
      </w:rPr>
      <w:t>AUSTIN P</w:t>
    </w:r>
    <w:r w:rsidR="00D34FE8">
      <w:rPr>
        <w:rFonts w:ascii="Arial" w:hAnsi="Arial" w:cs="Arial"/>
        <w:b/>
        <w:sz w:val="16"/>
        <w:szCs w:val="16"/>
      </w:rPr>
      <w:t>OWDER</w:t>
    </w:r>
    <w:r w:rsidRPr="00814BA1">
      <w:rPr>
        <w:rFonts w:ascii="Arial" w:hAnsi="Arial" w:cs="Arial"/>
        <w:b/>
        <w:sz w:val="16"/>
        <w:szCs w:val="16"/>
      </w:rPr>
      <w:t xml:space="preserve"> ARGENTINA SA</w:t>
    </w:r>
  </w:p>
  <w:p w14:paraId="573D5236" w14:textId="77777777" w:rsidR="00F05619" w:rsidRDefault="003F0216" w:rsidP="00F05619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Ruta Nacional 16 km 653,5 (4444)</w:t>
    </w:r>
  </w:p>
  <w:p w14:paraId="6687D168" w14:textId="77777777" w:rsidR="00F05619" w:rsidRDefault="003F0216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>El Galpón, Salta</w:t>
    </w:r>
  </w:p>
  <w:p w14:paraId="0379834A" w14:textId="10A71D45" w:rsidR="00F05619" w:rsidRPr="00F05619" w:rsidRDefault="007B67DC">
    <w:pPr>
      <w:pStyle w:val="Piedepgina"/>
      <w:rPr>
        <w:rFonts w:ascii="Arial Rounded MT Bold" w:hAnsi="Arial Rounded MT Bold" w:cs="Arial"/>
        <w:sz w:val="12"/>
        <w:szCs w:val="12"/>
      </w:rPr>
    </w:pPr>
    <w:r>
      <w:rPr>
        <w:rFonts w:ascii="Arial Rounded MT Bold" w:hAnsi="Arial Rounded MT Bold" w:cs="Arial"/>
        <w:sz w:val="12"/>
        <w:szCs w:val="12"/>
      </w:rPr>
      <w:t xml:space="preserve">licitacion.abatimiento@austinpowder.com </w:t>
    </w:r>
    <w:r w:rsidR="00F05619">
      <w:rPr>
        <w:rFonts w:ascii="Arial Rounded MT Bold" w:hAnsi="Arial Rounded MT Bold" w:cs="Arial"/>
        <w:sz w:val="12"/>
        <w:szCs w:val="12"/>
      </w:rPr>
      <w:tab/>
    </w:r>
    <w:r w:rsidR="00F05619" w:rsidRPr="00814BA1">
      <w:rPr>
        <w:rFonts w:ascii="Arial Rounded MT Bold" w:hAnsi="Arial Rounded MT Bold" w:cs="Arial"/>
        <w:sz w:val="12"/>
        <w:szCs w:val="12"/>
      </w:rPr>
      <w:t>www.austinpowder.com</w:t>
    </w:r>
    <w:r w:rsidR="00F05619" w:rsidRPr="00814BA1">
      <w:rPr>
        <w:rFonts w:ascii="Arial Rounded MT Bold" w:hAnsi="Arial Rounded MT Bold" w:cs="Arial"/>
        <w:sz w:val="16"/>
        <w:szCs w:val="16"/>
      </w:rPr>
      <w:t xml:space="preserve"> </w:t>
    </w:r>
  </w:p>
  <w:p w14:paraId="67AE4EB3" w14:textId="77777777" w:rsidR="00F336B6" w:rsidRDefault="00F336B6" w:rsidP="00105347">
    <w:pPr>
      <w:pStyle w:val="Piedepgina"/>
      <w:tabs>
        <w:tab w:val="clear" w:pos="4536"/>
        <w:tab w:val="clear" w:pos="9072"/>
        <w:tab w:val="right" w:pos="10490"/>
        <w:tab w:val="center" w:pos="10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DCB4" w14:textId="77777777" w:rsidR="007F248A" w:rsidRDefault="007F248A">
      <w:r>
        <w:separator/>
      </w:r>
    </w:p>
  </w:footnote>
  <w:footnote w:type="continuationSeparator" w:id="0">
    <w:p w14:paraId="19B80A3F" w14:textId="77777777" w:rsidR="007F248A" w:rsidRDefault="007F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850E" w14:textId="77777777" w:rsidR="00DC5175" w:rsidRDefault="00796388">
    <w:pPr>
      <w:pStyle w:val="Encabezado"/>
    </w:pPr>
    <w:r>
      <w:rPr>
        <w:noProof/>
      </w:rPr>
      <w:pict w14:anchorId="758E9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6" o:spid="_x0000_s103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834" w14:textId="77777777" w:rsidR="00FD6CF5" w:rsidRDefault="00796388">
    <w:pPr>
      <w:pStyle w:val="Encabezado"/>
    </w:pPr>
    <w:r>
      <w:rPr>
        <w:noProof/>
      </w:rPr>
      <w:pict w14:anchorId="7B7E9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7" o:spid="_x0000_s1033" type="#_x0000_t75" style="position:absolute;margin-left:-41.8pt;margin-top:-94.05pt;width:612pt;height:11in;z-index:-251656192;mso-position-horizontal-relative:margin;mso-position-vertical-relative:margin" o:allowincell="f">
          <v:imagedata r:id="rId1" o:title="letter_2018_USA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EB56" w14:textId="77777777" w:rsidR="00DC5175" w:rsidRDefault="00796388">
    <w:pPr>
      <w:pStyle w:val="Encabezado"/>
    </w:pPr>
    <w:r>
      <w:rPr>
        <w:noProof/>
      </w:rPr>
      <w:pict w14:anchorId="3D8D3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6265" o:spid="_x0000_s103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_2018_USA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0" type="#_x0000_t75" style="width:3in;height:3in" o:bullet="t"/>
    </w:pict>
  </w:numPicBullet>
  <w:numPicBullet w:numPicBulletId="1">
    <w:pict>
      <v:shape id="_x0000_i1681" type="#_x0000_t75" style="width:3in;height:3in" o:bullet="t"/>
    </w:pict>
  </w:numPicBullet>
  <w:numPicBullet w:numPicBulletId="2">
    <w:pict>
      <v:shape id="_x0000_i1682" type="#_x0000_t75" style="width:3in;height:3in" o:bullet="t"/>
    </w:pict>
  </w:numPicBullet>
  <w:abstractNum w:abstractNumId="0" w15:restartNumberingAfterBreak="0">
    <w:nsid w:val="02580EBE"/>
    <w:multiLevelType w:val="multilevel"/>
    <w:tmpl w:val="269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B0BF4"/>
    <w:multiLevelType w:val="multilevel"/>
    <w:tmpl w:val="893C4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E4312"/>
    <w:multiLevelType w:val="multilevel"/>
    <w:tmpl w:val="128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66A08"/>
    <w:multiLevelType w:val="multilevel"/>
    <w:tmpl w:val="1A105F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510AB"/>
    <w:multiLevelType w:val="multilevel"/>
    <w:tmpl w:val="635C1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31B62"/>
    <w:multiLevelType w:val="hybridMultilevel"/>
    <w:tmpl w:val="E7540EA8"/>
    <w:lvl w:ilvl="0" w:tplc="0B006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DA8"/>
    <w:multiLevelType w:val="multilevel"/>
    <w:tmpl w:val="5F90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15494"/>
    <w:multiLevelType w:val="hybridMultilevel"/>
    <w:tmpl w:val="E78EB8B6"/>
    <w:lvl w:ilvl="0" w:tplc="0FA474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D51E8"/>
    <w:multiLevelType w:val="hybridMultilevel"/>
    <w:tmpl w:val="88F2225E"/>
    <w:lvl w:ilvl="0" w:tplc="19BCBD5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A26086"/>
    <w:multiLevelType w:val="multilevel"/>
    <w:tmpl w:val="7132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66AE5"/>
    <w:multiLevelType w:val="multilevel"/>
    <w:tmpl w:val="4C88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65D1"/>
    <w:multiLevelType w:val="hybridMultilevel"/>
    <w:tmpl w:val="3F06303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01914"/>
    <w:multiLevelType w:val="hybridMultilevel"/>
    <w:tmpl w:val="9F703348"/>
    <w:lvl w:ilvl="0" w:tplc="ABC07B5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9D3DC3"/>
    <w:multiLevelType w:val="multilevel"/>
    <w:tmpl w:val="56C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84468"/>
    <w:multiLevelType w:val="multilevel"/>
    <w:tmpl w:val="18D2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0146C"/>
    <w:multiLevelType w:val="hybridMultilevel"/>
    <w:tmpl w:val="57EA3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179F"/>
    <w:multiLevelType w:val="multilevel"/>
    <w:tmpl w:val="E0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22D8E"/>
    <w:multiLevelType w:val="multilevel"/>
    <w:tmpl w:val="C24C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B0FE0"/>
    <w:multiLevelType w:val="hybridMultilevel"/>
    <w:tmpl w:val="12828106"/>
    <w:lvl w:ilvl="0" w:tplc="49CEE8A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0D2D"/>
    <w:multiLevelType w:val="multilevel"/>
    <w:tmpl w:val="E252FC3C"/>
    <w:lvl w:ilvl="0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8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1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8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  <w:rPr>
        <w:rFonts w:hint="default"/>
        <w:color w:val="auto"/>
      </w:rPr>
    </w:lvl>
  </w:abstractNum>
  <w:abstractNum w:abstractNumId="20" w15:restartNumberingAfterBreak="0">
    <w:nsid w:val="65A83CC9"/>
    <w:multiLevelType w:val="multilevel"/>
    <w:tmpl w:val="4FF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63896"/>
    <w:multiLevelType w:val="hybridMultilevel"/>
    <w:tmpl w:val="67CC9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14BE"/>
    <w:multiLevelType w:val="multilevel"/>
    <w:tmpl w:val="F860056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CC4858"/>
    <w:multiLevelType w:val="hybridMultilevel"/>
    <w:tmpl w:val="34E8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54F0"/>
    <w:multiLevelType w:val="hybridMultilevel"/>
    <w:tmpl w:val="1862D45A"/>
    <w:lvl w:ilvl="0" w:tplc="D376F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A0AF3"/>
    <w:multiLevelType w:val="hybridMultilevel"/>
    <w:tmpl w:val="2C72879A"/>
    <w:lvl w:ilvl="0" w:tplc="DD12B82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B265A"/>
    <w:multiLevelType w:val="multilevel"/>
    <w:tmpl w:val="2434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C2D03"/>
    <w:multiLevelType w:val="multilevel"/>
    <w:tmpl w:val="1174F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D66B2"/>
    <w:multiLevelType w:val="multilevel"/>
    <w:tmpl w:val="2144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A063C2"/>
    <w:multiLevelType w:val="hybridMultilevel"/>
    <w:tmpl w:val="5B543126"/>
    <w:lvl w:ilvl="0" w:tplc="1A06B834">
      <w:start w:val="1"/>
      <w:numFmt w:val="decimal"/>
      <w:lvlText w:val="%1)"/>
      <w:lvlJc w:val="left"/>
      <w:pPr>
        <w:ind w:left="1064" w:hanging="360"/>
      </w:pPr>
      <w:rPr>
        <w:rFonts w:asciiTheme="minorHAnsi" w:hAnsiTheme="minorHAnsi" w:cstheme="minorHAnsi" w:hint="default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784" w:hanging="360"/>
      </w:pPr>
    </w:lvl>
    <w:lvl w:ilvl="2" w:tplc="2C0A001B" w:tentative="1">
      <w:start w:val="1"/>
      <w:numFmt w:val="lowerRoman"/>
      <w:lvlText w:val="%3."/>
      <w:lvlJc w:val="right"/>
      <w:pPr>
        <w:ind w:left="2504" w:hanging="180"/>
      </w:pPr>
    </w:lvl>
    <w:lvl w:ilvl="3" w:tplc="2C0A000F" w:tentative="1">
      <w:start w:val="1"/>
      <w:numFmt w:val="decimal"/>
      <w:lvlText w:val="%4."/>
      <w:lvlJc w:val="left"/>
      <w:pPr>
        <w:ind w:left="3224" w:hanging="360"/>
      </w:pPr>
    </w:lvl>
    <w:lvl w:ilvl="4" w:tplc="2C0A0019" w:tentative="1">
      <w:start w:val="1"/>
      <w:numFmt w:val="lowerLetter"/>
      <w:lvlText w:val="%5."/>
      <w:lvlJc w:val="left"/>
      <w:pPr>
        <w:ind w:left="3944" w:hanging="360"/>
      </w:pPr>
    </w:lvl>
    <w:lvl w:ilvl="5" w:tplc="2C0A001B" w:tentative="1">
      <w:start w:val="1"/>
      <w:numFmt w:val="lowerRoman"/>
      <w:lvlText w:val="%6."/>
      <w:lvlJc w:val="right"/>
      <w:pPr>
        <w:ind w:left="4664" w:hanging="180"/>
      </w:pPr>
    </w:lvl>
    <w:lvl w:ilvl="6" w:tplc="2C0A000F" w:tentative="1">
      <w:start w:val="1"/>
      <w:numFmt w:val="decimal"/>
      <w:lvlText w:val="%7."/>
      <w:lvlJc w:val="left"/>
      <w:pPr>
        <w:ind w:left="5384" w:hanging="360"/>
      </w:pPr>
    </w:lvl>
    <w:lvl w:ilvl="7" w:tplc="2C0A0019" w:tentative="1">
      <w:start w:val="1"/>
      <w:numFmt w:val="lowerLetter"/>
      <w:lvlText w:val="%8."/>
      <w:lvlJc w:val="left"/>
      <w:pPr>
        <w:ind w:left="6104" w:hanging="360"/>
      </w:pPr>
    </w:lvl>
    <w:lvl w:ilvl="8" w:tplc="2C0A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1931426661">
    <w:abstractNumId w:val="4"/>
  </w:num>
  <w:num w:numId="2" w16cid:durableId="1867408008">
    <w:abstractNumId w:val="19"/>
  </w:num>
  <w:num w:numId="3" w16cid:durableId="722951746">
    <w:abstractNumId w:val="25"/>
  </w:num>
  <w:num w:numId="4" w16cid:durableId="493228299">
    <w:abstractNumId w:val="23"/>
  </w:num>
  <w:num w:numId="5" w16cid:durableId="677200425">
    <w:abstractNumId w:val="12"/>
  </w:num>
  <w:num w:numId="6" w16cid:durableId="14704408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9788373">
    <w:abstractNumId w:val="18"/>
  </w:num>
  <w:num w:numId="8" w16cid:durableId="829248861">
    <w:abstractNumId w:val="15"/>
  </w:num>
  <w:num w:numId="9" w16cid:durableId="878587255">
    <w:abstractNumId w:val="14"/>
  </w:num>
  <w:num w:numId="10" w16cid:durableId="1985041468">
    <w:abstractNumId w:val="17"/>
  </w:num>
  <w:num w:numId="11" w16cid:durableId="1435898245">
    <w:abstractNumId w:val="27"/>
  </w:num>
  <w:num w:numId="12" w16cid:durableId="1116216203">
    <w:abstractNumId w:val="1"/>
  </w:num>
  <w:num w:numId="13" w16cid:durableId="1657345919">
    <w:abstractNumId w:val="3"/>
  </w:num>
  <w:num w:numId="14" w16cid:durableId="1160577150">
    <w:abstractNumId w:val="8"/>
  </w:num>
  <w:num w:numId="15" w16cid:durableId="1019550237">
    <w:abstractNumId w:val="29"/>
  </w:num>
  <w:num w:numId="16" w16cid:durableId="959340173">
    <w:abstractNumId w:val="7"/>
  </w:num>
  <w:num w:numId="17" w16cid:durableId="2018842991">
    <w:abstractNumId w:val="10"/>
  </w:num>
  <w:num w:numId="18" w16cid:durableId="1889802785">
    <w:abstractNumId w:val="6"/>
  </w:num>
  <w:num w:numId="19" w16cid:durableId="256867716">
    <w:abstractNumId w:val="16"/>
  </w:num>
  <w:num w:numId="20" w16cid:durableId="239753475">
    <w:abstractNumId w:val="26"/>
  </w:num>
  <w:num w:numId="21" w16cid:durableId="275334376">
    <w:abstractNumId w:val="9"/>
  </w:num>
  <w:num w:numId="22" w16cid:durableId="704909383">
    <w:abstractNumId w:val="13"/>
  </w:num>
  <w:num w:numId="23" w16cid:durableId="392853900">
    <w:abstractNumId w:val="20"/>
  </w:num>
  <w:num w:numId="24" w16cid:durableId="82074685">
    <w:abstractNumId w:val="28"/>
  </w:num>
  <w:num w:numId="25" w16cid:durableId="388698864">
    <w:abstractNumId w:val="2"/>
  </w:num>
  <w:num w:numId="26" w16cid:durableId="681518114">
    <w:abstractNumId w:val="0"/>
  </w:num>
  <w:num w:numId="27" w16cid:durableId="1002968758">
    <w:abstractNumId w:val="22"/>
  </w:num>
  <w:num w:numId="28" w16cid:durableId="258829006">
    <w:abstractNumId w:val="11"/>
  </w:num>
  <w:num w:numId="29" w16cid:durableId="474105813">
    <w:abstractNumId w:val="24"/>
  </w:num>
  <w:num w:numId="30" w16cid:durableId="1266814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9"/>
    <w:rsid w:val="00003D67"/>
    <w:rsid w:val="0000699A"/>
    <w:rsid w:val="00016BA4"/>
    <w:rsid w:val="000656F0"/>
    <w:rsid w:val="00087418"/>
    <w:rsid w:val="000C2DD6"/>
    <w:rsid w:val="000D293D"/>
    <w:rsid w:val="00102274"/>
    <w:rsid w:val="00105347"/>
    <w:rsid w:val="0013576F"/>
    <w:rsid w:val="00136096"/>
    <w:rsid w:val="00176C11"/>
    <w:rsid w:val="0018300F"/>
    <w:rsid w:val="00183F6B"/>
    <w:rsid w:val="00184BC0"/>
    <w:rsid w:val="0019733E"/>
    <w:rsid w:val="0019783C"/>
    <w:rsid w:val="001C02D1"/>
    <w:rsid w:val="001D2228"/>
    <w:rsid w:val="001E59D2"/>
    <w:rsid w:val="002065A4"/>
    <w:rsid w:val="002320BB"/>
    <w:rsid w:val="00252499"/>
    <w:rsid w:val="00261A09"/>
    <w:rsid w:val="00276F5C"/>
    <w:rsid w:val="002B7987"/>
    <w:rsid w:val="002E09E1"/>
    <w:rsid w:val="002E4583"/>
    <w:rsid w:val="002E45D4"/>
    <w:rsid w:val="003630DE"/>
    <w:rsid w:val="003847A4"/>
    <w:rsid w:val="003A07EB"/>
    <w:rsid w:val="003A0FF3"/>
    <w:rsid w:val="003C0CAA"/>
    <w:rsid w:val="003C27C4"/>
    <w:rsid w:val="003C2C17"/>
    <w:rsid w:val="003C6738"/>
    <w:rsid w:val="003D38C4"/>
    <w:rsid w:val="003F0216"/>
    <w:rsid w:val="00411D1A"/>
    <w:rsid w:val="00416249"/>
    <w:rsid w:val="004528F6"/>
    <w:rsid w:val="00452ADC"/>
    <w:rsid w:val="00482CF6"/>
    <w:rsid w:val="0049105C"/>
    <w:rsid w:val="004A5C0E"/>
    <w:rsid w:val="004D10F8"/>
    <w:rsid w:val="005155E6"/>
    <w:rsid w:val="00524DE2"/>
    <w:rsid w:val="00531848"/>
    <w:rsid w:val="00540257"/>
    <w:rsid w:val="00555EB7"/>
    <w:rsid w:val="00556477"/>
    <w:rsid w:val="00557C00"/>
    <w:rsid w:val="0057307F"/>
    <w:rsid w:val="00581C37"/>
    <w:rsid w:val="0058421B"/>
    <w:rsid w:val="005854D4"/>
    <w:rsid w:val="0059457C"/>
    <w:rsid w:val="005A6324"/>
    <w:rsid w:val="005B54B3"/>
    <w:rsid w:val="005C23AE"/>
    <w:rsid w:val="005E13A3"/>
    <w:rsid w:val="005E643E"/>
    <w:rsid w:val="0060278C"/>
    <w:rsid w:val="00616363"/>
    <w:rsid w:val="0062215D"/>
    <w:rsid w:val="0065310F"/>
    <w:rsid w:val="00660616"/>
    <w:rsid w:val="00666D8D"/>
    <w:rsid w:val="00674ECF"/>
    <w:rsid w:val="006A2C51"/>
    <w:rsid w:val="006A769F"/>
    <w:rsid w:val="006B6B2F"/>
    <w:rsid w:val="006D36AB"/>
    <w:rsid w:val="00747F09"/>
    <w:rsid w:val="00751EE6"/>
    <w:rsid w:val="0075475C"/>
    <w:rsid w:val="00754B2A"/>
    <w:rsid w:val="00796388"/>
    <w:rsid w:val="007A150D"/>
    <w:rsid w:val="007B597E"/>
    <w:rsid w:val="007B67DC"/>
    <w:rsid w:val="007C3758"/>
    <w:rsid w:val="007F248A"/>
    <w:rsid w:val="00802342"/>
    <w:rsid w:val="00807C62"/>
    <w:rsid w:val="008160A7"/>
    <w:rsid w:val="00825F28"/>
    <w:rsid w:val="008430CB"/>
    <w:rsid w:val="008459F3"/>
    <w:rsid w:val="0084608F"/>
    <w:rsid w:val="0086639C"/>
    <w:rsid w:val="00871C9D"/>
    <w:rsid w:val="008B270B"/>
    <w:rsid w:val="008B349D"/>
    <w:rsid w:val="008B602A"/>
    <w:rsid w:val="008E20BC"/>
    <w:rsid w:val="00912F47"/>
    <w:rsid w:val="00925C86"/>
    <w:rsid w:val="00934B4A"/>
    <w:rsid w:val="00935954"/>
    <w:rsid w:val="00973FF4"/>
    <w:rsid w:val="009740BB"/>
    <w:rsid w:val="009813EB"/>
    <w:rsid w:val="00992004"/>
    <w:rsid w:val="009B1116"/>
    <w:rsid w:val="009F0671"/>
    <w:rsid w:val="00A24614"/>
    <w:rsid w:val="00A45BC9"/>
    <w:rsid w:val="00A70FAC"/>
    <w:rsid w:val="00A71C69"/>
    <w:rsid w:val="00B03647"/>
    <w:rsid w:val="00B13D61"/>
    <w:rsid w:val="00B2314F"/>
    <w:rsid w:val="00B325C8"/>
    <w:rsid w:val="00B46F13"/>
    <w:rsid w:val="00B60CDB"/>
    <w:rsid w:val="00B65428"/>
    <w:rsid w:val="00B82DBE"/>
    <w:rsid w:val="00BA0993"/>
    <w:rsid w:val="00BE684C"/>
    <w:rsid w:val="00C047DF"/>
    <w:rsid w:val="00C17B0D"/>
    <w:rsid w:val="00C4079B"/>
    <w:rsid w:val="00C4117B"/>
    <w:rsid w:val="00C5086F"/>
    <w:rsid w:val="00C836D4"/>
    <w:rsid w:val="00CA05D0"/>
    <w:rsid w:val="00CB6681"/>
    <w:rsid w:val="00CD1923"/>
    <w:rsid w:val="00CD6882"/>
    <w:rsid w:val="00D34FE8"/>
    <w:rsid w:val="00D46404"/>
    <w:rsid w:val="00D47342"/>
    <w:rsid w:val="00D747BC"/>
    <w:rsid w:val="00D74D7C"/>
    <w:rsid w:val="00D823C5"/>
    <w:rsid w:val="00D87854"/>
    <w:rsid w:val="00D95DB0"/>
    <w:rsid w:val="00DA5D21"/>
    <w:rsid w:val="00DB38AC"/>
    <w:rsid w:val="00DC5175"/>
    <w:rsid w:val="00DF21B1"/>
    <w:rsid w:val="00E107B2"/>
    <w:rsid w:val="00E17AF8"/>
    <w:rsid w:val="00E2649F"/>
    <w:rsid w:val="00E36849"/>
    <w:rsid w:val="00E50B36"/>
    <w:rsid w:val="00E52FF3"/>
    <w:rsid w:val="00E762A1"/>
    <w:rsid w:val="00E83A77"/>
    <w:rsid w:val="00EC6710"/>
    <w:rsid w:val="00EE13C8"/>
    <w:rsid w:val="00F05619"/>
    <w:rsid w:val="00F10C40"/>
    <w:rsid w:val="00F1285B"/>
    <w:rsid w:val="00F336B6"/>
    <w:rsid w:val="00F50FE9"/>
    <w:rsid w:val="00F6203E"/>
    <w:rsid w:val="00F86D84"/>
    <w:rsid w:val="00F92482"/>
    <w:rsid w:val="00F95B04"/>
    <w:rsid w:val="00FD5D83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1F99FCF"/>
  <w15:docId w15:val="{7A1E0495-EDAB-464E-902C-AEF5DFF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F3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34FE8"/>
    <w:pPr>
      <w:spacing w:before="100" w:beforeAutospacing="1" w:after="100" w:afterAutospacing="1"/>
      <w:outlineLvl w:val="2"/>
    </w:pPr>
    <w:rPr>
      <w:b/>
      <w:bCs/>
      <w:sz w:val="27"/>
      <w:szCs w:val="27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6CF5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FD6CF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3C0C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7B0D"/>
    <w:pPr>
      <w:spacing w:after="33"/>
      <w:jc w:val="both"/>
    </w:pPr>
  </w:style>
  <w:style w:type="character" w:customStyle="1" w:styleId="redb1">
    <w:name w:val="redb1"/>
    <w:basedOn w:val="Fuentedeprrafopredeter"/>
    <w:rsid w:val="00C17B0D"/>
    <w:rPr>
      <w:b/>
      <w:bCs/>
      <w:color w:val="CC000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5619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A769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6A769F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1C02D1"/>
    <w:rPr>
      <w:rFonts w:ascii="Arial" w:hAnsi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Ha,titulo 3,HOJA,Bolita,Párrafo de lista4,BOLADEF,Párrafo de lista3,Párrafo de lista21,BOLA,Nivel 1 OS,Normal_viñetas_ICONTEC,Colorful List Accent 1,FooterText,numbered,Foot,列出段落,Texto"/>
    <w:basedOn w:val="Normal"/>
    <w:link w:val="PrrafodelistaCar"/>
    <w:uiPriority w:val="34"/>
    <w:qFormat/>
    <w:rsid w:val="00EC671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DB38AC"/>
    <w:rPr>
      <w:b/>
      <w:bCs/>
    </w:rPr>
  </w:style>
  <w:style w:type="character" w:styleId="nfasis">
    <w:name w:val="Emphasis"/>
    <w:basedOn w:val="Fuentedeprrafopredeter"/>
    <w:uiPriority w:val="20"/>
    <w:qFormat/>
    <w:rsid w:val="00DB38AC"/>
    <w:rPr>
      <w:i/>
      <w:iCs/>
    </w:rPr>
  </w:style>
  <w:style w:type="character" w:customStyle="1" w:styleId="PrrafodelistaCar">
    <w:name w:val="Párrafo de lista Car"/>
    <w:aliases w:val="Citation List Car,본문(내용) Car,List Paragraph (numbered (a)) Car,Ha Car,titulo 3 Car,HOJA Car,Bolita Car,Párrafo de lista4 Car,BOLADEF Car,Párrafo de lista3 Car,Párrafo de lista21 Car,BOLA Car,Nivel 1 OS Car,Normal_viñetas_ICONTEC Car"/>
    <w:basedOn w:val="Fuentedeprrafopredeter"/>
    <w:link w:val="Prrafodelista"/>
    <w:uiPriority w:val="34"/>
    <w:qFormat/>
    <w:rsid w:val="00E762A1"/>
    <w:rPr>
      <w:rFonts w:ascii="Calibri" w:eastAsiaTheme="minorHAnsi" w:hAnsi="Calibri" w:cs="Calibri"/>
      <w:sz w:val="22"/>
      <w:szCs w:val="22"/>
      <w:lang w:eastAsia="es-AR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D34FE8"/>
    <w:rPr>
      <w:b/>
      <w:bCs/>
      <w:sz w:val="27"/>
      <w:szCs w:val="27"/>
      <w:lang w:val="es-AR" w:eastAsia="es-AR"/>
    </w:rPr>
  </w:style>
  <w:style w:type="paragraph" w:styleId="Sinespaciado">
    <w:name w:val="No Spacing"/>
    <w:uiPriority w:val="1"/>
    <w:qFormat/>
    <w:rsid w:val="009B11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590">
                  <w:marLeft w:val="15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%20Garc&#237;a\Documents\AUSTIN%20POWDER\Austin%20Powder%20Argentina\CIM%20-%20APA\Dise&#241;os%20CIM%20parte%201%20-%20JUL%202018\buenos%20aires%20rafael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e6da8-99ff-48b4-94ce-8994e509a1d0" xsi:nil="true"/>
    <lcf76f155ced4ddcb4097134ff3c332f xmlns="7ebf5f00-37bd-4124-95eb-10046547ff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3C947291A13C40BD39E141BC1E190B" ma:contentTypeVersion="18" ma:contentTypeDescription="Crear nuevo documento." ma:contentTypeScope="" ma:versionID="2ac0b5ee08693385586535f2b7874436">
  <xsd:schema xmlns:xsd="http://www.w3.org/2001/XMLSchema" xmlns:xs="http://www.w3.org/2001/XMLSchema" xmlns:p="http://schemas.microsoft.com/office/2006/metadata/properties" xmlns:ns2="7ebf5f00-37bd-4124-95eb-10046547ff14" xmlns:ns3="d91f396d-f8d5-4118-a9e4-0261793d8c18" xmlns:ns4="42ae6da8-99ff-48b4-94ce-8994e509a1d0" targetNamespace="http://schemas.microsoft.com/office/2006/metadata/properties" ma:root="true" ma:fieldsID="c432007c14cd0b2d65be452871766dbf" ns2:_="" ns3:_="" ns4:_="">
    <xsd:import namespace="7ebf5f00-37bd-4124-95eb-10046547ff14"/>
    <xsd:import namespace="d91f396d-f8d5-4118-a9e4-0261793d8c18"/>
    <xsd:import namespace="42ae6da8-99ff-48b4-94ce-8994e509a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5f00-37bd-4124-95eb-10046547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8a315e6-d183-48a7-bdbe-59969dff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f396d-f8d5-4118-a9e4-0261793d8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6da8-99ff-48b4-94ce-8994e509a1d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f5d9a-5c84-4090-aa33-93eed1d09160}" ma:internalName="TaxCatchAll" ma:showField="CatchAllData" ma:web="42ae6da8-99ff-48b4-94ce-8994e509a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2BC30-1782-4572-B84C-16D5738C9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2E3E4-5115-424F-9C1E-45FE72719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497B6E4-F63F-4DD8-8226-F261BBF7E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7C4F4-A6EE-4114-A360-47A2F1743340}"/>
</file>

<file path=docProps/app.xml><?xml version="1.0" encoding="utf-8"?>
<Properties xmlns="http://schemas.openxmlformats.org/officeDocument/2006/extended-properties" xmlns:vt="http://schemas.openxmlformats.org/officeDocument/2006/docPropsVTypes">
  <Template>buenos aires rafaela.dotx</Template>
  <TotalTime>15</TotalTime>
  <Pages>4</Pages>
  <Words>867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Mariana García</dc:creator>
  <cp:keywords/>
  <dc:description/>
  <cp:lastModifiedBy>Sabrina Bogamilsky</cp:lastModifiedBy>
  <cp:revision>14</cp:revision>
  <cp:lastPrinted>2005-04-28T11:03:00Z</cp:lastPrinted>
  <dcterms:created xsi:type="dcterms:W3CDTF">2024-11-12T15:51:00Z</dcterms:created>
  <dcterms:modified xsi:type="dcterms:W3CDTF">2024-12-02T16:06:00Z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0x010100993C947291A13C40BD39E141BC1E190B</vt:lpwstr>
  </property>
</Properties>
</file>